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9" w:type="dxa"/>
        <w:tblLook w:val="0000" w:firstRow="0" w:lastRow="0" w:firstColumn="0" w:lastColumn="0" w:noHBand="0" w:noVBand="0"/>
      </w:tblPr>
      <w:tblGrid>
        <w:gridCol w:w="642"/>
        <w:gridCol w:w="3818"/>
        <w:gridCol w:w="4420"/>
        <w:gridCol w:w="554"/>
      </w:tblGrid>
      <w:tr w:rsidR="00036AA9" w:rsidRPr="00ED03EA" w:rsidTr="00231ABC">
        <w:trPr>
          <w:gridBefore w:val="1"/>
          <w:gridAfter w:val="1"/>
          <w:wBefore w:w="644" w:type="dxa"/>
          <w:wAfter w:w="556" w:type="dxa"/>
          <w:trHeight w:val="446"/>
        </w:trPr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036AA9" w:rsidRPr="00036AA9" w:rsidRDefault="00FE4385" w:rsidP="00036A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</w:t>
            </w:r>
          </w:p>
        </w:tc>
        <w:tc>
          <w:tcPr>
            <w:tcW w:w="4349" w:type="dxa"/>
            <w:vAlign w:val="bottom"/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3EA">
              <w:rPr>
                <w:b/>
                <w:color w:val="000000"/>
              </w:rPr>
              <w:t>ФИНАНСОВЫЙ ОТЧЕТ</w:t>
            </w:r>
            <w:r w:rsidR="00395DF2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036AA9" w:rsidRPr="00ED03EA" w:rsidTr="00036AA9">
        <w:trPr>
          <w:gridBefore w:val="1"/>
          <w:gridAfter w:val="1"/>
          <w:wBefore w:w="920" w:type="dxa"/>
          <w:wAfter w:w="813" w:type="dxa"/>
          <w:trHeight w:val="163"/>
        </w:trPr>
        <w:tc>
          <w:tcPr>
            <w:tcW w:w="3881" w:type="dxa"/>
            <w:tcBorders>
              <w:top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28"/>
              </w:rPr>
            </w:pPr>
            <w:r w:rsidRPr="00ED03EA">
              <w:rPr>
                <w:color w:val="000000"/>
                <w:sz w:val="18"/>
                <w:szCs w:val="18"/>
              </w:rPr>
              <w:t>(первый, итоговый)</w:t>
            </w:r>
          </w:p>
        </w:tc>
        <w:tc>
          <w:tcPr>
            <w:tcW w:w="3820" w:type="dxa"/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1ABC" w:rsidRPr="00ED03EA" w:rsidTr="00036AA9">
        <w:trPr>
          <w:gridBefore w:val="1"/>
          <w:gridAfter w:val="1"/>
          <w:wBefore w:w="920" w:type="dxa"/>
          <w:wAfter w:w="813" w:type="dxa"/>
          <w:trHeight w:val="535"/>
        </w:trPr>
        <w:tc>
          <w:tcPr>
            <w:tcW w:w="7701" w:type="dxa"/>
            <w:gridSpan w:val="2"/>
          </w:tcPr>
          <w:p w:rsidR="00231ABC" w:rsidRPr="00ED03EA" w:rsidRDefault="00231ABC" w:rsidP="00231ABC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о поступлении и расходовании средств избирательного фонда кандидата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036AA9" w:rsidRPr="00ED03EA" w:rsidRDefault="00231ABC" w:rsidP="00C733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Семизоров Иван Романович</w:t>
            </w:r>
            <w:r w:rsidR="0008586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 xml:space="preserve">(Ф.И.О. кандидата) </w:t>
            </w:r>
          </w:p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Cs w:val="18"/>
              </w:rPr>
              <w:t>______________________________________________________________________________</w:t>
            </w:r>
            <w:r w:rsidR="00085869">
              <w:rPr>
                <w:b/>
                <w:bCs/>
                <w:spacing w:val="7"/>
                <w:sz w:val="28"/>
                <w:szCs w:val="28"/>
              </w:rPr>
              <w:t>40810810</w:t>
            </w:r>
            <w:r w:rsidR="00231ABC">
              <w:rPr>
                <w:b/>
                <w:bCs/>
                <w:spacing w:val="7"/>
                <w:sz w:val="28"/>
                <w:szCs w:val="28"/>
              </w:rPr>
              <w:t>236980000001</w:t>
            </w:r>
          </w:p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(номер специального избирательного счета)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231ABC" w:rsidRDefault="00231ABC" w:rsidP="00036AA9">
            <w:pPr>
              <w:shd w:val="clear" w:color="auto" w:fill="FFFFFF"/>
              <w:jc w:val="center"/>
              <w:outlineLvl w:val="3"/>
              <w:rPr>
                <w:sz w:val="22"/>
                <w:szCs w:val="22"/>
              </w:rPr>
            </w:pPr>
            <w:r>
              <w:t>Универсальный дополнительный</w:t>
            </w:r>
            <w:hyperlink r:id="rId6" w:history="1">
              <w:r w:rsidR="00036AA9" w:rsidRPr="001A2C40">
                <w:rPr>
                  <w:sz w:val="22"/>
                  <w:szCs w:val="22"/>
                </w:rPr>
                <w:t xml:space="preserve"> офис №8645/</w:t>
              </w:r>
            </w:hyperlink>
            <w:r w:rsidR="00036AA9">
              <w:rPr>
                <w:sz w:val="22"/>
                <w:szCs w:val="22"/>
              </w:rPr>
              <w:t>043</w:t>
            </w:r>
            <w:r w:rsidR="00036AA9" w:rsidRPr="001A2C40">
              <w:rPr>
                <w:sz w:val="22"/>
                <w:szCs w:val="22"/>
              </w:rPr>
              <w:t xml:space="preserve"> </w:t>
            </w:r>
            <w:r w:rsidR="00036AA9">
              <w:rPr>
                <w:sz w:val="22"/>
                <w:szCs w:val="22"/>
              </w:rPr>
              <w:t xml:space="preserve">Северо-Восточного отделения №8645 </w:t>
            </w:r>
          </w:p>
          <w:p w:rsidR="00036AA9" w:rsidRPr="00ED03EA" w:rsidRDefault="00036AA9" w:rsidP="00231ABC">
            <w:pPr>
              <w:shd w:val="clear" w:color="auto" w:fill="FFFFFF"/>
              <w:jc w:val="center"/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ПАО Сбербанк,г. Анадырь, ул. Отке д. 17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036AA9" w:rsidRPr="00ED03EA" w:rsidRDefault="00036AA9" w:rsidP="00036AA9">
      <w:pPr>
        <w:jc w:val="right"/>
        <w:rPr>
          <w:color w:val="000000"/>
        </w:rPr>
      </w:pPr>
    </w:p>
    <w:p w:rsidR="00036AA9" w:rsidRPr="00ED03EA" w:rsidRDefault="00036AA9" w:rsidP="00036AA9">
      <w:pPr>
        <w:jc w:val="right"/>
        <w:rPr>
          <w:color w:val="000000"/>
        </w:rPr>
      </w:pPr>
      <w:r w:rsidRPr="00ED03EA">
        <w:rPr>
          <w:color w:val="000000"/>
        </w:rPr>
        <w:t xml:space="preserve">По состоянию на </w:t>
      </w:r>
      <w:r w:rsidR="00231ABC">
        <w:rPr>
          <w:color w:val="000000"/>
        </w:rPr>
        <w:t>23</w:t>
      </w:r>
      <w:r w:rsidR="00600EA1">
        <w:rPr>
          <w:color w:val="000000"/>
        </w:rPr>
        <w:t>.0</w:t>
      </w:r>
      <w:r w:rsidR="00FE4385">
        <w:rPr>
          <w:color w:val="000000"/>
        </w:rPr>
        <w:t>9</w:t>
      </w:r>
      <w:r w:rsidR="00600EA1">
        <w:rPr>
          <w:color w:val="000000"/>
        </w:rPr>
        <w:t>.2024г.</w:t>
      </w:r>
    </w:p>
    <w:p w:rsidR="00036AA9" w:rsidRPr="00ED03EA" w:rsidRDefault="00036AA9" w:rsidP="00036AA9">
      <w:pPr>
        <w:rPr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962"/>
      </w:tblGrid>
      <w:tr w:rsidR="00036AA9" w:rsidRPr="00ED03EA" w:rsidTr="00036A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Сумма, руб.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Приме</w:t>
            </w:r>
            <w:r w:rsidRPr="00ED03EA">
              <w:rPr>
                <w:color w:val="000000"/>
              </w:rPr>
              <w:softHyphen/>
              <w:t>чание</w:t>
            </w:r>
          </w:p>
        </w:tc>
      </w:tr>
      <w:tr w:rsidR="00036AA9" w:rsidRPr="00ED03EA" w:rsidTr="00036A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4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9574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9574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9574DF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color w:val="000000"/>
              </w:rPr>
            </w:pPr>
            <w:r w:rsidRPr="00ED03EA">
              <w:rPr>
                <w:color w:val="000000"/>
              </w:rPr>
              <w:t>Поступило в фонд денежных средств, подпадающих под действие п.6 ст.58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  <w:lang w:val="en-US"/>
              </w:rPr>
            </w:pPr>
            <w:r w:rsidRPr="00ED03EA">
              <w:rPr>
                <w:color w:val="000000"/>
              </w:rPr>
              <w:t>1</w:t>
            </w:r>
            <w:r w:rsidRPr="00ED03EA">
              <w:rPr>
                <w:color w:val="000000"/>
                <w:lang w:val="en-US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firstLine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lastRenderedPageBreak/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Cs/>
                <w:color w:val="000000"/>
              </w:rPr>
            </w:pPr>
            <w:r w:rsidRPr="00ED03EA">
              <w:rPr>
                <w:bCs/>
                <w:color w:val="000000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Cs/>
                <w:color w:val="000000"/>
              </w:rPr>
            </w:pPr>
            <w:r w:rsidRPr="00ED03EA">
              <w:rPr>
                <w:color w:val="00000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Cs/>
                <w:color w:val="000000"/>
              </w:rPr>
            </w:pPr>
            <w:r w:rsidRPr="00ED03EA">
              <w:rPr>
                <w:bCs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231ABC" w:rsidRDefault="00231ABC" w:rsidP="00C7332D">
            <w:pPr>
              <w:jc w:val="right"/>
              <w:rPr>
                <w:b/>
                <w:bCs/>
                <w:color w:val="000000"/>
              </w:rPr>
            </w:pPr>
            <w:r w:rsidRPr="00231ABC">
              <w:rPr>
                <w:b/>
                <w:bCs/>
                <w:color w:val="000000"/>
              </w:rPr>
              <w:t>882,44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9574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93 217,56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52 630,56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40 587,00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Распределено неизрасходованного остатка средств фонда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>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231ABC" w:rsidP="00C7332D">
            <w:pPr>
              <w:jc w:val="right"/>
              <w:rPr>
                <w:b/>
                <w:bCs/>
                <w:color w:val="000000"/>
              </w:rPr>
            </w:pPr>
            <w:r w:rsidRPr="00231ABC">
              <w:rPr>
                <w:b/>
                <w:bCs/>
                <w:color w:val="000000"/>
              </w:rPr>
              <w:t>882,44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Остаток средств фонда на дату сдачи отчета (заверяется банковской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 xml:space="preserve">справкой)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 xml:space="preserve">          </w:t>
            </w:r>
            <w:r w:rsidRPr="00ED03EA">
              <w:rPr>
                <w:b/>
                <w:bCs/>
                <w:color w:val="000000"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036AA9" w:rsidRPr="00ED03EA" w:rsidRDefault="00036AA9" w:rsidP="00036AA9">
      <w:pPr>
        <w:jc w:val="both"/>
        <w:rPr>
          <w:color w:val="000000"/>
        </w:rPr>
      </w:pPr>
    </w:p>
    <w:p w:rsidR="00036AA9" w:rsidRDefault="00036AA9" w:rsidP="00036AA9">
      <w:pPr>
        <w:ind w:firstLine="709"/>
        <w:jc w:val="both"/>
        <w:rPr>
          <w:color w:val="000000"/>
        </w:rPr>
      </w:pPr>
      <w:r w:rsidRPr="00ED03EA">
        <w:rPr>
          <w:color w:val="00000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36AA9" w:rsidRDefault="00036AA9" w:rsidP="00036AA9">
      <w:pPr>
        <w:ind w:firstLine="709"/>
        <w:jc w:val="both"/>
        <w:rPr>
          <w:color w:val="000000"/>
        </w:rPr>
      </w:pPr>
    </w:p>
    <w:p w:rsidR="00036AA9" w:rsidRDefault="00036AA9" w:rsidP="00036AA9">
      <w:pPr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3"/>
        <w:gridCol w:w="2727"/>
        <w:gridCol w:w="2745"/>
      </w:tblGrid>
      <w:tr w:rsidR="00085869" w:rsidRPr="00ED03EA" w:rsidTr="00D2550E">
        <w:tc>
          <w:tcPr>
            <w:tcW w:w="4503" w:type="dxa"/>
          </w:tcPr>
          <w:p w:rsidR="00085869" w:rsidRPr="00ED03EA" w:rsidRDefault="00231ABC" w:rsidP="00231ABC">
            <w:pPr>
              <w:widowControl w:val="0"/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Кандидат на должность </w:t>
            </w:r>
            <w:r w:rsidR="008861ED">
              <w:rPr>
                <w:color w:val="000000"/>
              </w:rPr>
              <w:t>Главы городского округа Анадырь</w:t>
            </w:r>
          </w:p>
        </w:tc>
        <w:tc>
          <w:tcPr>
            <w:tcW w:w="2835" w:type="dxa"/>
          </w:tcPr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85869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ED03EA">
              <w:rPr>
                <w:color w:val="000000"/>
                <w:sz w:val="26"/>
                <w:szCs w:val="26"/>
              </w:rPr>
              <w:t>________________</w:t>
            </w:r>
          </w:p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7" w:type="dxa"/>
          </w:tcPr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85869" w:rsidRDefault="008861ED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И.Р. Семизоров</w:t>
            </w:r>
          </w:p>
          <w:p w:rsidR="00085869" w:rsidRPr="00ED03EA" w:rsidRDefault="00085869" w:rsidP="00D2550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ED03EA">
              <w:rPr>
                <w:color w:val="000000"/>
                <w:sz w:val="26"/>
                <w:szCs w:val="26"/>
              </w:rPr>
              <w:t>________________</w:t>
            </w:r>
          </w:p>
          <w:p w:rsidR="00085869" w:rsidRPr="00ED03EA" w:rsidRDefault="00085869" w:rsidP="00D2550E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</w:tbl>
    <w:p w:rsidR="00085869" w:rsidRDefault="00085869" w:rsidP="00036AA9">
      <w:pPr>
        <w:ind w:firstLine="709"/>
        <w:jc w:val="both"/>
        <w:rPr>
          <w:color w:val="000000"/>
        </w:rPr>
      </w:pPr>
    </w:p>
    <w:p w:rsidR="00085869" w:rsidRPr="00ED03EA" w:rsidRDefault="00085869" w:rsidP="00036AA9">
      <w:pPr>
        <w:ind w:firstLine="709"/>
        <w:jc w:val="both"/>
        <w:rPr>
          <w:color w:val="000000"/>
        </w:rPr>
      </w:pPr>
    </w:p>
    <w:p w:rsidR="00036AA9" w:rsidRPr="00ED03EA" w:rsidRDefault="00036AA9" w:rsidP="00036AA9">
      <w:pPr>
        <w:rPr>
          <w:color w:val="000000"/>
          <w:sz w:val="28"/>
        </w:rPr>
      </w:pPr>
      <w:r w:rsidRPr="00ED03EA">
        <w:rPr>
          <w:color w:val="000000"/>
          <w:sz w:val="28"/>
        </w:rPr>
        <w:t>«</w:t>
      </w:r>
      <w:r w:rsidR="008861ED">
        <w:rPr>
          <w:color w:val="000000"/>
          <w:sz w:val="28"/>
        </w:rPr>
        <w:t>20</w:t>
      </w:r>
      <w:r w:rsidRPr="00ED03EA">
        <w:rPr>
          <w:color w:val="000000"/>
          <w:sz w:val="28"/>
        </w:rPr>
        <w:t>»</w:t>
      </w:r>
      <w:r w:rsidR="00FE4385">
        <w:rPr>
          <w:color w:val="000000"/>
          <w:sz w:val="28"/>
        </w:rPr>
        <w:t xml:space="preserve"> сентября</w:t>
      </w:r>
      <w:r w:rsidRPr="00ED03EA">
        <w:rPr>
          <w:color w:val="000000"/>
          <w:sz w:val="28"/>
        </w:rPr>
        <w:t xml:space="preserve"> 20</w:t>
      </w:r>
      <w:r w:rsidR="00FE4385">
        <w:rPr>
          <w:color w:val="000000"/>
          <w:sz w:val="28"/>
        </w:rPr>
        <w:t>24</w:t>
      </w:r>
      <w:r w:rsidRPr="00ED03EA">
        <w:rPr>
          <w:color w:val="000000"/>
          <w:sz w:val="28"/>
        </w:rPr>
        <w:t>года</w:t>
      </w:r>
    </w:p>
    <w:p w:rsidR="005B0014" w:rsidRDefault="005B0014"/>
    <w:sectPr w:rsidR="005B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0A" w:rsidRDefault="0034160A" w:rsidP="00036AA9">
      <w:r>
        <w:separator/>
      </w:r>
    </w:p>
  </w:endnote>
  <w:endnote w:type="continuationSeparator" w:id="0">
    <w:p w:rsidR="0034160A" w:rsidRDefault="0034160A" w:rsidP="0003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0A" w:rsidRDefault="0034160A" w:rsidP="00036AA9">
      <w:r>
        <w:separator/>
      </w:r>
    </w:p>
  </w:footnote>
  <w:footnote w:type="continuationSeparator" w:id="0">
    <w:p w:rsidR="0034160A" w:rsidRDefault="0034160A" w:rsidP="0003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9"/>
    <w:rsid w:val="00036AA9"/>
    <w:rsid w:val="00085869"/>
    <w:rsid w:val="000D62BF"/>
    <w:rsid w:val="001C0731"/>
    <w:rsid w:val="00231ABC"/>
    <w:rsid w:val="002E11CC"/>
    <w:rsid w:val="0034160A"/>
    <w:rsid w:val="00352E8A"/>
    <w:rsid w:val="00395DF2"/>
    <w:rsid w:val="005B0014"/>
    <w:rsid w:val="00600EA1"/>
    <w:rsid w:val="00652995"/>
    <w:rsid w:val="008861ED"/>
    <w:rsid w:val="009574DF"/>
    <w:rsid w:val="00A36A5C"/>
    <w:rsid w:val="00AB0FE5"/>
    <w:rsid w:val="00EB6822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3CCA"/>
  <w15:chartTrackingRefBased/>
  <w15:docId w15:val="{CC2A16A5-FB56-4EDF-860A-A3182646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36AA9"/>
    <w:rPr>
      <w:sz w:val="22"/>
      <w:vertAlign w:val="superscript"/>
    </w:rPr>
  </w:style>
  <w:style w:type="paragraph" w:styleId="a4">
    <w:name w:val="footnote text"/>
    <w:basedOn w:val="a"/>
    <w:link w:val="a5"/>
    <w:uiPriority w:val="99"/>
    <w:rsid w:val="00036AA9"/>
    <w:pPr>
      <w:keepLines/>
      <w:spacing w:after="120"/>
      <w:jc w:val="both"/>
    </w:pPr>
    <w:rPr>
      <w:rFonts w:eastAsia="Batang"/>
      <w:sz w:val="22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36AA9"/>
    <w:rPr>
      <w:rFonts w:ascii="Times New Roman" w:eastAsia="Batang" w:hAnsi="Times New Roman" w:cs="Times New Roman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36A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9</cp:revision>
  <cp:lastPrinted>2024-10-10T01:19:00Z</cp:lastPrinted>
  <dcterms:created xsi:type="dcterms:W3CDTF">2024-07-10T08:43:00Z</dcterms:created>
  <dcterms:modified xsi:type="dcterms:W3CDTF">2024-10-13T23:24:00Z</dcterms:modified>
</cp:coreProperties>
</file>