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080F" w:rsidRDefault="003013F4" w:rsidP="003013F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80F">
        <w:rPr>
          <w:rFonts w:ascii="Times New Roman" w:hAnsi="Times New Roman" w:cs="Times New Roman"/>
          <w:b/>
          <w:sz w:val="28"/>
          <w:szCs w:val="28"/>
        </w:rPr>
        <w:t>Информация о субъектах предпринимательской деятельности городского округа Анадырь, прошедших первый этап отбора на право получени</w:t>
      </w:r>
      <w:r w:rsidR="00526940" w:rsidRPr="001D080F">
        <w:rPr>
          <w:rFonts w:ascii="Times New Roman" w:hAnsi="Times New Roman" w:cs="Times New Roman"/>
          <w:b/>
          <w:sz w:val="28"/>
          <w:szCs w:val="28"/>
        </w:rPr>
        <w:t>я</w:t>
      </w:r>
      <w:r w:rsidRPr="001D08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324">
        <w:rPr>
          <w:rFonts w:ascii="Times New Roman" w:hAnsi="Times New Roman" w:cs="Times New Roman"/>
          <w:b/>
          <w:sz w:val="28"/>
          <w:szCs w:val="28"/>
        </w:rPr>
        <w:t xml:space="preserve">в 2022 году </w:t>
      </w:r>
      <w:proofErr w:type="gramStart"/>
      <w:r w:rsidRPr="001D080F">
        <w:rPr>
          <w:rFonts w:ascii="Times New Roman" w:hAnsi="Times New Roman" w:cs="Times New Roman"/>
          <w:b/>
          <w:sz w:val="28"/>
          <w:szCs w:val="28"/>
        </w:rPr>
        <w:t xml:space="preserve">субсидии  </w:t>
      </w:r>
      <w:r w:rsidRPr="001D08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из</w:t>
      </w:r>
      <w:proofErr w:type="gramEnd"/>
      <w:r w:rsidRPr="001D08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бюджета городского округа Анадырь на </w:t>
      </w:r>
      <w:r w:rsidR="00A362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финансовое обеспечение части затрат на развитие овощеводства закрытого грунта на территории городского округа Анадырь</w:t>
      </w:r>
      <w:r w:rsidR="001D080F" w:rsidRPr="001D08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1D080F" w:rsidRPr="001D080F" w:rsidRDefault="001D080F" w:rsidP="003013F4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1D080F" w:rsidRPr="001D080F" w:rsidRDefault="001D080F" w:rsidP="001D080F">
      <w:pPr>
        <w:ind w:left="-1134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D080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Нормативный правовой акт, регулирующий порядок проведения отбора: </w:t>
      </w:r>
      <w:r w:rsidRPr="001D080F">
        <w:rPr>
          <w:rFonts w:ascii="Times New Roman" w:hAnsi="Times New Roman" w:cs="Times New Roman"/>
          <w:color w:val="000000" w:themeColor="text1"/>
          <w:sz w:val="28"/>
          <w:szCs w:val="28"/>
        </w:rPr>
        <w:t>Порядок предоставления в 202</w:t>
      </w:r>
      <w:r w:rsidR="003E4C5A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1D0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году субсидии из бюджета городского округа Анадырь субъектам предпринимательской деятельности </w:t>
      </w:r>
      <w:r w:rsidR="00A3627F">
        <w:rPr>
          <w:rFonts w:ascii="Times New Roman" w:hAnsi="Times New Roman" w:cs="Times New Roman"/>
          <w:color w:val="000000" w:themeColor="text1"/>
          <w:sz w:val="28"/>
          <w:szCs w:val="28"/>
        </w:rPr>
        <w:t>на финансовое обеспечение части затрат на развитие овощеводства закрытого грунта на территории городского округа Анадырь</w:t>
      </w:r>
      <w:r w:rsidRPr="001D0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утвержденный Постановлением Администрации городского округа Анадырь от </w:t>
      </w:r>
      <w:r w:rsidR="00A3627F">
        <w:rPr>
          <w:rFonts w:ascii="Times New Roman" w:hAnsi="Times New Roman" w:cs="Times New Roman"/>
          <w:color w:val="000000" w:themeColor="text1"/>
          <w:sz w:val="28"/>
          <w:szCs w:val="28"/>
        </w:rPr>
        <w:t>12 июля</w:t>
      </w:r>
      <w:r w:rsidR="003E4C5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2022</w:t>
      </w:r>
      <w:r w:rsidRPr="001D0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1D080F">
        <w:rPr>
          <w:rFonts w:ascii="Times New Roman" w:hAnsi="Times New Roman" w:cs="Times New Roman"/>
          <w:color w:val="000000" w:themeColor="text1"/>
          <w:sz w:val="28"/>
          <w:szCs w:val="28"/>
        </w:rPr>
        <w:t>года  №</w:t>
      </w:r>
      <w:proofErr w:type="gramEnd"/>
      <w:r w:rsidRPr="001D0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3627F">
        <w:rPr>
          <w:rFonts w:ascii="Times New Roman" w:hAnsi="Times New Roman" w:cs="Times New Roman"/>
          <w:color w:val="000000" w:themeColor="text1"/>
          <w:sz w:val="28"/>
          <w:szCs w:val="28"/>
        </w:rPr>
        <w:t>П-455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013F4" w:rsidRPr="00E16D11" w:rsidRDefault="003013F4" w:rsidP="00D06681">
      <w:pPr>
        <w:ind w:left="-1276" w:firstLine="142"/>
        <w:rPr>
          <w:rFonts w:ascii="Times New Roman" w:hAnsi="Times New Roman" w:cs="Times New Roman"/>
          <w:b/>
          <w:sz w:val="28"/>
          <w:szCs w:val="28"/>
        </w:rPr>
      </w:pPr>
      <w:r w:rsidRPr="00E16D11">
        <w:rPr>
          <w:rFonts w:ascii="Times New Roman" w:hAnsi="Times New Roman" w:cs="Times New Roman"/>
          <w:b/>
          <w:sz w:val="28"/>
          <w:szCs w:val="28"/>
        </w:rPr>
        <w:t xml:space="preserve">Сроки проведения первого этапа отбора: 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6663"/>
        <w:gridCol w:w="4536"/>
      </w:tblGrid>
      <w:tr w:rsidR="003013F4" w:rsidRPr="00D51C69" w:rsidTr="00E16D11">
        <w:tc>
          <w:tcPr>
            <w:tcW w:w="6663" w:type="dxa"/>
          </w:tcPr>
          <w:p w:rsidR="003013F4" w:rsidRPr="00D51C69" w:rsidRDefault="003013F4" w:rsidP="006C53B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C69">
              <w:rPr>
                <w:rFonts w:ascii="Times New Roman" w:hAnsi="Times New Roman" w:cs="Times New Roman"/>
                <w:sz w:val="28"/>
                <w:szCs w:val="28"/>
              </w:rPr>
              <w:t>Дата и время начала подачи 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явок на участие в 1 этапе отбора</w:t>
            </w:r>
          </w:p>
        </w:tc>
        <w:tc>
          <w:tcPr>
            <w:tcW w:w="4536" w:type="dxa"/>
          </w:tcPr>
          <w:p w:rsidR="003013F4" w:rsidRPr="00D51C69" w:rsidRDefault="00A3627F" w:rsidP="006C53B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июля</w:t>
            </w:r>
            <w:r w:rsidR="003013F4" w:rsidRPr="00D51C69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3E4C5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013F4" w:rsidRPr="00D51C6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3013F4">
              <w:rPr>
                <w:rFonts w:ascii="Times New Roman" w:hAnsi="Times New Roman" w:cs="Times New Roman"/>
                <w:sz w:val="28"/>
                <w:szCs w:val="28"/>
              </w:rPr>
              <w:t xml:space="preserve"> в 9 часов 00 минут</w:t>
            </w:r>
          </w:p>
          <w:p w:rsidR="003013F4" w:rsidRPr="00D51C69" w:rsidRDefault="003013F4" w:rsidP="006C53B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13F4" w:rsidRPr="00D51C69" w:rsidTr="00E16D11">
        <w:tc>
          <w:tcPr>
            <w:tcW w:w="6663" w:type="dxa"/>
          </w:tcPr>
          <w:p w:rsidR="003013F4" w:rsidRPr="00D51C69" w:rsidRDefault="003013F4" w:rsidP="006C53BB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D51C69">
              <w:rPr>
                <w:rFonts w:ascii="Times New Roman" w:hAnsi="Times New Roman" w:cs="Times New Roman"/>
                <w:sz w:val="28"/>
                <w:szCs w:val="28"/>
              </w:rPr>
              <w:t>Дата и время окончания подачи заявок на участие 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 этапе  отбора</w:t>
            </w:r>
          </w:p>
        </w:tc>
        <w:tc>
          <w:tcPr>
            <w:tcW w:w="4536" w:type="dxa"/>
          </w:tcPr>
          <w:p w:rsidR="003013F4" w:rsidRPr="00D51C69" w:rsidRDefault="00A3627F" w:rsidP="003E4C5A">
            <w:pPr>
              <w:tabs>
                <w:tab w:val="left" w:pos="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 июля 2022</w:t>
            </w:r>
            <w:r w:rsidR="003013F4" w:rsidRPr="00D51C69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3013F4">
              <w:rPr>
                <w:rFonts w:ascii="Times New Roman" w:hAnsi="Times New Roman" w:cs="Times New Roman"/>
                <w:sz w:val="28"/>
                <w:szCs w:val="28"/>
              </w:rPr>
              <w:t xml:space="preserve"> в 17 часов 45 минут</w:t>
            </w:r>
          </w:p>
        </w:tc>
      </w:tr>
    </w:tbl>
    <w:p w:rsidR="001D080F" w:rsidRDefault="001D080F" w:rsidP="001D080F">
      <w:pPr>
        <w:pStyle w:val="ConsPlusTitle"/>
        <w:ind w:left="-1134"/>
        <w:jc w:val="both"/>
        <w:rPr>
          <w:rFonts w:ascii="Times New Roman" w:hAnsi="Times New Roman" w:cs="Times New Roman"/>
          <w:sz w:val="28"/>
          <w:szCs w:val="28"/>
        </w:rPr>
      </w:pPr>
    </w:p>
    <w:p w:rsidR="00E16D11" w:rsidRPr="001D080F" w:rsidRDefault="001D080F" w:rsidP="001D080F">
      <w:pPr>
        <w:pStyle w:val="ConsPlusTitle"/>
        <w:ind w:left="-1134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Решением </w:t>
      </w:r>
      <w:r w:rsidR="00E16D11" w:rsidRPr="00E16D11">
        <w:rPr>
          <w:rFonts w:ascii="Times New Roman" w:hAnsi="Times New Roman" w:cs="Times New Roman"/>
          <w:b w:val="0"/>
          <w:sz w:val="28"/>
          <w:szCs w:val="28"/>
        </w:rPr>
        <w:t xml:space="preserve">Комиссии по вопросам проведения отбора субъектов предпринимательства на право получение </w:t>
      </w:r>
      <w:proofErr w:type="gramStart"/>
      <w:r w:rsidR="00E16D11" w:rsidRPr="00E16D11">
        <w:rPr>
          <w:rFonts w:ascii="Times New Roman" w:hAnsi="Times New Roman" w:cs="Times New Roman"/>
          <w:b w:val="0"/>
          <w:sz w:val="28"/>
          <w:szCs w:val="28"/>
        </w:rPr>
        <w:t>субсиди</w:t>
      </w:r>
      <w:r w:rsidR="00871E43">
        <w:rPr>
          <w:rFonts w:ascii="Times New Roman" w:hAnsi="Times New Roman" w:cs="Times New Roman"/>
          <w:b w:val="0"/>
          <w:sz w:val="28"/>
          <w:szCs w:val="28"/>
        </w:rPr>
        <w:t>и</w:t>
      </w:r>
      <w:r w:rsidR="00E16D11" w:rsidRPr="00E16D1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E16D11" w:rsidRPr="00E16D1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из</w:t>
      </w:r>
      <w:proofErr w:type="gramEnd"/>
      <w:r w:rsidR="00E16D11" w:rsidRPr="00E16D1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бюджета городского округа Анадырь </w:t>
      </w:r>
      <w:r w:rsidR="00A3627F" w:rsidRPr="00A362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на финансовое обеспечение части затрат на развитие овощеводства закрытого грунта на территории городского округа Анадырь</w:t>
      </w:r>
      <w:r w:rsidR="00A3627F" w:rsidRPr="00A362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A362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(</w:t>
      </w:r>
      <w:r w:rsidRPr="00A3627F">
        <w:rPr>
          <w:rFonts w:ascii="Times New Roman" w:hAnsi="Times New Roman" w:cs="Times New Roman"/>
          <w:b w:val="0"/>
          <w:sz w:val="28"/>
          <w:szCs w:val="28"/>
        </w:rPr>
        <w:t>Протокол</w:t>
      </w:r>
      <w:r w:rsidRPr="00A362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16D11" w:rsidRPr="00A362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№1 от </w:t>
      </w:r>
      <w:r w:rsidR="00A3627F" w:rsidRPr="00A362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 августа</w:t>
      </w:r>
      <w:r w:rsidR="003E4C5A" w:rsidRPr="00A362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2022</w:t>
      </w:r>
      <w:r w:rsidR="00E16D11" w:rsidRPr="00A362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года</w:t>
      </w:r>
      <w:r w:rsidRPr="001D080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 </w:t>
      </w:r>
      <w:r w:rsidR="00286C4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признан</w:t>
      </w:r>
      <w:r w:rsidR="00A362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прошедш</w:t>
      </w:r>
      <w:r w:rsidR="00A362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ей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первый этап отбора </w:t>
      </w:r>
      <w:r w:rsidR="00A362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одна заявка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субъект</w:t>
      </w:r>
      <w:r w:rsidR="00A3627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предпринимательской деятельности:</w:t>
      </w:r>
    </w:p>
    <w:p w:rsidR="003013F4" w:rsidRPr="003013F4" w:rsidRDefault="003013F4" w:rsidP="003013F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119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567"/>
        <w:gridCol w:w="2268"/>
        <w:gridCol w:w="1656"/>
        <w:gridCol w:w="1604"/>
        <w:gridCol w:w="1559"/>
        <w:gridCol w:w="1844"/>
        <w:gridCol w:w="1701"/>
      </w:tblGrid>
      <w:tr w:rsidR="003E4C5A" w:rsidTr="003E4C5A">
        <w:trPr>
          <w:tblHeader/>
        </w:trPr>
        <w:tc>
          <w:tcPr>
            <w:tcW w:w="567" w:type="dxa"/>
          </w:tcPr>
          <w:p w:rsidR="003E4C5A" w:rsidRPr="001E6738" w:rsidRDefault="003E4C5A" w:rsidP="00E4000C">
            <w:pPr>
              <w:pStyle w:val="ConsPlusNormal"/>
              <w:jc w:val="both"/>
              <w:rPr>
                <w:color w:val="000000" w:themeColor="text1"/>
                <w:sz w:val="24"/>
                <w:szCs w:val="24"/>
              </w:rPr>
            </w:pPr>
            <w:r w:rsidRPr="001E6738">
              <w:rPr>
                <w:color w:val="000000" w:themeColor="text1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3E4C5A" w:rsidRPr="001E6738" w:rsidRDefault="003E4C5A" w:rsidP="00E4000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1E6738">
              <w:rPr>
                <w:color w:val="000000" w:themeColor="text1"/>
                <w:sz w:val="24"/>
                <w:szCs w:val="24"/>
              </w:rPr>
              <w:t>Наименование субъекта предпринимательской деятельности</w:t>
            </w:r>
          </w:p>
        </w:tc>
        <w:tc>
          <w:tcPr>
            <w:tcW w:w="1656" w:type="dxa"/>
          </w:tcPr>
          <w:p w:rsidR="003E4C5A" w:rsidRPr="001E6738" w:rsidRDefault="003E4C5A" w:rsidP="00E4000C">
            <w:pPr>
              <w:pStyle w:val="ConsPlusNormal"/>
              <w:jc w:val="center"/>
              <w:rPr>
                <w:color w:val="000000" w:themeColor="text1"/>
                <w:sz w:val="24"/>
                <w:szCs w:val="24"/>
              </w:rPr>
            </w:pPr>
            <w:r w:rsidRPr="001E6738">
              <w:rPr>
                <w:color w:val="000000" w:themeColor="text1"/>
                <w:sz w:val="24"/>
                <w:szCs w:val="24"/>
              </w:rPr>
              <w:t>ИНН</w:t>
            </w:r>
          </w:p>
        </w:tc>
        <w:tc>
          <w:tcPr>
            <w:tcW w:w="1604" w:type="dxa"/>
          </w:tcPr>
          <w:p w:rsidR="003E4C5A" w:rsidRPr="00765F25" w:rsidRDefault="003E4C5A" w:rsidP="00516EC5">
            <w:pPr>
              <w:jc w:val="center"/>
            </w:pPr>
            <w:r w:rsidRPr="00765F25">
              <w:t xml:space="preserve">соответствие Получателя </w:t>
            </w:r>
            <w:r w:rsidR="00516EC5">
              <w:t>субсидии критериям отбора (п.1.5</w:t>
            </w:r>
            <w:r w:rsidRPr="00765F25">
              <w:t xml:space="preserve"> </w:t>
            </w:r>
            <w:hyperlink w:anchor="P55" w:history="1">
              <w:r w:rsidRPr="00765F25">
                <w:t xml:space="preserve"> раздела 1</w:t>
              </w:r>
            </w:hyperlink>
            <w:r w:rsidRPr="00765F25">
              <w:t xml:space="preserve"> Порядка)</w:t>
            </w:r>
          </w:p>
        </w:tc>
        <w:tc>
          <w:tcPr>
            <w:tcW w:w="1559" w:type="dxa"/>
          </w:tcPr>
          <w:p w:rsidR="003E4C5A" w:rsidRPr="00765F25" w:rsidRDefault="003E4C5A" w:rsidP="00516EC5">
            <w:pPr>
              <w:jc w:val="center"/>
            </w:pPr>
            <w:r w:rsidRPr="00765F25">
              <w:t xml:space="preserve">соответствие Получателя субсидии </w:t>
            </w:r>
            <w:r w:rsidR="00516EC5">
              <w:t>требованиям к участникам</w:t>
            </w:r>
            <w:r w:rsidRPr="00765F25">
              <w:t xml:space="preserve"> отбора (п</w:t>
            </w:r>
            <w:r w:rsidR="00516EC5">
              <w:t>.</w:t>
            </w:r>
            <w:r>
              <w:t xml:space="preserve"> </w:t>
            </w:r>
            <w:r w:rsidR="00516EC5">
              <w:t xml:space="preserve">2.3 </w:t>
            </w:r>
            <w:r>
              <w:t>раздела 2</w:t>
            </w:r>
            <w:r w:rsidRPr="00765F25">
              <w:t xml:space="preserve"> Порядка)</w:t>
            </w:r>
          </w:p>
        </w:tc>
        <w:tc>
          <w:tcPr>
            <w:tcW w:w="1844" w:type="dxa"/>
          </w:tcPr>
          <w:p w:rsidR="003E4C5A" w:rsidRPr="00765F25" w:rsidRDefault="003E4C5A" w:rsidP="00E4000C">
            <w:pPr>
              <w:jc w:val="center"/>
            </w:pPr>
            <w:r w:rsidRPr="00765F25">
              <w:t>предоставление полного комплекта документов</w:t>
            </w:r>
            <w:bookmarkStart w:id="0" w:name="_GoBack"/>
            <w:bookmarkEnd w:id="0"/>
          </w:p>
        </w:tc>
        <w:tc>
          <w:tcPr>
            <w:tcW w:w="1701" w:type="dxa"/>
          </w:tcPr>
          <w:p w:rsidR="003E4C5A" w:rsidRPr="00765F25" w:rsidRDefault="003E4C5A" w:rsidP="00E4000C">
            <w:pPr>
              <w:jc w:val="center"/>
            </w:pPr>
            <w:r w:rsidRPr="00765F25">
              <w:t>достоверность сведений, содержащихся в заявке</w:t>
            </w:r>
          </w:p>
        </w:tc>
      </w:tr>
      <w:tr w:rsidR="00A3627F" w:rsidTr="003E4C5A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3627F" w:rsidRPr="001E6738" w:rsidRDefault="00A3627F" w:rsidP="00A3627F">
            <w:pPr>
              <w:jc w:val="center"/>
              <w:rPr>
                <w:color w:val="000000"/>
              </w:rPr>
            </w:pPr>
            <w:r w:rsidRPr="001E6738">
              <w:rPr>
                <w:color w:val="000000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27F" w:rsidRPr="006862B7" w:rsidRDefault="00A3627F" w:rsidP="00A3627F">
            <w:r w:rsidRPr="006862B7">
              <w:t xml:space="preserve">Индивидуальный предприниматель </w:t>
            </w:r>
            <w:proofErr w:type="spellStart"/>
            <w:r w:rsidRPr="006862B7">
              <w:t>Макатров</w:t>
            </w:r>
            <w:proofErr w:type="spellEnd"/>
            <w:r w:rsidRPr="006862B7">
              <w:t xml:space="preserve"> Павел Александрович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27F" w:rsidRDefault="00A3627F" w:rsidP="00A3627F">
            <w:r w:rsidRPr="006862B7">
              <w:t>870901593715</w:t>
            </w:r>
          </w:p>
        </w:tc>
        <w:tc>
          <w:tcPr>
            <w:tcW w:w="1604" w:type="dxa"/>
          </w:tcPr>
          <w:p w:rsidR="00A3627F" w:rsidRPr="00E33571" w:rsidRDefault="00A3627F" w:rsidP="00A3627F">
            <w:pPr>
              <w:jc w:val="center"/>
            </w:pPr>
            <w:r w:rsidRPr="00E33571">
              <w:t>соответствует</w:t>
            </w:r>
          </w:p>
        </w:tc>
        <w:tc>
          <w:tcPr>
            <w:tcW w:w="1559" w:type="dxa"/>
          </w:tcPr>
          <w:p w:rsidR="00A3627F" w:rsidRPr="00E33571" w:rsidRDefault="00A3627F" w:rsidP="00A3627F">
            <w:pPr>
              <w:jc w:val="center"/>
            </w:pPr>
            <w:r w:rsidRPr="00E33571">
              <w:t>соответствует</w:t>
            </w:r>
          </w:p>
        </w:tc>
        <w:tc>
          <w:tcPr>
            <w:tcW w:w="1844" w:type="dxa"/>
          </w:tcPr>
          <w:p w:rsidR="00A3627F" w:rsidRPr="00E33571" w:rsidRDefault="00A3627F" w:rsidP="00A3627F">
            <w:pPr>
              <w:jc w:val="center"/>
            </w:pPr>
            <w:r w:rsidRPr="00E33571">
              <w:t>предоставлены</w:t>
            </w:r>
          </w:p>
        </w:tc>
        <w:tc>
          <w:tcPr>
            <w:tcW w:w="1701" w:type="dxa"/>
          </w:tcPr>
          <w:p w:rsidR="00A3627F" w:rsidRPr="00E33571" w:rsidRDefault="00A3627F" w:rsidP="00A3627F">
            <w:pPr>
              <w:jc w:val="center"/>
            </w:pPr>
            <w:r w:rsidRPr="00E33571">
              <w:t>достоверны</w:t>
            </w:r>
          </w:p>
        </w:tc>
      </w:tr>
    </w:tbl>
    <w:p w:rsidR="003013F4" w:rsidRDefault="003013F4"/>
    <w:p w:rsidR="003E4C5A" w:rsidRDefault="003E4C5A" w:rsidP="003E4C5A"/>
    <w:sectPr w:rsidR="003E4C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F4"/>
    <w:rsid w:val="001D080F"/>
    <w:rsid w:val="00286C47"/>
    <w:rsid w:val="003013F4"/>
    <w:rsid w:val="003E4C5A"/>
    <w:rsid w:val="00516EC5"/>
    <w:rsid w:val="00526940"/>
    <w:rsid w:val="005B3324"/>
    <w:rsid w:val="007C7435"/>
    <w:rsid w:val="00871E43"/>
    <w:rsid w:val="00A3627F"/>
    <w:rsid w:val="00D06681"/>
    <w:rsid w:val="00E16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310FAB"/>
  <w15:chartTrackingRefBased/>
  <w15:docId w15:val="{3296AF30-A526-4AA1-9675-8E4969760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13F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3013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PlusTitle">
    <w:name w:val="ConsPlusTitle"/>
    <w:rsid w:val="00E16D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1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71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Москаленко Оксана Евгеньевна</dc:creator>
  <cp:keywords/>
  <dc:description/>
  <cp:lastModifiedBy>Москаленко Оксана Евгеньевна</cp:lastModifiedBy>
  <cp:revision>11</cp:revision>
  <cp:lastPrinted>2021-08-06T04:22:00Z</cp:lastPrinted>
  <dcterms:created xsi:type="dcterms:W3CDTF">2021-08-06T03:25:00Z</dcterms:created>
  <dcterms:modified xsi:type="dcterms:W3CDTF">2022-08-07T21:29:00Z</dcterms:modified>
</cp:coreProperties>
</file>