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25D" w:rsidRPr="00B15804" w:rsidRDefault="008F625D" w:rsidP="008F625D">
      <w:pPr>
        <w:ind w:left="-1134"/>
        <w:contextualSpacing/>
      </w:pPr>
    </w:p>
    <w:p w:rsidR="00CE3238" w:rsidRDefault="00806D6A" w:rsidP="00CE3238">
      <w:pPr>
        <w:ind w:left="6201"/>
        <w:rPr>
          <w:sz w:val="28"/>
          <w:szCs w:val="28"/>
        </w:rPr>
      </w:pPr>
      <w:r>
        <w:rPr>
          <w:sz w:val="28"/>
          <w:szCs w:val="28"/>
        </w:rPr>
        <w:t>УТВЕРЖДЕНО</w:t>
      </w:r>
      <w:r w:rsidR="00CE3238" w:rsidRPr="00CE3238">
        <w:rPr>
          <w:sz w:val="28"/>
          <w:szCs w:val="28"/>
        </w:rPr>
        <w:t xml:space="preserve">: </w:t>
      </w:r>
    </w:p>
    <w:p w:rsidR="00CE3238" w:rsidRPr="00CE3238" w:rsidRDefault="00CE3238" w:rsidP="00CE3238">
      <w:pPr>
        <w:ind w:left="6201"/>
        <w:rPr>
          <w:sz w:val="28"/>
          <w:szCs w:val="28"/>
        </w:rPr>
      </w:pPr>
    </w:p>
    <w:p w:rsidR="00CE3238" w:rsidRPr="00CE3238" w:rsidRDefault="00806D6A" w:rsidP="00CE3238">
      <w:pPr>
        <w:ind w:left="6201"/>
        <w:rPr>
          <w:sz w:val="28"/>
          <w:szCs w:val="28"/>
        </w:rPr>
      </w:pPr>
      <w:r>
        <w:rPr>
          <w:sz w:val="28"/>
          <w:szCs w:val="28"/>
        </w:rPr>
        <w:t>Постановлением А</w:t>
      </w:r>
      <w:r w:rsidR="00CE3238" w:rsidRPr="00CE3238">
        <w:rPr>
          <w:sz w:val="28"/>
          <w:szCs w:val="28"/>
        </w:rPr>
        <w:t xml:space="preserve">дминистрации </w:t>
      </w:r>
    </w:p>
    <w:p w:rsidR="00CE3238" w:rsidRDefault="00CE3238" w:rsidP="00CE3238">
      <w:pPr>
        <w:ind w:left="6201"/>
        <w:rPr>
          <w:sz w:val="28"/>
          <w:szCs w:val="28"/>
        </w:rPr>
      </w:pPr>
      <w:r w:rsidRPr="00CE3238">
        <w:rPr>
          <w:sz w:val="28"/>
          <w:szCs w:val="28"/>
        </w:rPr>
        <w:t xml:space="preserve">городского округа Анадырь </w:t>
      </w:r>
    </w:p>
    <w:p w:rsidR="00806D6A" w:rsidRDefault="00806D6A" w:rsidP="00CE3238">
      <w:pPr>
        <w:ind w:left="6201"/>
        <w:rPr>
          <w:sz w:val="28"/>
          <w:szCs w:val="28"/>
        </w:rPr>
      </w:pPr>
      <w:r w:rsidRPr="00705B03">
        <w:rPr>
          <w:sz w:val="28"/>
          <w:szCs w:val="28"/>
        </w:rPr>
        <w:t xml:space="preserve">от </w:t>
      </w:r>
      <w:r w:rsidR="003B6FBE">
        <w:rPr>
          <w:sz w:val="28"/>
          <w:szCs w:val="28"/>
        </w:rPr>
        <w:t>25 ноября</w:t>
      </w:r>
      <w:r w:rsidR="0003002F" w:rsidRPr="00705B03">
        <w:rPr>
          <w:sz w:val="28"/>
          <w:szCs w:val="28"/>
        </w:rPr>
        <w:t xml:space="preserve"> </w:t>
      </w:r>
      <w:r w:rsidR="00CE3238" w:rsidRPr="00705B03">
        <w:rPr>
          <w:sz w:val="28"/>
          <w:szCs w:val="28"/>
        </w:rPr>
        <w:t>201</w:t>
      </w:r>
      <w:r w:rsidR="003B6FBE">
        <w:rPr>
          <w:sz w:val="28"/>
          <w:szCs w:val="28"/>
        </w:rPr>
        <w:t>9</w:t>
      </w:r>
      <w:r w:rsidR="00CE3238" w:rsidRPr="00705B03">
        <w:rPr>
          <w:sz w:val="28"/>
          <w:szCs w:val="28"/>
        </w:rPr>
        <w:t xml:space="preserve"> г. </w:t>
      </w:r>
      <w:r w:rsidR="00D608BF" w:rsidRPr="00705B03">
        <w:rPr>
          <w:sz w:val="28"/>
          <w:szCs w:val="28"/>
        </w:rPr>
        <w:t xml:space="preserve">№ </w:t>
      </w:r>
      <w:r w:rsidR="003B6FBE">
        <w:rPr>
          <w:sz w:val="28"/>
          <w:szCs w:val="28"/>
        </w:rPr>
        <w:t>1027</w:t>
      </w:r>
      <w:bookmarkStart w:id="0" w:name="_GoBack"/>
      <w:bookmarkEnd w:id="0"/>
    </w:p>
    <w:p w:rsidR="00CE3238" w:rsidRPr="00CE3238" w:rsidRDefault="00CE3238" w:rsidP="00CE3238">
      <w:pPr>
        <w:ind w:left="6201"/>
        <w:rPr>
          <w:noProof/>
          <w:sz w:val="28"/>
          <w:szCs w:val="28"/>
        </w:rPr>
      </w:pPr>
    </w:p>
    <w:p w:rsidR="00CE3238" w:rsidRPr="00E857C1" w:rsidRDefault="00CE3238" w:rsidP="008F625D">
      <w:pPr>
        <w:jc w:val="center"/>
      </w:pPr>
    </w:p>
    <w:p w:rsidR="008F625D" w:rsidRPr="00E857C1" w:rsidRDefault="008F625D" w:rsidP="008F625D">
      <w:pPr>
        <w:pBdr>
          <w:bottom w:val="single" w:sz="12" w:space="0" w:color="auto"/>
        </w:pBdr>
        <w:jc w:val="center"/>
        <w:rPr>
          <w:sz w:val="28"/>
          <w:szCs w:val="28"/>
        </w:rPr>
      </w:pPr>
      <w:r w:rsidRPr="00E857C1">
        <w:rPr>
          <w:sz w:val="28"/>
          <w:szCs w:val="28"/>
        </w:rPr>
        <w:t xml:space="preserve">Муниципальное образование </w:t>
      </w:r>
      <w:r>
        <w:rPr>
          <w:sz w:val="28"/>
          <w:szCs w:val="28"/>
        </w:rPr>
        <w:t>городской округ Анадырь</w:t>
      </w:r>
    </w:p>
    <w:p w:rsidR="00546C9F" w:rsidRDefault="00546C9F" w:rsidP="00546C9F">
      <w:pPr>
        <w:tabs>
          <w:tab w:val="left" w:pos="6315"/>
        </w:tabs>
        <w:jc w:val="center"/>
        <w:rPr>
          <w:b/>
          <w:sz w:val="32"/>
          <w:szCs w:val="32"/>
        </w:rPr>
      </w:pPr>
    </w:p>
    <w:p w:rsidR="008F625D" w:rsidRPr="00E857C1" w:rsidRDefault="008F625D" w:rsidP="008F625D">
      <w:pPr>
        <w:tabs>
          <w:tab w:val="left" w:pos="6315"/>
        </w:tabs>
      </w:pPr>
    </w:p>
    <w:p w:rsidR="008F625D" w:rsidRPr="00E857C1" w:rsidRDefault="008F625D" w:rsidP="008F625D">
      <w:pPr>
        <w:tabs>
          <w:tab w:val="left" w:pos="6315"/>
        </w:tabs>
      </w:pPr>
    </w:p>
    <w:p w:rsidR="008F625D" w:rsidRPr="00E857C1" w:rsidRDefault="007B6D54" w:rsidP="008F625D">
      <w:pPr>
        <w:tabs>
          <w:tab w:val="left" w:pos="6315"/>
        </w:tabs>
        <w:jc w:val="center"/>
        <w:rPr>
          <w:sz w:val="32"/>
          <w:szCs w:val="32"/>
        </w:rPr>
      </w:pPr>
      <w:r>
        <w:rPr>
          <w:sz w:val="32"/>
          <w:szCs w:val="32"/>
        </w:rPr>
        <w:t xml:space="preserve">СХЕМА </w:t>
      </w:r>
      <w:r w:rsidR="008F625D" w:rsidRPr="00E857C1">
        <w:rPr>
          <w:sz w:val="32"/>
          <w:szCs w:val="32"/>
        </w:rPr>
        <w:t xml:space="preserve"> ВОДООТВЕДЕНИЯ </w:t>
      </w:r>
    </w:p>
    <w:p w:rsidR="008F625D" w:rsidRDefault="008F625D" w:rsidP="008F625D">
      <w:pPr>
        <w:tabs>
          <w:tab w:val="left" w:pos="6315"/>
        </w:tabs>
        <w:jc w:val="center"/>
        <w:rPr>
          <w:sz w:val="32"/>
          <w:szCs w:val="32"/>
        </w:rPr>
      </w:pPr>
      <w:r w:rsidRPr="00E857C1">
        <w:rPr>
          <w:sz w:val="32"/>
          <w:szCs w:val="32"/>
        </w:rPr>
        <w:t xml:space="preserve">МУНИЦИПАЛЬНОГО ОБРАЗОВАНИЯ </w:t>
      </w:r>
      <w:r>
        <w:rPr>
          <w:sz w:val="32"/>
          <w:szCs w:val="32"/>
        </w:rPr>
        <w:t>ГОРОДСКОЙ ОКРУГ АНАДЫРЬ</w:t>
      </w:r>
      <w:r w:rsidR="00D608BF">
        <w:rPr>
          <w:sz w:val="32"/>
          <w:szCs w:val="32"/>
        </w:rPr>
        <w:t xml:space="preserve"> </w:t>
      </w:r>
      <w:r w:rsidRPr="00E857C1">
        <w:rPr>
          <w:sz w:val="32"/>
          <w:szCs w:val="32"/>
        </w:rPr>
        <w:t xml:space="preserve">НА ПЕРИОД </w:t>
      </w:r>
      <w:r>
        <w:rPr>
          <w:sz w:val="32"/>
          <w:szCs w:val="32"/>
        </w:rPr>
        <w:t>С 201</w:t>
      </w:r>
      <w:r w:rsidR="007B6D54">
        <w:rPr>
          <w:sz w:val="32"/>
          <w:szCs w:val="32"/>
        </w:rPr>
        <w:t>7</w:t>
      </w:r>
      <w:r>
        <w:rPr>
          <w:sz w:val="32"/>
          <w:szCs w:val="32"/>
        </w:rPr>
        <w:t xml:space="preserve"> </w:t>
      </w:r>
      <w:r w:rsidRPr="00E857C1">
        <w:rPr>
          <w:sz w:val="32"/>
          <w:szCs w:val="32"/>
        </w:rPr>
        <w:t>ДО 203</w:t>
      </w:r>
      <w:r>
        <w:rPr>
          <w:sz w:val="32"/>
          <w:szCs w:val="32"/>
        </w:rPr>
        <w:t>0</w:t>
      </w:r>
      <w:r w:rsidRPr="00E857C1">
        <w:rPr>
          <w:sz w:val="32"/>
          <w:szCs w:val="32"/>
        </w:rPr>
        <w:t xml:space="preserve"> ГОДА</w:t>
      </w:r>
    </w:p>
    <w:p w:rsidR="00D608BF" w:rsidRPr="00D608BF" w:rsidRDefault="00D608BF" w:rsidP="00D608BF">
      <w:pPr>
        <w:tabs>
          <w:tab w:val="left" w:pos="6315"/>
        </w:tabs>
        <w:spacing w:after="200" w:line="276" w:lineRule="auto"/>
        <w:jc w:val="center"/>
        <w:rPr>
          <w:rFonts w:eastAsia="Calibri"/>
          <w:sz w:val="32"/>
          <w:szCs w:val="32"/>
          <w:lang w:eastAsia="en-US"/>
        </w:rPr>
      </w:pPr>
      <w:r>
        <w:rPr>
          <w:rFonts w:eastAsia="Calibri"/>
          <w:sz w:val="32"/>
          <w:szCs w:val="32"/>
          <w:lang w:eastAsia="en-US"/>
        </w:rPr>
        <w:t>АКТУАЛИЗАЦИЯ НА 2018</w:t>
      </w:r>
      <w:r w:rsidRPr="00D608BF">
        <w:rPr>
          <w:rFonts w:eastAsia="Calibri"/>
          <w:sz w:val="32"/>
          <w:szCs w:val="32"/>
          <w:lang w:eastAsia="en-US"/>
        </w:rPr>
        <w:t xml:space="preserve"> ГОД</w:t>
      </w:r>
    </w:p>
    <w:p w:rsidR="00525DCC" w:rsidRDefault="00525DCC" w:rsidP="008F625D">
      <w:pPr>
        <w:tabs>
          <w:tab w:val="left" w:pos="6315"/>
        </w:tabs>
        <w:jc w:val="center"/>
        <w:rPr>
          <w:sz w:val="32"/>
          <w:szCs w:val="32"/>
        </w:rPr>
      </w:pPr>
    </w:p>
    <w:p w:rsidR="008F625D" w:rsidRDefault="008F625D" w:rsidP="008F625D">
      <w:pPr>
        <w:tabs>
          <w:tab w:val="left" w:pos="6315"/>
        </w:tabs>
        <w:jc w:val="center"/>
        <w:rPr>
          <w:sz w:val="36"/>
          <w:szCs w:val="36"/>
        </w:rPr>
      </w:pPr>
    </w:p>
    <w:p w:rsidR="008F625D" w:rsidRDefault="008F625D" w:rsidP="008F625D">
      <w:pPr>
        <w:tabs>
          <w:tab w:val="left" w:pos="6315"/>
        </w:tabs>
        <w:rPr>
          <w:sz w:val="28"/>
          <w:szCs w:val="28"/>
        </w:rPr>
      </w:pPr>
    </w:p>
    <w:p w:rsidR="008F625D" w:rsidRDefault="008F625D" w:rsidP="008F625D">
      <w:pPr>
        <w:tabs>
          <w:tab w:val="left" w:pos="6315"/>
        </w:tabs>
        <w:rPr>
          <w:sz w:val="28"/>
          <w:szCs w:val="28"/>
        </w:rPr>
      </w:pPr>
    </w:p>
    <w:p w:rsidR="00CE3238" w:rsidRDefault="00CE3238" w:rsidP="008F625D">
      <w:pPr>
        <w:tabs>
          <w:tab w:val="left" w:pos="6315"/>
        </w:tabs>
        <w:rPr>
          <w:sz w:val="28"/>
          <w:szCs w:val="28"/>
        </w:rPr>
      </w:pPr>
    </w:p>
    <w:p w:rsidR="00CE3238" w:rsidRDefault="00CE3238" w:rsidP="008F625D">
      <w:pPr>
        <w:tabs>
          <w:tab w:val="left" w:pos="6315"/>
        </w:tabs>
        <w:rPr>
          <w:sz w:val="28"/>
          <w:szCs w:val="28"/>
        </w:rPr>
      </w:pPr>
    </w:p>
    <w:p w:rsidR="00CE3238" w:rsidRPr="00E857C1" w:rsidRDefault="00CE3238" w:rsidP="008F625D">
      <w:pPr>
        <w:tabs>
          <w:tab w:val="left" w:pos="6315"/>
        </w:tabs>
        <w:rPr>
          <w:sz w:val="28"/>
          <w:szCs w:val="28"/>
        </w:rPr>
      </w:pPr>
    </w:p>
    <w:p w:rsidR="008F625D" w:rsidRPr="00E857C1" w:rsidRDefault="008F625D" w:rsidP="008F625D">
      <w:pPr>
        <w:tabs>
          <w:tab w:val="left" w:pos="6315"/>
        </w:tabs>
        <w:rPr>
          <w:sz w:val="28"/>
          <w:szCs w:val="28"/>
        </w:rPr>
      </w:pPr>
      <w:r w:rsidRPr="00E857C1">
        <w:rPr>
          <w:sz w:val="28"/>
          <w:szCs w:val="28"/>
        </w:rPr>
        <w:t>Разработчик: Общество с ограниченной ответственностью «ЦТЭС»</w:t>
      </w:r>
    </w:p>
    <w:p w:rsidR="008F625D" w:rsidRDefault="008F625D" w:rsidP="008F625D">
      <w:pPr>
        <w:tabs>
          <w:tab w:val="left" w:pos="6315"/>
        </w:tabs>
        <w:rPr>
          <w:sz w:val="28"/>
          <w:szCs w:val="28"/>
        </w:rPr>
      </w:pPr>
      <w:r w:rsidRPr="00E857C1">
        <w:rPr>
          <w:sz w:val="28"/>
          <w:szCs w:val="28"/>
        </w:rPr>
        <w:t>107078, г. Москва, ул. Новая Басманная, д. 19/1, офис 521</w:t>
      </w:r>
    </w:p>
    <w:p w:rsidR="008F625D" w:rsidRDefault="001A3D9F" w:rsidP="008F625D">
      <w:pPr>
        <w:tabs>
          <w:tab w:val="left" w:pos="6315"/>
        </w:tabs>
        <w:rPr>
          <w:sz w:val="28"/>
          <w:szCs w:val="28"/>
        </w:rPr>
      </w:pPr>
      <w:r>
        <w:rPr>
          <w:noProof/>
          <w:sz w:val="28"/>
          <w:szCs w:val="28"/>
        </w:rPr>
        <w:drawing>
          <wp:inline distT="0" distB="0" distL="0" distR="0">
            <wp:extent cx="5762625" cy="15906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l="7918" r="7759"/>
                    <a:stretch>
                      <a:fillRect/>
                    </a:stretch>
                  </pic:blipFill>
                  <pic:spPr bwMode="auto">
                    <a:xfrm>
                      <a:off x="0" y="0"/>
                      <a:ext cx="5762625" cy="1590675"/>
                    </a:xfrm>
                    <a:prstGeom prst="rect">
                      <a:avLst/>
                    </a:prstGeom>
                    <a:noFill/>
                    <a:ln w="9525">
                      <a:noFill/>
                      <a:miter lim="800000"/>
                      <a:headEnd/>
                      <a:tailEnd/>
                    </a:ln>
                  </pic:spPr>
                </pic:pic>
              </a:graphicData>
            </a:graphic>
          </wp:inline>
        </w:drawing>
      </w:r>
    </w:p>
    <w:p w:rsidR="008F625D" w:rsidRDefault="008F625D" w:rsidP="008F625D">
      <w:pPr>
        <w:tabs>
          <w:tab w:val="left" w:pos="6315"/>
        </w:tabs>
        <w:rPr>
          <w:sz w:val="28"/>
          <w:szCs w:val="28"/>
        </w:rPr>
      </w:pPr>
    </w:p>
    <w:p w:rsidR="008F625D" w:rsidRDefault="008F625D" w:rsidP="008F625D">
      <w:pPr>
        <w:tabs>
          <w:tab w:val="left" w:pos="6315"/>
        </w:tabs>
        <w:rPr>
          <w:sz w:val="28"/>
          <w:szCs w:val="28"/>
        </w:rPr>
      </w:pPr>
    </w:p>
    <w:p w:rsidR="00CE3238" w:rsidRDefault="00CE3238" w:rsidP="008F625D">
      <w:pPr>
        <w:tabs>
          <w:tab w:val="left" w:pos="6315"/>
        </w:tabs>
        <w:rPr>
          <w:sz w:val="28"/>
          <w:szCs w:val="28"/>
        </w:rPr>
      </w:pPr>
    </w:p>
    <w:p w:rsidR="008F625D" w:rsidRDefault="008F625D" w:rsidP="008F625D">
      <w:pPr>
        <w:tabs>
          <w:tab w:val="left" w:pos="6315"/>
        </w:tabs>
        <w:rPr>
          <w:sz w:val="28"/>
          <w:szCs w:val="28"/>
        </w:rPr>
      </w:pPr>
    </w:p>
    <w:p w:rsidR="00B239D8" w:rsidRDefault="00B239D8" w:rsidP="008F625D">
      <w:pPr>
        <w:tabs>
          <w:tab w:val="left" w:pos="6315"/>
        </w:tabs>
        <w:rPr>
          <w:sz w:val="28"/>
          <w:szCs w:val="28"/>
        </w:rPr>
      </w:pPr>
    </w:p>
    <w:p w:rsidR="00B239D8" w:rsidRDefault="00B239D8" w:rsidP="008F625D">
      <w:pPr>
        <w:tabs>
          <w:tab w:val="left" w:pos="6315"/>
        </w:tabs>
        <w:rPr>
          <w:sz w:val="28"/>
          <w:szCs w:val="28"/>
        </w:rPr>
      </w:pPr>
    </w:p>
    <w:p w:rsidR="00B239D8" w:rsidRDefault="00B239D8" w:rsidP="008F625D">
      <w:pPr>
        <w:tabs>
          <w:tab w:val="left" w:pos="6315"/>
        </w:tabs>
        <w:rPr>
          <w:sz w:val="28"/>
          <w:szCs w:val="28"/>
        </w:rPr>
      </w:pPr>
    </w:p>
    <w:p w:rsidR="00B239D8" w:rsidRDefault="00B239D8" w:rsidP="008F625D">
      <w:pPr>
        <w:tabs>
          <w:tab w:val="left" w:pos="6315"/>
        </w:tabs>
        <w:rPr>
          <w:sz w:val="28"/>
          <w:szCs w:val="28"/>
        </w:rPr>
      </w:pPr>
    </w:p>
    <w:p w:rsidR="00B239D8" w:rsidRDefault="00B239D8" w:rsidP="008F625D">
      <w:pPr>
        <w:tabs>
          <w:tab w:val="left" w:pos="6315"/>
        </w:tabs>
        <w:rPr>
          <w:sz w:val="28"/>
          <w:szCs w:val="28"/>
        </w:rPr>
      </w:pPr>
    </w:p>
    <w:p w:rsidR="00B239D8" w:rsidRDefault="00B239D8" w:rsidP="008F625D">
      <w:pPr>
        <w:tabs>
          <w:tab w:val="left" w:pos="6315"/>
        </w:tabs>
        <w:rPr>
          <w:sz w:val="28"/>
          <w:szCs w:val="28"/>
        </w:rPr>
      </w:pPr>
    </w:p>
    <w:p w:rsidR="008F625D" w:rsidRPr="00E857C1" w:rsidRDefault="008F625D" w:rsidP="008F625D">
      <w:pPr>
        <w:tabs>
          <w:tab w:val="left" w:pos="6315"/>
        </w:tabs>
        <w:jc w:val="center"/>
      </w:pPr>
      <w:r>
        <w:t>201</w:t>
      </w:r>
      <w:r w:rsidR="00705B03">
        <w:t>8</w:t>
      </w:r>
      <w:r w:rsidRPr="00E857C1">
        <w:t xml:space="preserve"> г.</w:t>
      </w:r>
    </w:p>
    <w:p w:rsidR="008F625D" w:rsidRPr="00B15804" w:rsidRDefault="008F625D" w:rsidP="008F625D">
      <w:pPr>
        <w:jc w:val="center"/>
        <w:sectPr w:rsidR="008F625D" w:rsidRPr="00B15804" w:rsidSect="008F625D">
          <w:pgSz w:w="11900" w:h="16820"/>
          <w:pgMar w:top="540" w:right="840" w:bottom="1276" w:left="1120" w:header="720" w:footer="1235" w:gutter="0"/>
          <w:cols w:space="2902"/>
          <w:titlePg/>
          <w:docGrid w:linePitch="326"/>
        </w:sectPr>
      </w:pPr>
    </w:p>
    <w:sdt>
      <w:sdtPr>
        <w:rPr>
          <w:rFonts w:ascii="Times New Roman" w:eastAsia="Times New Roman" w:hAnsi="Times New Roman" w:cs="Times New Roman"/>
          <w:b w:val="0"/>
          <w:bCs w:val="0"/>
          <w:color w:val="auto"/>
          <w:sz w:val="24"/>
          <w:szCs w:val="24"/>
          <w:lang w:eastAsia="ru-RU"/>
        </w:rPr>
        <w:id w:val="2130428002"/>
        <w:docPartObj>
          <w:docPartGallery w:val="Table of Contents"/>
          <w:docPartUnique/>
        </w:docPartObj>
      </w:sdtPr>
      <w:sdtEndPr/>
      <w:sdtContent>
        <w:p w:rsidR="00BF4861" w:rsidRPr="001B4E6F" w:rsidRDefault="00BF4861" w:rsidP="001B4E6F">
          <w:pPr>
            <w:pStyle w:val="a8"/>
            <w:spacing w:after="240"/>
            <w:jc w:val="center"/>
            <w:rPr>
              <w:rFonts w:ascii="Times New Roman" w:hAnsi="Times New Roman" w:cs="Times New Roman"/>
              <w:b w:val="0"/>
              <w:color w:val="auto"/>
            </w:rPr>
          </w:pPr>
          <w:r w:rsidRPr="001B4E6F">
            <w:rPr>
              <w:rFonts w:ascii="Times New Roman" w:hAnsi="Times New Roman" w:cs="Times New Roman"/>
              <w:b w:val="0"/>
              <w:color w:val="auto"/>
            </w:rPr>
            <w:t>Оглавление</w:t>
          </w:r>
        </w:p>
        <w:p w:rsidR="001B4E6F" w:rsidRPr="001B4E6F" w:rsidRDefault="00074ACC" w:rsidP="007E3FD0">
          <w:pPr>
            <w:pStyle w:val="12"/>
            <w:rPr>
              <w:rFonts w:eastAsiaTheme="minorEastAsia"/>
            </w:rPr>
          </w:pPr>
          <w:r w:rsidRPr="001B4E6F">
            <w:fldChar w:fldCharType="begin"/>
          </w:r>
          <w:r w:rsidR="00BF4861" w:rsidRPr="001B4E6F">
            <w:instrText xml:space="preserve"> TOC \o "1-3" \h \z \u </w:instrText>
          </w:r>
          <w:r w:rsidRPr="001B4E6F">
            <w:fldChar w:fldCharType="separate"/>
          </w:r>
          <w:hyperlink w:anchor="_Toc477992118" w:history="1">
            <w:r w:rsidR="001B4E6F" w:rsidRPr="001B4E6F">
              <w:rPr>
                <w:rStyle w:val="a9"/>
                <w:rFonts w:eastAsia="MS Gothic"/>
              </w:rPr>
              <w:t>Общие положения. Концепция схемы и основные инженерные решения</w:t>
            </w:r>
            <w:r w:rsidR="001B4E6F" w:rsidRPr="001B4E6F">
              <w:rPr>
                <w:webHidden/>
              </w:rPr>
              <w:tab/>
            </w:r>
            <w:r w:rsidRPr="001B4E6F">
              <w:rPr>
                <w:webHidden/>
              </w:rPr>
              <w:fldChar w:fldCharType="begin"/>
            </w:r>
            <w:r w:rsidR="001B4E6F" w:rsidRPr="001B4E6F">
              <w:rPr>
                <w:webHidden/>
              </w:rPr>
              <w:instrText xml:space="preserve"> PAGEREF _Toc477992118 \h </w:instrText>
            </w:r>
            <w:r w:rsidRPr="001B4E6F">
              <w:rPr>
                <w:webHidden/>
              </w:rPr>
            </w:r>
            <w:r w:rsidRPr="001B4E6F">
              <w:rPr>
                <w:webHidden/>
              </w:rPr>
              <w:fldChar w:fldCharType="separate"/>
            </w:r>
            <w:r w:rsidR="00225F82">
              <w:rPr>
                <w:webHidden/>
              </w:rPr>
              <w:t>6</w:t>
            </w:r>
            <w:r w:rsidRPr="001B4E6F">
              <w:rPr>
                <w:webHidden/>
              </w:rPr>
              <w:fldChar w:fldCharType="end"/>
            </w:r>
          </w:hyperlink>
        </w:p>
        <w:p w:rsidR="001B4E6F" w:rsidRPr="001B4E6F" w:rsidRDefault="003B6FBE" w:rsidP="007E3FD0">
          <w:pPr>
            <w:pStyle w:val="12"/>
            <w:rPr>
              <w:rFonts w:eastAsiaTheme="minorEastAsia"/>
            </w:rPr>
          </w:pPr>
          <w:hyperlink w:anchor="_Toc477992119" w:history="1">
            <w:r w:rsidR="001B4E6F" w:rsidRPr="001B4E6F">
              <w:rPr>
                <w:rStyle w:val="a9"/>
                <w:rFonts w:eastAsiaTheme="majorEastAsia"/>
              </w:rPr>
              <w:t>1.</w:t>
            </w:r>
            <w:r w:rsidR="001B4E6F" w:rsidRPr="001B4E6F">
              <w:rPr>
                <w:rFonts w:eastAsiaTheme="minorEastAsia"/>
              </w:rPr>
              <w:tab/>
            </w:r>
            <w:r w:rsidR="001B4E6F" w:rsidRPr="001B4E6F">
              <w:rPr>
                <w:rStyle w:val="a9"/>
              </w:rPr>
              <w:t>Существующее положение в сфере водоотведения поселения, городского поселения</w:t>
            </w:r>
            <w:r w:rsidR="001B4E6F" w:rsidRPr="001B4E6F">
              <w:rPr>
                <w:webHidden/>
              </w:rPr>
              <w:tab/>
            </w:r>
            <w:r w:rsidR="00074ACC" w:rsidRPr="001B4E6F">
              <w:rPr>
                <w:webHidden/>
              </w:rPr>
              <w:fldChar w:fldCharType="begin"/>
            </w:r>
            <w:r w:rsidR="001B4E6F" w:rsidRPr="001B4E6F">
              <w:rPr>
                <w:webHidden/>
              </w:rPr>
              <w:instrText xml:space="preserve"> PAGEREF _Toc477992119 \h </w:instrText>
            </w:r>
            <w:r w:rsidR="00074ACC" w:rsidRPr="001B4E6F">
              <w:rPr>
                <w:webHidden/>
              </w:rPr>
            </w:r>
            <w:r w:rsidR="00074ACC" w:rsidRPr="001B4E6F">
              <w:rPr>
                <w:webHidden/>
              </w:rPr>
              <w:fldChar w:fldCharType="separate"/>
            </w:r>
            <w:r w:rsidR="00225F82">
              <w:rPr>
                <w:webHidden/>
              </w:rPr>
              <w:t>9</w:t>
            </w:r>
            <w:r w:rsidR="00074ACC" w:rsidRPr="001B4E6F">
              <w:rPr>
                <w:webHidden/>
              </w:rPr>
              <w:fldChar w:fldCharType="end"/>
            </w:r>
          </w:hyperlink>
        </w:p>
        <w:p w:rsidR="001B4E6F" w:rsidRPr="001B4E6F" w:rsidRDefault="003B6FBE" w:rsidP="001B4E6F">
          <w:pPr>
            <w:pStyle w:val="21"/>
            <w:jc w:val="both"/>
            <w:rPr>
              <w:rFonts w:eastAsiaTheme="minorEastAsia"/>
              <w:noProof/>
              <w:sz w:val="28"/>
              <w:szCs w:val="28"/>
            </w:rPr>
          </w:pPr>
          <w:hyperlink w:anchor="_Toc477992120" w:history="1">
            <w:r w:rsidR="001B4E6F" w:rsidRPr="001B4E6F">
              <w:rPr>
                <w:rStyle w:val="a9"/>
                <w:noProof/>
                <w:sz w:val="28"/>
                <w:szCs w:val="28"/>
              </w:rPr>
              <w:t>1.1.</w:t>
            </w:r>
            <w:r w:rsidR="001B4E6F" w:rsidRPr="001B4E6F">
              <w:rPr>
                <w:rFonts w:eastAsiaTheme="minorEastAsia"/>
                <w:noProof/>
                <w:sz w:val="28"/>
                <w:szCs w:val="28"/>
              </w:rPr>
              <w:tab/>
            </w:r>
            <w:r w:rsidR="001B4E6F" w:rsidRPr="001B4E6F">
              <w:rPr>
                <w:rStyle w:val="a9"/>
                <w:noProof/>
                <w:sz w:val="28"/>
                <w:szCs w:val="28"/>
              </w:rPr>
              <w:t>Описание структуры системы сбора, очистки и отведения сточных вод на территории городского поселения и деление территории поселения на эксплуатационные зоны</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_Toc477992120 \h </w:instrText>
            </w:r>
            <w:r w:rsidR="00074ACC" w:rsidRPr="001B4E6F">
              <w:rPr>
                <w:noProof/>
                <w:webHidden/>
                <w:sz w:val="28"/>
                <w:szCs w:val="28"/>
              </w:rPr>
            </w:r>
            <w:r w:rsidR="00074ACC" w:rsidRPr="001B4E6F">
              <w:rPr>
                <w:noProof/>
                <w:webHidden/>
                <w:sz w:val="28"/>
                <w:szCs w:val="28"/>
              </w:rPr>
              <w:fldChar w:fldCharType="separate"/>
            </w:r>
            <w:r w:rsidR="00225F82">
              <w:rPr>
                <w:noProof/>
                <w:webHidden/>
                <w:sz w:val="28"/>
                <w:szCs w:val="28"/>
              </w:rPr>
              <w:t>9</w:t>
            </w:r>
            <w:r w:rsidR="00074ACC" w:rsidRPr="001B4E6F">
              <w:rPr>
                <w:noProof/>
                <w:webHidden/>
                <w:sz w:val="28"/>
                <w:szCs w:val="28"/>
              </w:rPr>
              <w:fldChar w:fldCharType="end"/>
            </w:r>
          </w:hyperlink>
        </w:p>
        <w:p w:rsidR="001B4E6F" w:rsidRPr="001B4E6F" w:rsidRDefault="003B6FBE" w:rsidP="001B4E6F">
          <w:pPr>
            <w:pStyle w:val="21"/>
            <w:jc w:val="both"/>
            <w:rPr>
              <w:rFonts w:eastAsiaTheme="minorEastAsia"/>
              <w:noProof/>
              <w:sz w:val="28"/>
              <w:szCs w:val="28"/>
            </w:rPr>
          </w:pPr>
          <w:hyperlink w:anchor="_Toc477992121" w:history="1">
            <w:r w:rsidR="001B4E6F" w:rsidRPr="001B4E6F">
              <w:rPr>
                <w:rStyle w:val="a9"/>
                <w:noProof/>
                <w:sz w:val="28"/>
                <w:szCs w:val="28"/>
              </w:rPr>
              <w:t>1.2.</w:t>
            </w:r>
            <w:r w:rsidR="001B4E6F" w:rsidRPr="001B4E6F">
              <w:rPr>
                <w:rFonts w:eastAsiaTheme="minorEastAsia"/>
                <w:noProof/>
                <w:sz w:val="28"/>
                <w:szCs w:val="28"/>
              </w:rPr>
              <w:tab/>
            </w:r>
            <w:r w:rsidR="001B4E6F" w:rsidRPr="001B4E6F">
              <w:rPr>
                <w:rStyle w:val="a9"/>
                <w:noProof/>
                <w:sz w:val="28"/>
                <w:szCs w:val="28"/>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_Toc477992121 \h </w:instrText>
            </w:r>
            <w:r w:rsidR="00074ACC" w:rsidRPr="001B4E6F">
              <w:rPr>
                <w:noProof/>
                <w:webHidden/>
                <w:sz w:val="28"/>
                <w:szCs w:val="28"/>
              </w:rPr>
            </w:r>
            <w:r w:rsidR="00074ACC" w:rsidRPr="001B4E6F">
              <w:rPr>
                <w:noProof/>
                <w:webHidden/>
                <w:sz w:val="28"/>
                <w:szCs w:val="28"/>
              </w:rPr>
              <w:fldChar w:fldCharType="separate"/>
            </w:r>
            <w:r w:rsidR="00225F82">
              <w:rPr>
                <w:noProof/>
                <w:webHidden/>
                <w:sz w:val="28"/>
                <w:szCs w:val="28"/>
              </w:rPr>
              <w:t>10</w:t>
            </w:r>
            <w:r w:rsidR="00074ACC" w:rsidRPr="001B4E6F">
              <w:rPr>
                <w:noProof/>
                <w:webHidden/>
                <w:sz w:val="28"/>
                <w:szCs w:val="28"/>
              </w:rPr>
              <w:fldChar w:fldCharType="end"/>
            </w:r>
          </w:hyperlink>
        </w:p>
        <w:p w:rsidR="001B4E6F" w:rsidRPr="001B4E6F" w:rsidRDefault="003B6FBE" w:rsidP="001B4E6F">
          <w:pPr>
            <w:pStyle w:val="21"/>
            <w:jc w:val="both"/>
            <w:rPr>
              <w:rFonts w:eastAsiaTheme="minorEastAsia"/>
              <w:noProof/>
              <w:sz w:val="28"/>
              <w:szCs w:val="28"/>
            </w:rPr>
          </w:pPr>
          <w:hyperlink w:anchor="_Toc477992122" w:history="1">
            <w:r w:rsidR="001B4E6F" w:rsidRPr="001B4E6F">
              <w:rPr>
                <w:rStyle w:val="a9"/>
                <w:noProof/>
                <w:sz w:val="28"/>
                <w:szCs w:val="28"/>
              </w:rPr>
              <w:t>1.3.</w:t>
            </w:r>
            <w:r w:rsidR="001B4E6F" w:rsidRPr="001B4E6F">
              <w:rPr>
                <w:rFonts w:eastAsiaTheme="minorEastAsia"/>
                <w:noProof/>
                <w:sz w:val="28"/>
                <w:szCs w:val="28"/>
              </w:rPr>
              <w:tab/>
            </w:r>
            <w:r w:rsidR="001B4E6F" w:rsidRPr="001B4E6F">
              <w:rPr>
                <w:rStyle w:val="a9"/>
                <w:noProof/>
                <w:sz w:val="28"/>
                <w:szCs w:val="28"/>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_Toc477992122 \h </w:instrText>
            </w:r>
            <w:r w:rsidR="00074ACC" w:rsidRPr="001B4E6F">
              <w:rPr>
                <w:noProof/>
                <w:webHidden/>
                <w:sz w:val="28"/>
                <w:szCs w:val="28"/>
              </w:rPr>
            </w:r>
            <w:r w:rsidR="00074ACC" w:rsidRPr="001B4E6F">
              <w:rPr>
                <w:noProof/>
                <w:webHidden/>
                <w:sz w:val="28"/>
                <w:szCs w:val="28"/>
              </w:rPr>
              <w:fldChar w:fldCharType="separate"/>
            </w:r>
            <w:r w:rsidR="00225F82">
              <w:rPr>
                <w:noProof/>
                <w:webHidden/>
                <w:sz w:val="28"/>
                <w:szCs w:val="28"/>
              </w:rPr>
              <w:t>13</w:t>
            </w:r>
            <w:r w:rsidR="00074ACC" w:rsidRPr="001B4E6F">
              <w:rPr>
                <w:noProof/>
                <w:webHidden/>
                <w:sz w:val="28"/>
                <w:szCs w:val="28"/>
              </w:rPr>
              <w:fldChar w:fldCharType="end"/>
            </w:r>
          </w:hyperlink>
        </w:p>
        <w:p w:rsidR="001B4E6F" w:rsidRPr="001B4E6F" w:rsidRDefault="003B6FBE" w:rsidP="001B4E6F">
          <w:pPr>
            <w:pStyle w:val="21"/>
            <w:jc w:val="both"/>
            <w:rPr>
              <w:rFonts w:eastAsiaTheme="minorEastAsia"/>
              <w:noProof/>
              <w:sz w:val="28"/>
              <w:szCs w:val="28"/>
            </w:rPr>
          </w:pPr>
          <w:hyperlink w:anchor="_Toc477992123" w:history="1">
            <w:r w:rsidR="001B4E6F" w:rsidRPr="001B4E6F">
              <w:rPr>
                <w:rStyle w:val="a9"/>
                <w:noProof/>
                <w:sz w:val="28"/>
                <w:szCs w:val="28"/>
              </w:rPr>
              <w:t>1.4.</w:t>
            </w:r>
            <w:r w:rsidR="001B4E6F" w:rsidRPr="001B4E6F">
              <w:rPr>
                <w:rFonts w:eastAsiaTheme="minorEastAsia"/>
                <w:noProof/>
                <w:sz w:val="28"/>
                <w:szCs w:val="28"/>
              </w:rPr>
              <w:tab/>
            </w:r>
            <w:r w:rsidR="001B4E6F" w:rsidRPr="001B4E6F">
              <w:rPr>
                <w:rStyle w:val="a9"/>
                <w:noProof/>
                <w:sz w:val="28"/>
                <w:szCs w:val="28"/>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_Toc477992123 \h </w:instrText>
            </w:r>
            <w:r w:rsidR="00074ACC" w:rsidRPr="001B4E6F">
              <w:rPr>
                <w:noProof/>
                <w:webHidden/>
                <w:sz w:val="28"/>
                <w:szCs w:val="28"/>
              </w:rPr>
            </w:r>
            <w:r w:rsidR="00074ACC" w:rsidRPr="001B4E6F">
              <w:rPr>
                <w:noProof/>
                <w:webHidden/>
                <w:sz w:val="28"/>
                <w:szCs w:val="28"/>
              </w:rPr>
              <w:fldChar w:fldCharType="separate"/>
            </w:r>
            <w:r w:rsidR="00225F82">
              <w:rPr>
                <w:noProof/>
                <w:webHidden/>
                <w:sz w:val="28"/>
                <w:szCs w:val="28"/>
              </w:rPr>
              <w:t>13</w:t>
            </w:r>
            <w:r w:rsidR="00074ACC" w:rsidRPr="001B4E6F">
              <w:rPr>
                <w:noProof/>
                <w:webHidden/>
                <w:sz w:val="28"/>
                <w:szCs w:val="28"/>
              </w:rPr>
              <w:fldChar w:fldCharType="end"/>
            </w:r>
          </w:hyperlink>
        </w:p>
        <w:p w:rsidR="001B4E6F" w:rsidRPr="001B4E6F" w:rsidRDefault="003B6FBE" w:rsidP="001B4E6F">
          <w:pPr>
            <w:pStyle w:val="21"/>
            <w:jc w:val="both"/>
            <w:rPr>
              <w:rFonts w:eastAsiaTheme="minorEastAsia"/>
              <w:noProof/>
              <w:sz w:val="28"/>
              <w:szCs w:val="28"/>
            </w:rPr>
          </w:pPr>
          <w:hyperlink w:anchor="_Toc477992124" w:history="1">
            <w:r w:rsidR="001B4E6F" w:rsidRPr="001B4E6F">
              <w:rPr>
                <w:rStyle w:val="a9"/>
                <w:noProof/>
                <w:sz w:val="28"/>
                <w:szCs w:val="28"/>
              </w:rPr>
              <w:t>1.5.</w:t>
            </w:r>
            <w:r w:rsidR="001B4E6F" w:rsidRPr="001B4E6F">
              <w:rPr>
                <w:rFonts w:eastAsiaTheme="minorEastAsia"/>
                <w:noProof/>
                <w:sz w:val="28"/>
                <w:szCs w:val="28"/>
              </w:rPr>
              <w:tab/>
            </w:r>
            <w:r w:rsidR="001B4E6F" w:rsidRPr="001B4E6F">
              <w:rPr>
                <w:rStyle w:val="a9"/>
                <w:noProof/>
                <w:sz w:val="28"/>
                <w:szCs w:val="28"/>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_Toc477992124 \h </w:instrText>
            </w:r>
            <w:r w:rsidR="00074ACC" w:rsidRPr="001B4E6F">
              <w:rPr>
                <w:noProof/>
                <w:webHidden/>
                <w:sz w:val="28"/>
                <w:szCs w:val="28"/>
              </w:rPr>
            </w:r>
            <w:r w:rsidR="00074ACC" w:rsidRPr="001B4E6F">
              <w:rPr>
                <w:noProof/>
                <w:webHidden/>
                <w:sz w:val="28"/>
                <w:szCs w:val="28"/>
              </w:rPr>
              <w:fldChar w:fldCharType="separate"/>
            </w:r>
            <w:r w:rsidR="00225F82">
              <w:rPr>
                <w:noProof/>
                <w:webHidden/>
                <w:sz w:val="28"/>
                <w:szCs w:val="28"/>
              </w:rPr>
              <w:t>15</w:t>
            </w:r>
            <w:r w:rsidR="00074ACC" w:rsidRPr="001B4E6F">
              <w:rPr>
                <w:noProof/>
                <w:webHidden/>
                <w:sz w:val="28"/>
                <w:szCs w:val="28"/>
              </w:rPr>
              <w:fldChar w:fldCharType="end"/>
            </w:r>
          </w:hyperlink>
        </w:p>
        <w:p w:rsidR="001B4E6F" w:rsidRPr="001B4E6F" w:rsidRDefault="003B6FBE" w:rsidP="001B4E6F">
          <w:pPr>
            <w:pStyle w:val="21"/>
            <w:jc w:val="both"/>
            <w:rPr>
              <w:rFonts w:eastAsiaTheme="minorEastAsia"/>
              <w:noProof/>
              <w:sz w:val="28"/>
              <w:szCs w:val="28"/>
            </w:rPr>
          </w:pPr>
          <w:hyperlink w:anchor="_Toc477992125" w:history="1">
            <w:r w:rsidR="001B4E6F" w:rsidRPr="001B4E6F">
              <w:rPr>
                <w:rStyle w:val="a9"/>
                <w:noProof/>
                <w:sz w:val="28"/>
                <w:szCs w:val="28"/>
              </w:rPr>
              <w:t>1.6.</w:t>
            </w:r>
            <w:r w:rsidR="001B4E6F" w:rsidRPr="001B4E6F">
              <w:rPr>
                <w:rFonts w:eastAsiaTheme="minorEastAsia"/>
                <w:noProof/>
                <w:sz w:val="28"/>
                <w:szCs w:val="28"/>
              </w:rPr>
              <w:tab/>
            </w:r>
            <w:r w:rsidR="001B4E6F" w:rsidRPr="001B4E6F">
              <w:rPr>
                <w:rStyle w:val="a9"/>
                <w:noProof/>
                <w:sz w:val="28"/>
                <w:szCs w:val="28"/>
              </w:rPr>
              <w:t>Оценка безопасности и надежности объектов централизованной системы водоотведения и их управляемости</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_Toc477992125 \h </w:instrText>
            </w:r>
            <w:r w:rsidR="00074ACC" w:rsidRPr="001B4E6F">
              <w:rPr>
                <w:noProof/>
                <w:webHidden/>
                <w:sz w:val="28"/>
                <w:szCs w:val="28"/>
              </w:rPr>
            </w:r>
            <w:r w:rsidR="00074ACC" w:rsidRPr="001B4E6F">
              <w:rPr>
                <w:noProof/>
                <w:webHidden/>
                <w:sz w:val="28"/>
                <w:szCs w:val="28"/>
              </w:rPr>
              <w:fldChar w:fldCharType="separate"/>
            </w:r>
            <w:r w:rsidR="00225F82">
              <w:rPr>
                <w:noProof/>
                <w:webHidden/>
                <w:sz w:val="28"/>
                <w:szCs w:val="28"/>
              </w:rPr>
              <w:t>17</w:t>
            </w:r>
            <w:r w:rsidR="00074ACC" w:rsidRPr="001B4E6F">
              <w:rPr>
                <w:noProof/>
                <w:webHidden/>
                <w:sz w:val="28"/>
                <w:szCs w:val="28"/>
              </w:rPr>
              <w:fldChar w:fldCharType="end"/>
            </w:r>
          </w:hyperlink>
        </w:p>
        <w:p w:rsidR="001B4E6F" w:rsidRPr="001B4E6F" w:rsidRDefault="003B6FBE" w:rsidP="001B4E6F">
          <w:pPr>
            <w:pStyle w:val="21"/>
            <w:jc w:val="both"/>
            <w:rPr>
              <w:rFonts w:eastAsiaTheme="minorEastAsia"/>
              <w:noProof/>
              <w:sz w:val="28"/>
              <w:szCs w:val="28"/>
            </w:rPr>
          </w:pPr>
          <w:hyperlink w:anchor="_Toc477992126" w:history="1">
            <w:r w:rsidR="001B4E6F" w:rsidRPr="001B4E6F">
              <w:rPr>
                <w:rStyle w:val="a9"/>
                <w:noProof/>
                <w:sz w:val="28"/>
                <w:szCs w:val="28"/>
              </w:rPr>
              <w:t>1.7.</w:t>
            </w:r>
            <w:r w:rsidR="001B4E6F" w:rsidRPr="001B4E6F">
              <w:rPr>
                <w:rFonts w:eastAsiaTheme="minorEastAsia"/>
                <w:noProof/>
                <w:sz w:val="28"/>
                <w:szCs w:val="28"/>
              </w:rPr>
              <w:tab/>
            </w:r>
            <w:r w:rsidR="001B4E6F" w:rsidRPr="001B4E6F">
              <w:rPr>
                <w:rStyle w:val="a9"/>
                <w:noProof/>
                <w:sz w:val="28"/>
                <w:szCs w:val="28"/>
              </w:rPr>
              <w:t>Оценка воздействия сбросов сточных вод через централизованную систему водоотведения на окружающую среду</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_Toc477992126 \h </w:instrText>
            </w:r>
            <w:r w:rsidR="00074ACC" w:rsidRPr="001B4E6F">
              <w:rPr>
                <w:noProof/>
                <w:webHidden/>
                <w:sz w:val="28"/>
                <w:szCs w:val="28"/>
              </w:rPr>
            </w:r>
            <w:r w:rsidR="00074ACC" w:rsidRPr="001B4E6F">
              <w:rPr>
                <w:noProof/>
                <w:webHidden/>
                <w:sz w:val="28"/>
                <w:szCs w:val="28"/>
              </w:rPr>
              <w:fldChar w:fldCharType="separate"/>
            </w:r>
            <w:r w:rsidR="00225F82">
              <w:rPr>
                <w:noProof/>
                <w:webHidden/>
                <w:sz w:val="28"/>
                <w:szCs w:val="28"/>
              </w:rPr>
              <w:t>21</w:t>
            </w:r>
            <w:r w:rsidR="00074ACC" w:rsidRPr="001B4E6F">
              <w:rPr>
                <w:noProof/>
                <w:webHidden/>
                <w:sz w:val="28"/>
                <w:szCs w:val="28"/>
              </w:rPr>
              <w:fldChar w:fldCharType="end"/>
            </w:r>
          </w:hyperlink>
        </w:p>
        <w:p w:rsidR="001B4E6F" w:rsidRPr="001B4E6F" w:rsidRDefault="003B6FBE" w:rsidP="001B4E6F">
          <w:pPr>
            <w:pStyle w:val="21"/>
            <w:jc w:val="both"/>
            <w:rPr>
              <w:rFonts w:eastAsiaTheme="minorEastAsia"/>
              <w:noProof/>
              <w:sz w:val="28"/>
              <w:szCs w:val="28"/>
            </w:rPr>
          </w:pPr>
          <w:hyperlink w:anchor="_Toc477992127" w:history="1">
            <w:r w:rsidR="001B4E6F" w:rsidRPr="001B4E6F">
              <w:rPr>
                <w:rStyle w:val="a9"/>
                <w:noProof/>
                <w:sz w:val="28"/>
                <w:szCs w:val="28"/>
              </w:rPr>
              <w:t>1.8.</w:t>
            </w:r>
            <w:r w:rsidR="001B4E6F" w:rsidRPr="001B4E6F">
              <w:rPr>
                <w:rFonts w:eastAsiaTheme="minorEastAsia"/>
                <w:noProof/>
                <w:sz w:val="28"/>
                <w:szCs w:val="28"/>
              </w:rPr>
              <w:tab/>
            </w:r>
            <w:r w:rsidR="001B4E6F" w:rsidRPr="001B4E6F">
              <w:rPr>
                <w:rStyle w:val="a9"/>
                <w:noProof/>
                <w:sz w:val="28"/>
                <w:szCs w:val="28"/>
              </w:rPr>
              <w:t>Описание территорий муниципального образования, не охваченных централизованной системой водоотведения</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_Toc477992127 \h </w:instrText>
            </w:r>
            <w:r w:rsidR="00074ACC" w:rsidRPr="001B4E6F">
              <w:rPr>
                <w:noProof/>
                <w:webHidden/>
                <w:sz w:val="28"/>
                <w:szCs w:val="28"/>
              </w:rPr>
            </w:r>
            <w:r w:rsidR="00074ACC" w:rsidRPr="001B4E6F">
              <w:rPr>
                <w:noProof/>
                <w:webHidden/>
                <w:sz w:val="28"/>
                <w:szCs w:val="28"/>
              </w:rPr>
              <w:fldChar w:fldCharType="separate"/>
            </w:r>
            <w:r w:rsidR="00225F82">
              <w:rPr>
                <w:noProof/>
                <w:webHidden/>
                <w:sz w:val="28"/>
                <w:szCs w:val="28"/>
              </w:rPr>
              <w:t>21</w:t>
            </w:r>
            <w:r w:rsidR="00074ACC" w:rsidRPr="001B4E6F">
              <w:rPr>
                <w:noProof/>
                <w:webHidden/>
                <w:sz w:val="28"/>
                <w:szCs w:val="28"/>
              </w:rPr>
              <w:fldChar w:fldCharType="end"/>
            </w:r>
          </w:hyperlink>
        </w:p>
        <w:p w:rsidR="001B4E6F" w:rsidRPr="001B4E6F" w:rsidRDefault="003B6FBE" w:rsidP="001B4E6F">
          <w:pPr>
            <w:pStyle w:val="21"/>
            <w:jc w:val="both"/>
            <w:rPr>
              <w:rFonts w:eastAsiaTheme="minorEastAsia"/>
              <w:noProof/>
              <w:sz w:val="28"/>
              <w:szCs w:val="28"/>
            </w:rPr>
          </w:pPr>
          <w:hyperlink w:anchor="_Toc477992128" w:history="1">
            <w:r w:rsidR="001B4E6F" w:rsidRPr="001B4E6F">
              <w:rPr>
                <w:rStyle w:val="a9"/>
                <w:noProof/>
                <w:sz w:val="28"/>
                <w:szCs w:val="28"/>
              </w:rPr>
              <w:t>1.9.</w:t>
            </w:r>
            <w:r w:rsidR="001B4E6F" w:rsidRPr="001B4E6F">
              <w:rPr>
                <w:rFonts w:eastAsiaTheme="minorEastAsia"/>
                <w:noProof/>
                <w:sz w:val="28"/>
                <w:szCs w:val="28"/>
              </w:rPr>
              <w:tab/>
            </w:r>
            <w:r w:rsidR="001B4E6F" w:rsidRPr="001B4E6F">
              <w:rPr>
                <w:rStyle w:val="a9"/>
                <w:noProof/>
                <w:sz w:val="28"/>
                <w:szCs w:val="28"/>
              </w:rPr>
              <w:t>Описание существующих технических и технологических проблем системы водоотведения городского поселения</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_Toc477992128 \h </w:instrText>
            </w:r>
            <w:r w:rsidR="00074ACC" w:rsidRPr="001B4E6F">
              <w:rPr>
                <w:noProof/>
                <w:webHidden/>
                <w:sz w:val="28"/>
                <w:szCs w:val="28"/>
              </w:rPr>
            </w:r>
            <w:r w:rsidR="00074ACC" w:rsidRPr="001B4E6F">
              <w:rPr>
                <w:noProof/>
                <w:webHidden/>
                <w:sz w:val="28"/>
                <w:szCs w:val="28"/>
              </w:rPr>
              <w:fldChar w:fldCharType="separate"/>
            </w:r>
            <w:r w:rsidR="00225F82">
              <w:rPr>
                <w:noProof/>
                <w:webHidden/>
                <w:sz w:val="28"/>
                <w:szCs w:val="28"/>
              </w:rPr>
              <w:t>21</w:t>
            </w:r>
            <w:r w:rsidR="00074ACC" w:rsidRPr="001B4E6F">
              <w:rPr>
                <w:noProof/>
                <w:webHidden/>
                <w:sz w:val="28"/>
                <w:szCs w:val="28"/>
              </w:rPr>
              <w:fldChar w:fldCharType="end"/>
            </w:r>
          </w:hyperlink>
        </w:p>
        <w:p w:rsidR="001B4E6F" w:rsidRPr="001B4E6F" w:rsidRDefault="003B6FBE" w:rsidP="007E3FD0">
          <w:pPr>
            <w:pStyle w:val="12"/>
            <w:rPr>
              <w:rFonts w:eastAsiaTheme="minorEastAsia"/>
            </w:rPr>
          </w:pPr>
          <w:hyperlink w:anchor="_Toc477992129" w:history="1">
            <w:r w:rsidR="001B4E6F" w:rsidRPr="001B4E6F">
              <w:rPr>
                <w:rStyle w:val="a9"/>
                <w:rFonts w:eastAsiaTheme="majorEastAsia"/>
              </w:rPr>
              <w:t>2.</w:t>
            </w:r>
            <w:r w:rsidR="001B4E6F" w:rsidRPr="001B4E6F">
              <w:rPr>
                <w:rFonts w:eastAsiaTheme="minorEastAsia"/>
              </w:rPr>
              <w:tab/>
            </w:r>
            <w:r w:rsidR="001B4E6F" w:rsidRPr="001B4E6F">
              <w:rPr>
                <w:rStyle w:val="a9"/>
              </w:rPr>
              <w:t>Балансы сточных вод в системе водоотведения</w:t>
            </w:r>
            <w:r w:rsidR="001B4E6F" w:rsidRPr="001B4E6F">
              <w:rPr>
                <w:webHidden/>
              </w:rPr>
              <w:tab/>
            </w:r>
            <w:r w:rsidR="00074ACC" w:rsidRPr="001B4E6F">
              <w:rPr>
                <w:webHidden/>
              </w:rPr>
              <w:fldChar w:fldCharType="begin"/>
            </w:r>
            <w:r w:rsidR="001B4E6F" w:rsidRPr="001B4E6F">
              <w:rPr>
                <w:webHidden/>
              </w:rPr>
              <w:instrText xml:space="preserve"> PAGEREF _Toc477992129 \h </w:instrText>
            </w:r>
            <w:r w:rsidR="00074ACC" w:rsidRPr="001B4E6F">
              <w:rPr>
                <w:webHidden/>
              </w:rPr>
            </w:r>
            <w:r w:rsidR="00074ACC" w:rsidRPr="001B4E6F">
              <w:rPr>
                <w:webHidden/>
              </w:rPr>
              <w:fldChar w:fldCharType="separate"/>
            </w:r>
            <w:r w:rsidR="00225F82">
              <w:rPr>
                <w:webHidden/>
              </w:rPr>
              <w:t>23</w:t>
            </w:r>
            <w:r w:rsidR="00074ACC" w:rsidRPr="001B4E6F">
              <w:rPr>
                <w:webHidden/>
              </w:rPr>
              <w:fldChar w:fldCharType="end"/>
            </w:r>
          </w:hyperlink>
        </w:p>
        <w:p w:rsidR="001B4E6F" w:rsidRPr="001B4E6F" w:rsidRDefault="003B6FBE" w:rsidP="001B4E6F">
          <w:pPr>
            <w:pStyle w:val="21"/>
            <w:jc w:val="both"/>
            <w:rPr>
              <w:rFonts w:eastAsiaTheme="minorEastAsia"/>
              <w:noProof/>
              <w:sz w:val="28"/>
              <w:szCs w:val="28"/>
            </w:rPr>
          </w:pPr>
          <w:hyperlink w:anchor="_Toc477992130" w:history="1">
            <w:r w:rsidR="001B4E6F" w:rsidRPr="001B4E6F">
              <w:rPr>
                <w:rStyle w:val="a9"/>
                <w:noProof/>
                <w:sz w:val="28"/>
                <w:szCs w:val="28"/>
              </w:rPr>
              <w:t>2.1.</w:t>
            </w:r>
            <w:r w:rsidR="001B4E6F" w:rsidRPr="001B4E6F">
              <w:rPr>
                <w:rFonts w:eastAsiaTheme="minorEastAsia"/>
                <w:noProof/>
                <w:sz w:val="28"/>
                <w:szCs w:val="28"/>
              </w:rPr>
              <w:tab/>
            </w:r>
            <w:r w:rsidR="001B4E6F" w:rsidRPr="001B4E6F">
              <w:rPr>
                <w:rStyle w:val="a9"/>
                <w:noProof/>
                <w:sz w:val="28"/>
                <w:szCs w:val="28"/>
              </w:rPr>
              <w:t>Баланс поступления сточных вод в централизованную систему водоотведения и отведения стоков по технологическим зонам водоотведения</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_Toc477992130 \h </w:instrText>
            </w:r>
            <w:r w:rsidR="00074ACC" w:rsidRPr="001B4E6F">
              <w:rPr>
                <w:noProof/>
                <w:webHidden/>
                <w:sz w:val="28"/>
                <w:szCs w:val="28"/>
              </w:rPr>
            </w:r>
            <w:r w:rsidR="00074ACC" w:rsidRPr="001B4E6F">
              <w:rPr>
                <w:noProof/>
                <w:webHidden/>
                <w:sz w:val="28"/>
                <w:szCs w:val="28"/>
              </w:rPr>
              <w:fldChar w:fldCharType="separate"/>
            </w:r>
            <w:r w:rsidR="00225F82">
              <w:rPr>
                <w:noProof/>
                <w:webHidden/>
                <w:sz w:val="28"/>
                <w:szCs w:val="28"/>
              </w:rPr>
              <w:t>23</w:t>
            </w:r>
            <w:r w:rsidR="00074ACC" w:rsidRPr="001B4E6F">
              <w:rPr>
                <w:noProof/>
                <w:webHidden/>
                <w:sz w:val="28"/>
                <w:szCs w:val="28"/>
              </w:rPr>
              <w:fldChar w:fldCharType="end"/>
            </w:r>
          </w:hyperlink>
        </w:p>
        <w:p w:rsidR="001B4E6F" w:rsidRPr="001B4E6F" w:rsidRDefault="003B6FBE" w:rsidP="001B4E6F">
          <w:pPr>
            <w:pStyle w:val="21"/>
            <w:jc w:val="both"/>
            <w:rPr>
              <w:rFonts w:eastAsiaTheme="minorEastAsia"/>
              <w:noProof/>
              <w:sz w:val="28"/>
              <w:szCs w:val="28"/>
            </w:rPr>
          </w:pPr>
          <w:hyperlink w:anchor="_Toc477992131" w:history="1">
            <w:r w:rsidR="001B4E6F" w:rsidRPr="001B4E6F">
              <w:rPr>
                <w:rStyle w:val="a9"/>
                <w:noProof/>
                <w:sz w:val="28"/>
                <w:szCs w:val="28"/>
              </w:rPr>
              <w:t>2.2.</w:t>
            </w:r>
            <w:r w:rsidR="001B4E6F" w:rsidRPr="001B4E6F">
              <w:rPr>
                <w:rFonts w:eastAsiaTheme="minorEastAsia"/>
                <w:noProof/>
                <w:sz w:val="28"/>
                <w:szCs w:val="28"/>
              </w:rPr>
              <w:tab/>
            </w:r>
            <w:r w:rsidR="001B4E6F" w:rsidRPr="001B4E6F">
              <w:rPr>
                <w:rStyle w:val="a9"/>
                <w:noProof/>
                <w:sz w:val="28"/>
                <w:szCs w:val="28"/>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_Toc477992131 \h </w:instrText>
            </w:r>
            <w:r w:rsidR="00074ACC" w:rsidRPr="001B4E6F">
              <w:rPr>
                <w:noProof/>
                <w:webHidden/>
                <w:sz w:val="28"/>
                <w:szCs w:val="28"/>
              </w:rPr>
            </w:r>
            <w:r w:rsidR="00074ACC" w:rsidRPr="001B4E6F">
              <w:rPr>
                <w:noProof/>
                <w:webHidden/>
                <w:sz w:val="28"/>
                <w:szCs w:val="28"/>
              </w:rPr>
              <w:fldChar w:fldCharType="separate"/>
            </w:r>
            <w:r w:rsidR="00225F82">
              <w:rPr>
                <w:noProof/>
                <w:webHidden/>
                <w:sz w:val="28"/>
                <w:szCs w:val="28"/>
              </w:rPr>
              <w:t>27</w:t>
            </w:r>
            <w:r w:rsidR="00074ACC" w:rsidRPr="001B4E6F">
              <w:rPr>
                <w:noProof/>
                <w:webHidden/>
                <w:sz w:val="28"/>
                <w:szCs w:val="28"/>
              </w:rPr>
              <w:fldChar w:fldCharType="end"/>
            </w:r>
          </w:hyperlink>
        </w:p>
        <w:p w:rsidR="001B4E6F" w:rsidRPr="001B4E6F" w:rsidRDefault="003B6FBE" w:rsidP="001B4E6F">
          <w:pPr>
            <w:pStyle w:val="21"/>
            <w:jc w:val="both"/>
            <w:rPr>
              <w:rFonts w:eastAsiaTheme="minorEastAsia"/>
              <w:noProof/>
              <w:sz w:val="28"/>
              <w:szCs w:val="28"/>
            </w:rPr>
          </w:pPr>
          <w:hyperlink w:anchor="_Toc477992132" w:history="1">
            <w:r w:rsidR="001B4E6F" w:rsidRPr="001B4E6F">
              <w:rPr>
                <w:rStyle w:val="a9"/>
                <w:noProof/>
                <w:sz w:val="28"/>
                <w:szCs w:val="28"/>
              </w:rPr>
              <w:t>2.3.</w:t>
            </w:r>
            <w:r w:rsidR="001B4E6F" w:rsidRPr="001B4E6F">
              <w:rPr>
                <w:rFonts w:eastAsiaTheme="minorEastAsia"/>
                <w:noProof/>
                <w:sz w:val="28"/>
                <w:szCs w:val="28"/>
              </w:rPr>
              <w:tab/>
            </w:r>
            <w:r w:rsidR="001B4E6F" w:rsidRPr="001B4E6F">
              <w:rPr>
                <w:rStyle w:val="a9"/>
                <w:noProof/>
                <w:sz w:val="28"/>
                <w:szCs w:val="28"/>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_Toc477992132 \h </w:instrText>
            </w:r>
            <w:r w:rsidR="00074ACC" w:rsidRPr="001B4E6F">
              <w:rPr>
                <w:noProof/>
                <w:webHidden/>
                <w:sz w:val="28"/>
                <w:szCs w:val="28"/>
              </w:rPr>
            </w:r>
            <w:r w:rsidR="00074ACC" w:rsidRPr="001B4E6F">
              <w:rPr>
                <w:noProof/>
                <w:webHidden/>
                <w:sz w:val="28"/>
                <w:szCs w:val="28"/>
              </w:rPr>
              <w:fldChar w:fldCharType="separate"/>
            </w:r>
            <w:r w:rsidR="00225F82">
              <w:rPr>
                <w:noProof/>
                <w:webHidden/>
                <w:sz w:val="28"/>
                <w:szCs w:val="28"/>
              </w:rPr>
              <w:t>28</w:t>
            </w:r>
            <w:r w:rsidR="00074ACC" w:rsidRPr="001B4E6F">
              <w:rPr>
                <w:noProof/>
                <w:webHidden/>
                <w:sz w:val="28"/>
                <w:szCs w:val="28"/>
              </w:rPr>
              <w:fldChar w:fldCharType="end"/>
            </w:r>
          </w:hyperlink>
        </w:p>
        <w:p w:rsidR="001B4E6F" w:rsidRPr="001B4E6F" w:rsidRDefault="003B6FBE" w:rsidP="001B4E6F">
          <w:pPr>
            <w:pStyle w:val="21"/>
            <w:jc w:val="both"/>
            <w:rPr>
              <w:rFonts w:eastAsiaTheme="minorEastAsia"/>
              <w:noProof/>
              <w:sz w:val="28"/>
              <w:szCs w:val="28"/>
            </w:rPr>
          </w:pPr>
          <w:hyperlink w:anchor="_Toc477992133" w:history="1">
            <w:r w:rsidR="001B4E6F" w:rsidRPr="001B4E6F">
              <w:rPr>
                <w:rStyle w:val="a9"/>
                <w:noProof/>
                <w:sz w:val="28"/>
                <w:szCs w:val="28"/>
              </w:rPr>
              <w:t>2.4.</w:t>
            </w:r>
            <w:r w:rsidR="001B4E6F" w:rsidRPr="001B4E6F">
              <w:rPr>
                <w:rFonts w:eastAsiaTheme="minorEastAsia"/>
                <w:noProof/>
                <w:sz w:val="28"/>
                <w:szCs w:val="28"/>
              </w:rPr>
              <w:tab/>
            </w:r>
            <w:r w:rsidR="001B4E6F" w:rsidRPr="001B4E6F">
              <w:rPr>
                <w:rStyle w:val="a9"/>
                <w:noProof/>
                <w:sz w:val="28"/>
                <w:szCs w:val="28"/>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городскому поселению с выделением зон дефицитов и резервов производственных мощностей</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_Toc477992133 \h </w:instrText>
            </w:r>
            <w:r w:rsidR="00074ACC" w:rsidRPr="001B4E6F">
              <w:rPr>
                <w:noProof/>
                <w:webHidden/>
                <w:sz w:val="28"/>
                <w:szCs w:val="28"/>
              </w:rPr>
            </w:r>
            <w:r w:rsidR="00074ACC" w:rsidRPr="001B4E6F">
              <w:rPr>
                <w:noProof/>
                <w:webHidden/>
                <w:sz w:val="28"/>
                <w:szCs w:val="28"/>
              </w:rPr>
              <w:fldChar w:fldCharType="separate"/>
            </w:r>
            <w:r w:rsidR="00225F82">
              <w:rPr>
                <w:noProof/>
                <w:webHidden/>
                <w:sz w:val="28"/>
                <w:szCs w:val="28"/>
              </w:rPr>
              <w:t>30</w:t>
            </w:r>
            <w:r w:rsidR="00074ACC" w:rsidRPr="001B4E6F">
              <w:rPr>
                <w:noProof/>
                <w:webHidden/>
                <w:sz w:val="28"/>
                <w:szCs w:val="28"/>
              </w:rPr>
              <w:fldChar w:fldCharType="end"/>
            </w:r>
          </w:hyperlink>
        </w:p>
        <w:p w:rsidR="001B4E6F" w:rsidRPr="001B4E6F" w:rsidRDefault="003B6FBE" w:rsidP="001B4E6F">
          <w:pPr>
            <w:pStyle w:val="21"/>
            <w:jc w:val="both"/>
            <w:rPr>
              <w:rFonts w:eastAsiaTheme="minorEastAsia"/>
              <w:noProof/>
              <w:sz w:val="28"/>
              <w:szCs w:val="28"/>
            </w:rPr>
          </w:pPr>
          <w:hyperlink w:anchor="_Toc477992134" w:history="1">
            <w:r w:rsidR="001B4E6F" w:rsidRPr="001B4E6F">
              <w:rPr>
                <w:rStyle w:val="a9"/>
                <w:noProof/>
                <w:sz w:val="28"/>
                <w:szCs w:val="28"/>
              </w:rPr>
              <w:t>2.5.</w:t>
            </w:r>
            <w:r w:rsidR="001B4E6F" w:rsidRPr="001B4E6F">
              <w:rPr>
                <w:rFonts w:eastAsiaTheme="minorEastAsia"/>
                <w:noProof/>
                <w:sz w:val="28"/>
                <w:szCs w:val="28"/>
              </w:rPr>
              <w:tab/>
            </w:r>
            <w:r w:rsidR="001B4E6F" w:rsidRPr="001B4E6F">
              <w:rPr>
                <w:rStyle w:val="a9"/>
                <w:noProof/>
                <w:sz w:val="28"/>
                <w:szCs w:val="28"/>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городского поселения</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_Toc477992134 \h </w:instrText>
            </w:r>
            <w:r w:rsidR="00074ACC" w:rsidRPr="001B4E6F">
              <w:rPr>
                <w:noProof/>
                <w:webHidden/>
                <w:sz w:val="28"/>
                <w:szCs w:val="28"/>
              </w:rPr>
            </w:r>
            <w:r w:rsidR="00074ACC" w:rsidRPr="001B4E6F">
              <w:rPr>
                <w:noProof/>
                <w:webHidden/>
                <w:sz w:val="28"/>
                <w:szCs w:val="28"/>
              </w:rPr>
              <w:fldChar w:fldCharType="separate"/>
            </w:r>
            <w:r w:rsidR="00225F82">
              <w:rPr>
                <w:noProof/>
                <w:webHidden/>
                <w:sz w:val="28"/>
                <w:szCs w:val="28"/>
              </w:rPr>
              <w:t>30</w:t>
            </w:r>
            <w:r w:rsidR="00074ACC" w:rsidRPr="001B4E6F">
              <w:rPr>
                <w:noProof/>
                <w:webHidden/>
                <w:sz w:val="28"/>
                <w:szCs w:val="28"/>
              </w:rPr>
              <w:fldChar w:fldCharType="end"/>
            </w:r>
          </w:hyperlink>
        </w:p>
        <w:p w:rsidR="001B4E6F" w:rsidRPr="001B4E6F" w:rsidRDefault="003B6FBE" w:rsidP="007E3FD0">
          <w:pPr>
            <w:pStyle w:val="12"/>
            <w:rPr>
              <w:rFonts w:eastAsiaTheme="minorEastAsia"/>
            </w:rPr>
          </w:pPr>
          <w:hyperlink w:anchor="_Toc477992135" w:history="1">
            <w:r w:rsidR="001B4E6F" w:rsidRPr="001B4E6F">
              <w:rPr>
                <w:rStyle w:val="a9"/>
                <w:rFonts w:eastAsiaTheme="majorEastAsia"/>
              </w:rPr>
              <w:t>3.</w:t>
            </w:r>
            <w:r w:rsidR="001B4E6F" w:rsidRPr="001B4E6F">
              <w:rPr>
                <w:rFonts w:eastAsiaTheme="minorEastAsia"/>
              </w:rPr>
              <w:tab/>
            </w:r>
            <w:r w:rsidR="001B4E6F" w:rsidRPr="001B4E6F">
              <w:rPr>
                <w:rStyle w:val="a9"/>
              </w:rPr>
              <w:t>Прогноз объема сточных вод</w:t>
            </w:r>
            <w:r w:rsidR="001B4E6F" w:rsidRPr="001B4E6F">
              <w:rPr>
                <w:webHidden/>
              </w:rPr>
              <w:tab/>
            </w:r>
            <w:r w:rsidR="00074ACC" w:rsidRPr="001B4E6F">
              <w:rPr>
                <w:webHidden/>
              </w:rPr>
              <w:fldChar w:fldCharType="begin"/>
            </w:r>
            <w:r w:rsidR="001B4E6F" w:rsidRPr="001B4E6F">
              <w:rPr>
                <w:webHidden/>
              </w:rPr>
              <w:instrText xml:space="preserve"> PAGEREF _Toc477992135 \h </w:instrText>
            </w:r>
            <w:r w:rsidR="00074ACC" w:rsidRPr="001B4E6F">
              <w:rPr>
                <w:webHidden/>
              </w:rPr>
            </w:r>
            <w:r w:rsidR="00074ACC" w:rsidRPr="001B4E6F">
              <w:rPr>
                <w:webHidden/>
              </w:rPr>
              <w:fldChar w:fldCharType="separate"/>
            </w:r>
            <w:r w:rsidR="00225F82">
              <w:rPr>
                <w:webHidden/>
              </w:rPr>
              <w:t>33</w:t>
            </w:r>
            <w:r w:rsidR="00074ACC" w:rsidRPr="001B4E6F">
              <w:rPr>
                <w:webHidden/>
              </w:rPr>
              <w:fldChar w:fldCharType="end"/>
            </w:r>
          </w:hyperlink>
        </w:p>
        <w:p w:rsidR="001B4E6F" w:rsidRPr="001B4E6F" w:rsidRDefault="003B6FBE" w:rsidP="001B4E6F">
          <w:pPr>
            <w:pStyle w:val="21"/>
            <w:jc w:val="both"/>
            <w:rPr>
              <w:rFonts w:eastAsiaTheme="minorEastAsia"/>
              <w:noProof/>
              <w:sz w:val="28"/>
              <w:szCs w:val="28"/>
            </w:rPr>
          </w:pPr>
          <w:hyperlink w:anchor="_Toc477992136" w:history="1">
            <w:r w:rsidR="001B4E6F" w:rsidRPr="001B4E6F">
              <w:rPr>
                <w:rStyle w:val="a9"/>
                <w:noProof/>
                <w:sz w:val="28"/>
                <w:szCs w:val="28"/>
              </w:rPr>
              <w:t>3.1.</w:t>
            </w:r>
            <w:r w:rsidR="001B4E6F" w:rsidRPr="001B4E6F">
              <w:rPr>
                <w:rFonts w:eastAsiaTheme="minorEastAsia"/>
                <w:noProof/>
                <w:sz w:val="28"/>
                <w:szCs w:val="28"/>
              </w:rPr>
              <w:tab/>
            </w:r>
            <w:r w:rsidR="001B4E6F" w:rsidRPr="001B4E6F">
              <w:rPr>
                <w:rStyle w:val="a9"/>
                <w:noProof/>
                <w:sz w:val="28"/>
                <w:szCs w:val="28"/>
              </w:rPr>
              <w:t>Сведения о фактическом и ожидаемом поступлении сточных вод в централизованную систему водоотведения</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_Toc477992136 \h </w:instrText>
            </w:r>
            <w:r w:rsidR="00074ACC" w:rsidRPr="001B4E6F">
              <w:rPr>
                <w:noProof/>
                <w:webHidden/>
                <w:sz w:val="28"/>
                <w:szCs w:val="28"/>
              </w:rPr>
            </w:r>
            <w:r w:rsidR="00074ACC" w:rsidRPr="001B4E6F">
              <w:rPr>
                <w:noProof/>
                <w:webHidden/>
                <w:sz w:val="28"/>
                <w:szCs w:val="28"/>
              </w:rPr>
              <w:fldChar w:fldCharType="separate"/>
            </w:r>
            <w:r w:rsidR="00225F82">
              <w:rPr>
                <w:noProof/>
                <w:webHidden/>
                <w:sz w:val="28"/>
                <w:szCs w:val="28"/>
              </w:rPr>
              <w:t>33</w:t>
            </w:r>
            <w:r w:rsidR="00074ACC" w:rsidRPr="001B4E6F">
              <w:rPr>
                <w:noProof/>
                <w:webHidden/>
                <w:sz w:val="28"/>
                <w:szCs w:val="28"/>
              </w:rPr>
              <w:fldChar w:fldCharType="end"/>
            </w:r>
          </w:hyperlink>
        </w:p>
        <w:p w:rsidR="00225F82" w:rsidRPr="00225F82" w:rsidRDefault="003B6FBE" w:rsidP="00225F82">
          <w:pPr>
            <w:pStyle w:val="21"/>
            <w:jc w:val="both"/>
            <w:rPr>
              <w:noProof/>
              <w:sz w:val="28"/>
              <w:szCs w:val="28"/>
            </w:rPr>
          </w:pPr>
          <w:hyperlink w:anchor="_Toc477992137" w:history="1">
            <w:r w:rsidR="001B4E6F" w:rsidRPr="001B4E6F">
              <w:rPr>
                <w:rStyle w:val="a9"/>
                <w:noProof/>
                <w:sz w:val="28"/>
                <w:szCs w:val="28"/>
              </w:rPr>
              <w:t>3.2.</w:t>
            </w:r>
            <w:r w:rsidR="001B4E6F" w:rsidRPr="001B4E6F">
              <w:rPr>
                <w:rFonts w:eastAsiaTheme="minorEastAsia"/>
                <w:noProof/>
                <w:sz w:val="28"/>
                <w:szCs w:val="28"/>
              </w:rPr>
              <w:tab/>
            </w:r>
            <w:r w:rsidR="001B4E6F" w:rsidRPr="001B4E6F">
              <w:rPr>
                <w:rStyle w:val="a9"/>
                <w:noProof/>
                <w:sz w:val="28"/>
                <w:szCs w:val="28"/>
              </w:rPr>
              <w:t>Описание структуры централизованной системы водоотведения (эксплуатационные и технологические зоны)</w:t>
            </w:r>
            <w:r w:rsidR="001B4E6F" w:rsidRPr="001B4E6F">
              <w:rPr>
                <w:noProof/>
                <w:webHidden/>
                <w:sz w:val="28"/>
                <w:szCs w:val="28"/>
              </w:rPr>
              <w:tab/>
            </w:r>
            <w:r w:rsidR="00225F82">
              <w:rPr>
                <w:noProof/>
                <w:webHidden/>
                <w:sz w:val="28"/>
                <w:szCs w:val="28"/>
              </w:rPr>
              <w:t>35</w:t>
            </w:r>
          </w:hyperlink>
        </w:p>
        <w:p w:rsidR="001B4E6F" w:rsidRPr="001B4E6F" w:rsidRDefault="003B6FBE" w:rsidP="001B4E6F">
          <w:pPr>
            <w:pStyle w:val="21"/>
            <w:jc w:val="both"/>
            <w:rPr>
              <w:rFonts w:eastAsiaTheme="minorEastAsia"/>
              <w:noProof/>
              <w:sz w:val="28"/>
              <w:szCs w:val="28"/>
            </w:rPr>
          </w:pPr>
          <w:hyperlink w:anchor="_Toc477992138" w:history="1">
            <w:r w:rsidR="001B4E6F" w:rsidRPr="001B4E6F">
              <w:rPr>
                <w:rStyle w:val="a9"/>
                <w:noProof/>
                <w:sz w:val="28"/>
                <w:szCs w:val="28"/>
              </w:rPr>
              <w:t>3.3.</w:t>
            </w:r>
            <w:r w:rsidR="001B4E6F" w:rsidRPr="001B4E6F">
              <w:rPr>
                <w:rFonts w:eastAsiaTheme="minorEastAsia"/>
                <w:noProof/>
                <w:sz w:val="28"/>
                <w:szCs w:val="28"/>
              </w:rPr>
              <w:tab/>
            </w:r>
            <w:r w:rsidR="001B4E6F" w:rsidRPr="001B4E6F">
              <w:rPr>
                <w:rStyle w:val="a9"/>
                <w:noProof/>
                <w:sz w:val="28"/>
                <w:szCs w:val="28"/>
              </w:rPr>
              <w:t>Расчет требуемой мощности очистных сооружений</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_Toc477992138 \h </w:instrText>
            </w:r>
            <w:r w:rsidR="00074ACC" w:rsidRPr="001B4E6F">
              <w:rPr>
                <w:noProof/>
                <w:webHidden/>
                <w:sz w:val="28"/>
                <w:szCs w:val="28"/>
              </w:rPr>
            </w:r>
            <w:r w:rsidR="00074ACC" w:rsidRPr="001B4E6F">
              <w:rPr>
                <w:noProof/>
                <w:webHidden/>
                <w:sz w:val="28"/>
                <w:szCs w:val="28"/>
              </w:rPr>
              <w:fldChar w:fldCharType="separate"/>
            </w:r>
            <w:r w:rsidR="00225F82">
              <w:rPr>
                <w:noProof/>
                <w:webHidden/>
                <w:sz w:val="28"/>
                <w:szCs w:val="28"/>
              </w:rPr>
              <w:t>35</w:t>
            </w:r>
            <w:r w:rsidR="00074ACC" w:rsidRPr="001B4E6F">
              <w:rPr>
                <w:noProof/>
                <w:webHidden/>
                <w:sz w:val="28"/>
                <w:szCs w:val="28"/>
              </w:rPr>
              <w:fldChar w:fldCharType="end"/>
            </w:r>
          </w:hyperlink>
        </w:p>
        <w:p w:rsidR="001B4E6F" w:rsidRPr="001B4E6F" w:rsidRDefault="003B6FBE" w:rsidP="001B4E6F">
          <w:pPr>
            <w:pStyle w:val="21"/>
            <w:jc w:val="both"/>
            <w:rPr>
              <w:rFonts w:eastAsiaTheme="minorEastAsia"/>
              <w:noProof/>
              <w:sz w:val="28"/>
              <w:szCs w:val="28"/>
            </w:rPr>
          </w:pPr>
          <w:hyperlink w:anchor="_Toc477992139" w:history="1">
            <w:r w:rsidR="001B4E6F" w:rsidRPr="001B4E6F">
              <w:rPr>
                <w:rStyle w:val="a9"/>
                <w:noProof/>
                <w:sz w:val="28"/>
                <w:szCs w:val="28"/>
              </w:rPr>
              <w:t>3.4.</w:t>
            </w:r>
            <w:r w:rsidR="001B4E6F" w:rsidRPr="001B4E6F">
              <w:rPr>
                <w:rFonts w:eastAsiaTheme="minorEastAsia"/>
                <w:noProof/>
                <w:sz w:val="28"/>
                <w:szCs w:val="28"/>
              </w:rPr>
              <w:tab/>
            </w:r>
            <w:r w:rsidR="001B4E6F" w:rsidRPr="001B4E6F">
              <w:rPr>
                <w:rStyle w:val="a9"/>
                <w:noProof/>
                <w:sz w:val="28"/>
                <w:szCs w:val="28"/>
              </w:rPr>
              <w:t>Результаты анализа гидравлических режимов и режимов работы элементов централизованной системы водоотведения</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_Toc477992139 \h </w:instrText>
            </w:r>
            <w:r w:rsidR="00074ACC" w:rsidRPr="001B4E6F">
              <w:rPr>
                <w:noProof/>
                <w:webHidden/>
                <w:sz w:val="28"/>
                <w:szCs w:val="28"/>
              </w:rPr>
            </w:r>
            <w:r w:rsidR="00074ACC" w:rsidRPr="001B4E6F">
              <w:rPr>
                <w:noProof/>
                <w:webHidden/>
                <w:sz w:val="28"/>
                <w:szCs w:val="28"/>
              </w:rPr>
              <w:fldChar w:fldCharType="end"/>
            </w:r>
          </w:hyperlink>
          <w:r w:rsidR="00225F82">
            <w:rPr>
              <w:noProof/>
              <w:sz w:val="28"/>
              <w:szCs w:val="28"/>
            </w:rPr>
            <w:t>37</w:t>
          </w:r>
        </w:p>
        <w:p w:rsidR="001B4E6F" w:rsidRPr="001B4E6F" w:rsidRDefault="003B6FBE" w:rsidP="001B4E6F">
          <w:pPr>
            <w:pStyle w:val="21"/>
            <w:jc w:val="both"/>
            <w:rPr>
              <w:rFonts w:eastAsiaTheme="minorEastAsia"/>
              <w:noProof/>
              <w:sz w:val="28"/>
              <w:szCs w:val="28"/>
            </w:rPr>
          </w:pPr>
          <w:hyperlink w:anchor="_Toc477992140" w:history="1">
            <w:r w:rsidR="001B4E6F" w:rsidRPr="001B4E6F">
              <w:rPr>
                <w:rStyle w:val="a9"/>
                <w:noProof/>
                <w:sz w:val="28"/>
                <w:szCs w:val="28"/>
              </w:rPr>
              <w:t>3.5.</w:t>
            </w:r>
            <w:r w:rsidR="001B4E6F" w:rsidRPr="001B4E6F">
              <w:rPr>
                <w:rFonts w:eastAsiaTheme="minorEastAsia"/>
                <w:noProof/>
                <w:sz w:val="28"/>
                <w:szCs w:val="28"/>
              </w:rPr>
              <w:tab/>
            </w:r>
            <w:r w:rsidR="001B4E6F" w:rsidRPr="001B4E6F">
              <w:rPr>
                <w:rStyle w:val="a9"/>
                <w:noProof/>
                <w:sz w:val="28"/>
                <w:szCs w:val="28"/>
              </w:rPr>
              <w:t>Анализ резервов производственных мощностей очистных сооружений</w:t>
            </w:r>
            <w:r w:rsidR="001B4E6F" w:rsidRPr="001B4E6F">
              <w:rPr>
                <w:noProof/>
                <w:webHidden/>
                <w:sz w:val="28"/>
                <w:szCs w:val="28"/>
              </w:rPr>
              <w:tab/>
            </w:r>
            <w:r w:rsidR="00225F82">
              <w:rPr>
                <w:noProof/>
                <w:webHidden/>
                <w:sz w:val="28"/>
                <w:szCs w:val="28"/>
              </w:rPr>
              <w:t>38</w:t>
            </w:r>
          </w:hyperlink>
        </w:p>
        <w:p w:rsidR="001B4E6F" w:rsidRPr="001B4E6F" w:rsidRDefault="003B6FBE" w:rsidP="007E3FD0">
          <w:pPr>
            <w:pStyle w:val="12"/>
            <w:rPr>
              <w:rFonts w:eastAsiaTheme="minorEastAsia"/>
            </w:rPr>
          </w:pPr>
          <w:hyperlink w:anchor="_Toc477992141" w:history="1">
            <w:r w:rsidR="001B4E6F" w:rsidRPr="001B4E6F">
              <w:rPr>
                <w:rStyle w:val="a9"/>
                <w:rFonts w:eastAsiaTheme="majorEastAsia"/>
              </w:rPr>
              <w:t>4.</w:t>
            </w:r>
            <w:r w:rsidR="001B4E6F" w:rsidRPr="001B4E6F">
              <w:rPr>
                <w:rFonts w:eastAsiaTheme="minorEastAsia"/>
              </w:rPr>
              <w:tab/>
            </w:r>
            <w:r w:rsidR="001B4E6F" w:rsidRPr="001B4E6F">
              <w:rPr>
                <w:rStyle w:val="a9"/>
              </w:rPr>
              <w:t>Предложения по строительству, реконструкции и модернизации (техническому перевооружению) объектов централизованной системы водоотведения</w:t>
            </w:r>
            <w:r w:rsidR="001B4E6F" w:rsidRPr="001B4E6F">
              <w:rPr>
                <w:webHidden/>
              </w:rPr>
              <w:tab/>
            </w:r>
            <w:r w:rsidR="00074ACC" w:rsidRPr="001B4E6F">
              <w:rPr>
                <w:webHidden/>
              </w:rPr>
              <w:fldChar w:fldCharType="begin"/>
            </w:r>
            <w:r w:rsidR="001B4E6F" w:rsidRPr="001B4E6F">
              <w:rPr>
                <w:webHidden/>
              </w:rPr>
              <w:instrText xml:space="preserve"> PAGEREF _Toc477992141 \h </w:instrText>
            </w:r>
            <w:r w:rsidR="00074ACC" w:rsidRPr="001B4E6F">
              <w:rPr>
                <w:webHidden/>
              </w:rPr>
            </w:r>
            <w:r w:rsidR="00074ACC" w:rsidRPr="001B4E6F">
              <w:rPr>
                <w:webHidden/>
              </w:rPr>
              <w:fldChar w:fldCharType="separate"/>
            </w:r>
            <w:r w:rsidR="00225F82">
              <w:rPr>
                <w:webHidden/>
              </w:rPr>
              <w:t>3</w:t>
            </w:r>
            <w:r w:rsidR="00074ACC" w:rsidRPr="001B4E6F">
              <w:rPr>
                <w:webHidden/>
              </w:rPr>
              <w:fldChar w:fldCharType="end"/>
            </w:r>
          </w:hyperlink>
          <w:r w:rsidR="00225F82">
            <w:t>9</w:t>
          </w:r>
        </w:p>
        <w:p w:rsidR="001B4E6F" w:rsidRPr="001B4E6F" w:rsidRDefault="003B6FBE" w:rsidP="001B4E6F">
          <w:pPr>
            <w:pStyle w:val="21"/>
            <w:jc w:val="both"/>
            <w:rPr>
              <w:rFonts w:eastAsiaTheme="minorEastAsia"/>
              <w:noProof/>
              <w:sz w:val="28"/>
              <w:szCs w:val="28"/>
            </w:rPr>
          </w:pPr>
          <w:hyperlink w:anchor="_Toc477992142" w:history="1">
            <w:r w:rsidR="001B4E6F" w:rsidRPr="001B4E6F">
              <w:rPr>
                <w:rStyle w:val="a9"/>
                <w:noProof/>
                <w:sz w:val="28"/>
                <w:szCs w:val="28"/>
              </w:rPr>
              <w:t>4.1.</w:t>
            </w:r>
            <w:r w:rsidR="001B4E6F" w:rsidRPr="001B4E6F">
              <w:rPr>
                <w:rFonts w:eastAsiaTheme="minorEastAsia"/>
                <w:noProof/>
                <w:sz w:val="28"/>
                <w:szCs w:val="28"/>
              </w:rPr>
              <w:tab/>
            </w:r>
            <w:r w:rsidR="001B4E6F" w:rsidRPr="001B4E6F">
              <w:rPr>
                <w:rStyle w:val="a9"/>
                <w:noProof/>
                <w:sz w:val="28"/>
                <w:szCs w:val="28"/>
              </w:rPr>
              <w:t>Основные направления, принципы, задачи и целевые показатели развития централизованной системы водоотведения</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_Toc477992142 \h </w:instrText>
            </w:r>
            <w:r w:rsidR="00074ACC" w:rsidRPr="001B4E6F">
              <w:rPr>
                <w:noProof/>
                <w:webHidden/>
                <w:sz w:val="28"/>
                <w:szCs w:val="28"/>
              </w:rPr>
            </w:r>
            <w:r w:rsidR="00074ACC" w:rsidRPr="001B4E6F">
              <w:rPr>
                <w:noProof/>
                <w:webHidden/>
                <w:sz w:val="28"/>
                <w:szCs w:val="28"/>
              </w:rPr>
              <w:fldChar w:fldCharType="separate"/>
            </w:r>
            <w:r w:rsidR="00225F82">
              <w:rPr>
                <w:noProof/>
                <w:webHidden/>
                <w:sz w:val="28"/>
                <w:szCs w:val="28"/>
              </w:rPr>
              <w:t>3</w:t>
            </w:r>
            <w:r w:rsidR="00074ACC" w:rsidRPr="001B4E6F">
              <w:rPr>
                <w:noProof/>
                <w:webHidden/>
                <w:sz w:val="28"/>
                <w:szCs w:val="28"/>
              </w:rPr>
              <w:fldChar w:fldCharType="end"/>
            </w:r>
          </w:hyperlink>
          <w:r w:rsidR="00225F82">
            <w:rPr>
              <w:noProof/>
              <w:sz w:val="28"/>
              <w:szCs w:val="28"/>
            </w:rPr>
            <w:t>9</w:t>
          </w:r>
        </w:p>
        <w:p w:rsidR="001B4E6F" w:rsidRPr="001B4E6F" w:rsidRDefault="003B6FBE" w:rsidP="001B4E6F">
          <w:pPr>
            <w:pStyle w:val="21"/>
            <w:jc w:val="both"/>
            <w:rPr>
              <w:rFonts w:eastAsiaTheme="minorEastAsia"/>
              <w:noProof/>
              <w:sz w:val="28"/>
              <w:szCs w:val="28"/>
            </w:rPr>
          </w:pPr>
          <w:hyperlink w:anchor="_Toc477992143" w:history="1">
            <w:r w:rsidR="001B4E6F" w:rsidRPr="001B4E6F">
              <w:rPr>
                <w:rStyle w:val="a9"/>
                <w:noProof/>
                <w:sz w:val="28"/>
                <w:szCs w:val="28"/>
              </w:rPr>
              <w:t>4.2.</w:t>
            </w:r>
            <w:r w:rsidR="001B4E6F" w:rsidRPr="001B4E6F">
              <w:rPr>
                <w:rFonts w:eastAsiaTheme="minorEastAsia"/>
                <w:noProof/>
                <w:sz w:val="28"/>
                <w:szCs w:val="28"/>
              </w:rPr>
              <w:tab/>
            </w:r>
            <w:r w:rsidR="001B4E6F" w:rsidRPr="001B4E6F">
              <w:rPr>
                <w:rStyle w:val="a9"/>
                <w:noProof/>
                <w:sz w:val="28"/>
                <w:szCs w:val="28"/>
              </w:rPr>
              <w:t>Перечень основных мероприятий по реализации схем водоотведения с разбивкой по годам, включая технические обоснования этих мероприятий</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_Toc477992143 \h </w:instrText>
            </w:r>
            <w:r w:rsidR="00074ACC" w:rsidRPr="001B4E6F">
              <w:rPr>
                <w:noProof/>
                <w:webHidden/>
                <w:sz w:val="28"/>
                <w:szCs w:val="28"/>
              </w:rPr>
            </w:r>
            <w:r w:rsidR="00074ACC" w:rsidRPr="001B4E6F">
              <w:rPr>
                <w:noProof/>
                <w:webHidden/>
                <w:sz w:val="28"/>
                <w:szCs w:val="28"/>
              </w:rPr>
              <w:fldChar w:fldCharType="end"/>
            </w:r>
          </w:hyperlink>
          <w:r w:rsidR="00225F82">
            <w:rPr>
              <w:noProof/>
              <w:sz w:val="28"/>
              <w:szCs w:val="28"/>
            </w:rPr>
            <w:t>43</w:t>
          </w:r>
        </w:p>
        <w:p w:rsidR="001B4E6F" w:rsidRPr="001B4E6F" w:rsidRDefault="003B6FBE" w:rsidP="001B4E6F">
          <w:pPr>
            <w:pStyle w:val="21"/>
            <w:jc w:val="both"/>
            <w:rPr>
              <w:rFonts w:eastAsiaTheme="minorEastAsia"/>
              <w:noProof/>
              <w:sz w:val="28"/>
              <w:szCs w:val="28"/>
            </w:rPr>
          </w:pPr>
          <w:hyperlink w:anchor="_Toc477992144" w:history="1">
            <w:r w:rsidR="001B4E6F" w:rsidRPr="001B4E6F">
              <w:rPr>
                <w:rStyle w:val="a9"/>
                <w:noProof/>
                <w:sz w:val="28"/>
                <w:szCs w:val="28"/>
              </w:rPr>
              <w:t>4.3.</w:t>
            </w:r>
            <w:r w:rsidR="001B4E6F" w:rsidRPr="001B4E6F">
              <w:rPr>
                <w:rFonts w:eastAsiaTheme="minorEastAsia"/>
                <w:noProof/>
                <w:sz w:val="28"/>
                <w:szCs w:val="28"/>
              </w:rPr>
              <w:tab/>
            </w:r>
            <w:r w:rsidR="001B4E6F" w:rsidRPr="001B4E6F">
              <w:rPr>
                <w:rStyle w:val="a9"/>
                <w:noProof/>
                <w:sz w:val="28"/>
                <w:szCs w:val="28"/>
              </w:rPr>
              <w:t>Технические обоснования основных мероприятий по реализации схем водоотведения</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_Toc477992144 \h </w:instrText>
            </w:r>
            <w:r w:rsidR="00074ACC" w:rsidRPr="001B4E6F">
              <w:rPr>
                <w:noProof/>
                <w:webHidden/>
                <w:sz w:val="28"/>
                <w:szCs w:val="28"/>
              </w:rPr>
            </w:r>
            <w:r w:rsidR="00074ACC" w:rsidRPr="001B4E6F">
              <w:rPr>
                <w:noProof/>
                <w:webHidden/>
                <w:sz w:val="28"/>
                <w:szCs w:val="28"/>
              </w:rPr>
              <w:fldChar w:fldCharType="end"/>
            </w:r>
          </w:hyperlink>
          <w:r w:rsidR="00225F82">
            <w:rPr>
              <w:noProof/>
              <w:sz w:val="28"/>
              <w:szCs w:val="28"/>
            </w:rPr>
            <w:t>44</w:t>
          </w:r>
        </w:p>
        <w:p w:rsidR="001B4E6F" w:rsidRPr="001B4E6F" w:rsidRDefault="003B6FBE" w:rsidP="001B4E6F">
          <w:pPr>
            <w:pStyle w:val="21"/>
            <w:jc w:val="both"/>
            <w:rPr>
              <w:rFonts w:eastAsiaTheme="minorEastAsia"/>
              <w:noProof/>
              <w:sz w:val="28"/>
              <w:szCs w:val="28"/>
            </w:rPr>
          </w:pPr>
          <w:hyperlink w:anchor="_Toc477992145" w:history="1">
            <w:r w:rsidR="001B4E6F" w:rsidRPr="001B4E6F">
              <w:rPr>
                <w:rStyle w:val="a9"/>
                <w:noProof/>
                <w:sz w:val="28"/>
                <w:szCs w:val="28"/>
              </w:rPr>
              <w:t>4.4.</w:t>
            </w:r>
            <w:r w:rsidR="001B4E6F" w:rsidRPr="001B4E6F">
              <w:rPr>
                <w:rFonts w:eastAsiaTheme="minorEastAsia"/>
                <w:noProof/>
                <w:sz w:val="28"/>
                <w:szCs w:val="28"/>
              </w:rPr>
              <w:tab/>
            </w:r>
            <w:r w:rsidR="001B4E6F" w:rsidRPr="001B4E6F">
              <w:rPr>
                <w:rStyle w:val="a9"/>
                <w:noProof/>
                <w:sz w:val="28"/>
                <w:szCs w:val="28"/>
              </w:rPr>
              <w:t>Сведения о вновь строящихся, реконструируемых и предлагаемых к выводу из эксплуатации объектах централизованной системы водоотведения</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_Toc477992145 \h </w:instrText>
            </w:r>
            <w:r w:rsidR="00074ACC" w:rsidRPr="001B4E6F">
              <w:rPr>
                <w:noProof/>
                <w:webHidden/>
                <w:sz w:val="28"/>
                <w:szCs w:val="28"/>
              </w:rPr>
            </w:r>
            <w:r w:rsidR="00074ACC" w:rsidRPr="001B4E6F">
              <w:rPr>
                <w:noProof/>
                <w:webHidden/>
                <w:sz w:val="28"/>
                <w:szCs w:val="28"/>
              </w:rPr>
              <w:fldChar w:fldCharType="end"/>
            </w:r>
          </w:hyperlink>
          <w:r w:rsidR="00225F82">
            <w:rPr>
              <w:noProof/>
              <w:sz w:val="28"/>
              <w:szCs w:val="28"/>
            </w:rPr>
            <w:t>57</w:t>
          </w:r>
        </w:p>
        <w:p w:rsidR="001B4E6F" w:rsidRPr="001B4E6F" w:rsidRDefault="003B6FBE" w:rsidP="001B4E6F">
          <w:pPr>
            <w:pStyle w:val="21"/>
            <w:jc w:val="both"/>
            <w:rPr>
              <w:rFonts w:eastAsiaTheme="minorEastAsia"/>
              <w:noProof/>
              <w:sz w:val="28"/>
              <w:szCs w:val="28"/>
            </w:rPr>
          </w:pPr>
          <w:hyperlink w:anchor="_Toc477992146" w:history="1">
            <w:r w:rsidR="001B4E6F" w:rsidRPr="001B4E6F">
              <w:rPr>
                <w:rStyle w:val="a9"/>
                <w:noProof/>
                <w:sz w:val="28"/>
                <w:szCs w:val="28"/>
              </w:rPr>
              <w:t>4.5.</w:t>
            </w:r>
            <w:r w:rsidR="001B4E6F" w:rsidRPr="001B4E6F">
              <w:rPr>
                <w:rFonts w:eastAsiaTheme="minorEastAsia"/>
                <w:noProof/>
                <w:sz w:val="28"/>
                <w:szCs w:val="28"/>
              </w:rPr>
              <w:tab/>
            </w:r>
            <w:r w:rsidR="001B4E6F" w:rsidRPr="001B4E6F">
              <w:rPr>
                <w:rStyle w:val="a9"/>
                <w:noProof/>
                <w:sz w:val="28"/>
                <w:szCs w:val="28"/>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_Toc477992146 \h </w:instrText>
            </w:r>
            <w:r w:rsidR="00074ACC" w:rsidRPr="001B4E6F">
              <w:rPr>
                <w:noProof/>
                <w:webHidden/>
                <w:sz w:val="28"/>
                <w:szCs w:val="28"/>
              </w:rPr>
            </w:r>
            <w:r w:rsidR="00074ACC" w:rsidRPr="001B4E6F">
              <w:rPr>
                <w:noProof/>
                <w:webHidden/>
                <w:sz w:val="28"/>
                <w:szCs w:val="28"/>
              </w:rPr>
              <w:fldChar w:fldCharType="end"/>
            </w:r>
          </w:hyperlink>
          <w:r w:rsidR="00225F82">
            <w:rPr>
              <w:noProof/>
              <w:sz w:val="28"/>
              <w:szCs w:val="28"/>
            </w:rPr>
            <w:t>57</w:t>
          </w:r>
        </w:p>
        <w:p w:rsidR="001B4E6F" w:rsidRPr="001B4E6F" w:rsidRDefault="003B6FBE" w:rsidP="001B4E6F">
          <w:pPr>
            <w:pStyle w:val="21"/>
            <w:jc w:val="both"/>
            <w:rPr>
              <w:rFonts w:eastAsiaTheme="minorEastAsia"/>
              <w:noProof/>
              <w:sz w:val="28"/>
              <w:szCs w:val="28"/>
            </w:rPr>
          </w:pPr>
          <w:hyperlink w:anchor="_Toc477992147" w:history="1">
            <w:r w:rsidR="001B4E6F" w:rsidRPr="001B4E6F">
              <w:rPr>
                <w:rStyle w:val="a9"/>
                <w:noProof/>
                <w:sz w:val="28"/>
                <w:szCs w:val="28"/>
              </w:rPr>
              <w:t>4.6.</w:t>
            </w:r>
            <w:r w:rsidR="001B4E6F" w:rsidRPr="001B4E6F">
              <w:rPr>
                <w:rFonts w:eastAsiaTheme="minorEastAsia"/>
                <w:noProof/>
                <w:sz w:val="28"/>
                <w:szCs w:val="28"/>
              </w:rPr>
              <w:tab/>
            </w:r>
            <w:r w:rsidR="001B4E6F" w:rsidRPr="001B4E6F">
              <w:rPr>
                <w:rStyle w:val="a9"/>
                <w:noProof/>
                <w:sz w:val="28"/>
                <w:szCs w:val="28"/>
              </w:rPr>
              <w:t>Описание вариантов маршрутов прохождения трубопроводов (трасс) по территории городского поселения, расположения намечаемых площадок под строительство сооружений водоотведения и их обоснование</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_Toc477992147 \h </w:instrText>
            </w:r>
            <w:r w:rsidR="00074ACC" w:rsidRPr="001B4E6F">
              <w:rPr>
                <w:noProof/>
                <w:webHidden/>
                <w:sz w:val="28"/>
                <w:szCs w:val="28"/>
              </w:rPr>
            </w:r>
            <w:r w:rsidR="00074ACC" w:rsidRPr="001B4E6F">
              <w:rPr>
                <w:noProof/>
                <w:webHidden/>
                <w:sz w:val="28"/>
                <w:szCs w:val="28"/>
              </w:rPr>
              <w:fldChar w:fldCharType="end"/>
            </w:r>
          </w:hyperlink>
          <w:r w:rsidR="00225F82">
            <w:rPr>
              <w:noProof/>
              <w:sz w:val="28"/>
              <w:szCs w:val="28"/>
            </w:rPr>
            <w:t>60</w:t>
          </w:r>
        </w:p>
        <w:p w:rsidR="001B4E6F" w:rsidRPr="001B4E6F" w:rsidRDefault="003B6FBE" w:rsidP="001B4E6F">
          <w:pPr>
            <w:pStyle w:val="21"/>
            <w:jc w:val="both"/>
            <w:rPr>
              <w:rFonts w:eastAsiaTheme="minorEastAsia"/>
              <w:noProof/>
              <w:sz w:val="28"/>
              <w:szCs w:val="28"/>
            </w:rPr>
          </w:pPr>
          <w:hyperlink w:anchor="_Toc477992148" w:history="1">
            <w:r w:rsidR="001B4E6F" w:rsidRPr="001B4E6F">
              <w:rPr>
                <w:rStyle w:val="a9"/>
                <w:noProof/>
                <w:sz w:val="28"/>
                <w:szCs w:val="28"/>
              </w:rPr>
              <w:t>4.7.</w:t>
            </w:r>
            <w:r w:rsidR="001B4E6F" w:rsidRPr="001B4E6F">
              <w:rPr>
                <w:rFonts w:eastAsiaTheme="minorEastAsia"/>
                <w:noProof/>
                <w:sz w:val="28"/>
                <w:szCs w:val="28"/>
              </w:rPr>
              <w:tab/>
            </w:r>
            <w:r w:rsidR="001B4E6F" w:rsidRPr="001B4E6F">
              <w:rPr>
                <w:rStyle w:val="a9"/>
                <w:noProof/>
                <w:sz w:val="28"/>
                <w:szCs w:val="28"/>
              </w:rPr>
              <w:t>Границы и характеристики охранных зон сетей и сооружений централизованной системы водоотведения</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_Toc477992148 \h </w:instrText>
            </w:r>
            <w:r w:rsidR="00074ACC" w:rsidRPr="001B4E6F">
              <w:rPr>
                <w:noProof/>
                <w:webHidden/>
                <w:sz w:val="28"/>
                <w:szCs w:val="28"/>
              </w:rPr>
            </w:r>
            <w:r w:rsidR="00074ACC" w:rsidRPr="001B4E6F">
              <w:rPr>
                <w:noProof/>
                <w:webHidden/>
                <w:sz w:val="28"/>
                <w:szCs w:val="28"/>
              </w:rPr>
              <w:fldChar w:fldCharType="end"/>
            </w:r>
          </w:hyperlink>
          <w:r w:rsidR="00225F82">
            <w:rPr>
              <w:noProof/>
              <w:sz w:val="28"/>
              <w:szCs w:val="28"/>
            </w:rPr>
            <w:t>61</w:t>
          </w:r>
        </w:p>
        <w:p w:rsidR="001B4E6F" w:rsidRPr="001B4E6F" w:rsidRDefault="003B6FBE" w:rsidP="001B4E6F">
          <w:pPr>
            <w:pStyle w:val="21"/>
            <w:jc w:val="both"/>
            <w:rPr>
              <w:rFonts w:eastAsiaTheme="minorEastAsia"/>
              <w:noProof/>
              <w:sz w:val="28"/>
              <w:szCs w:val="28"/>
            </w:rPr>
          </w:pPr>
          <w:hyperlink w:anchor="_Toc477992149" w:history="1">
            <w:r w:rsidR="001B4E6F" w:rsidRPr="001B4E6F">
              <w:rPr>
                <w:rStyle w:val="a9"/>
                <w:noProof/>
                <w:sz w:val="28"/>
                <w:szCs w:val="28"/>
              </w:rPr>
              <w:t>4.8.</w:t>
            </w:r>
            <w:r w:rsidR="001B4E6F" w:rsidRPr="001B4E6F">
              <w:rPr>
                <w:rFonts w:eastAsiaTheme="minorEastAsia"/>
                <w:noProof/>
                <w:sz w:val="28"/>
                <w:szCs w:val="28"/>
              </w:rPr>
              <w:tab/>
            </w:r>
            <w:r w:rsidR="001B4E6F" w:rsidRPr="001B4E6F">
              <w:rPr>
                <w:rStyle w:val="a9"/>
                <w:noProof/>
                <w:sz w:val="28"/>
                <w:szCs w:val="28"/>
              </w:rPr>
              <w:t>Границы планируемых зон размещения объектов централизованной системы водоотведения</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_Toc477992149 \h </w:instrText>
            </w:r>
            <w:r w:rsidR="00074ACC" w:rsidRPr="001B4E6F">
              <w:rPr>
                <w:noProof/>
                <w:webHidden/>
                <w:sz w:val="28"/>
                <w:szCs w:val="28"/>
              </w:rPr>
            </w:r>
            <w:r w:rsidR="00074ACC" w:rsidRPr="001B4E6F">
              <w:rPr>
                <w:noProof/>
                <w:webHidden/>
                <w:sz w:val="28"/>
                <w:szCs w:val="28"/>
              </w:rPr>
              <w:fldChar w:fldCharType="end"/>
            </w:r>
          </w:hyperlink>
          <w:r w:rsidR="00225F82">
            <w:rPr>
              <w:noProof/>
              <w:sz w:val="28"/>
              <w:szCs w:val="28"/>
            </w:rPr>
            <w:t>62</w:t>
          </w:r>
        </w:p>
        <w:p w:rsidR="001B4E6F" w:rsidRPr="001B4E6F" w:rsidRDefault="003B6FBE" w:rsidP="007E3FD0">
          <w:pPr>
            <w:pStyle w:val="12"/>
            <w:rPr>
              <w:rFonts w:eastAsiaTheme="minorEastAsia"/>
            </w:rPr>
          </w:pPr>
          <w:hyperlink w:anchor="_Toc477992150" w:history="1">
            <w:r w:rsidR="001B4E6F" w:rsidRPr="001B4E6F">
              <w:rPr>
                <w:rStyle w:val="a9"/>
                <w:rFonts w:eastAsiaTheme="majorEastAsia"/>
              </w:rPr>
              <w:t>5.</w:t>
            </w:r>
            <w:r w:rsidR="001B4E6F" w:rsidRPr="001B4E6F">
              <w:rPr>
                <w:rFonts w:eastAsiaTheme="minorEastAsia"/>
              </w:rPr>
              <w:tab/>
            </w:r>
            <w:r w:rsidR="001B4E6F" w:rsidRPr="001B4E6F">
              <w:rPr>
                <w:rStyle w:val="a9"/>
              </w:rPr>
              <w:t>Экологические аспекты мероприятий по строительству и реконструкции объектов централизованных систем водоотведения</w:t>
            </w:r>
            <w:r w:rsidR="001B4E6F" w:rsidRPr="001B4E6F">
              <w:rPr>
                <w:webHidden/>
              </w:rPr>
              <w:tab/>
            </w:r>
            <w:r w:rsidR="00B239D8">
              <w:rPr>
                <w:webHidden/>
              </w:rPr>
              <w:t>……...</w:t>
            </w:r>
            <w:r w:rsidR="00074ACC" w:rsidRPr="001B4E6F">
              <w:rPr>
                <w:webHidden/>
              </w:rPr>
              <w:fldChar w:fldCharType="begin"/>
            </w:r>
            <w:r w:rsidR="001B4E6F" w:rsidRPr="001B4E6F">
              <w:rPr>
                <w:webHidden/>
              </w:rPr>
              <w:instrText xml:space="preserve"> PAGEREF _Toc477992150 \h </w:instrText>
            </w:r>
            <w:r w:rsidR="00074ACC" w:rsidRPr="001B4E6F">
              <w:rPr>
                <w:webHidden/>
              </w:rPr>
            </w:r>
            <w:r w:rsidR="00074ACC" w:rsidRPr="001B4E6F">
              <w:rPr>
                <w:webHidden/>
              </w:rPr>
              <w:fldChar w:fldCharType="end"/>
            </w:r>
          </w:hyperlink>
          <w:r w:rsidR="003A1155">
            <w:t>63</w:t>
          </w:r>
        </w:p>
        <w:p w:rsidR="001B4E6F" w:rsidRPr="001B4E6F" w:rsidRDefault="003B6FBE" w:rsidP="001B4E6F">
          <w:pPr>
            <w:pStyle w:val="21"/>
            <w:jc w:val="both"/>
            <w:rPr>
              <w:rFonts w:eastAsiaTheme="minorEastAsia"/>
              <w:noProof/>
              <w:sz w:val="28"/>
              <w:szCs w:val="28"/>
            </w:rPr>
          </w:pPr>
          <w:hyperlink w:anchor="_Toc477992151" w:history="1">
            <w:r w:rsidR="001B4E6F" w:rsidRPr="001B4E6F">
              <w:rPr>
                <w:rStyle w:val="a9"/>
                <w:noProof/>
                <w:sz w:val="28"/>
                <w:szCs w:val="28"/>
              </w:rPr>
              <w:t>5.1.</w:t>
            </w:r>
            <w:r w:rsidR="001B4E6F" w:rsidRPr="001B4E6F">
              <w:rPr>
                <w:rFonts w:eastAsiaTheme="minorEastAsia"/>
                <w:noProof/>
                <w:sz w:val="28"/>
                <w:szCs w:val="28"/>
              </w:rPr>
              <w:tab/>
            </w:r>
            <w:r w:rsidR="001B4E6F" w:rsidRPr="001B4E6F">
              <w:rPr>
                <w:rStyle w:val="a9"/>
                <w:noProof/>
                <w:sz w:val="28"/>
                <w:szCs w:val="28"/>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_Toc477992151 \h </w:instrText>
            </w:r>
            <w:r w:rsidR="00074ACC" w:rsidRPr="001B4E6F">
              <w:rPr>
                <w:noProof/>
                <w:webHidden/>
                <w:sz w:val="28"/>
                <w:szCs w:val="28"/>
              </w:rPr>
            </w:r>
            <w:r w:rsidR="00074ACC" w:rsidRPr="001B4E6F">
              <w:rPr>
                <w:noProof/>
                <w:webHidden/>
                <w:sz w:val="28"/>
                <w:szCs w:val="28"/>
              </w:rPr>
              <w:fldChar w:fldCharType="end"/>
            </w:r>
          </w:hyperlink>
          <w:r w:rsidR="003A1155">
            <w:rPr>
              <w:noProof/>
              <w:sz w:val="28"/>
              <w:szCs w:val="28"/>
            </w:rPr>
            <w:t>63</w:t>
          </w:r>
        </w:p>
        <w:p w:rsidR="001B4E6F" w:rsidRPr="001B4E6F" w:rsidRDefault="003B6FBE" w:rsidP="001B4E6F">
          <w:pPr>
            <w:pStyle w:val="21"/>
            <w:jc w:val="both"/>
            <w:rPr>
              <w:rFonts w:eastAsiaTheme="minorEastAsia"/>
              <w:noProof/>
              <w:sz w:val="28"/>
              <w:szCs w:val="28"/>
            </w:rPr>
          </w:pPr>
          <w:hyperlink w:anchor="_Toc477992152" w:history="1">
            <w:r w:rsidR="001B4E6F" w:rsidRPr="001B4E6F">
              <w:rPr>
                <w:rStyle w:val="a9"/>
                <w:noProof/>
                <w:sz w:val="28"/>
                <w:szCs w:val="28"/>
              </w:rPr>
              <w:t>5.2.</w:t>
            </w:r>
            <w:r w:rsidR="001B4E6F" w:rsidRPr="001B4E6F">
              <w:rPr>
                <w:rFonts w:eastAsiaTheme="minorEastAsia"/>
                <w:noProof/>
                <w:sz w:val="28"/>
                <w:szCs w:val="28"/>
              </w:rPr>
              <w:tab/>
            </w:r>
            <w:r w:rsidR="001B4E6F" w:rsidRPr="001B4E6F">
              <w:rPr>
                <w:rStyle w:val="a9"/>
                <w:noProof/>
                <w:sz w:val="28"/>
                <w:szCs w:val="28"/>
              </w:rPr>
              <w:t>Сведения о применении методов безопасных для окружающей среды при утилизации осадков сточных вод</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_Toc477992152 \h </w:instrText>
            </w:r>
            <w:r w:rsidR="00074ACC" w:rsidRPr="001B4E6F">
              <w:rPr>
                <w:noProof/>
                <w:webHidden/>
                <w:sz w:val="28"/>
                <w:szCs w:val="28"/>
              </w:rPr>
            </w:r>
            <w:r w:rsidR="00074ACC" w:rsidRPr="001B4E6F">
              <w:rPr>
                <w:noProof/>
                <w:webHidden/>
                <w:sz w:val="28"/>
                <w:szCs w:val="28"/>
              </w:rPr>
              <w:fldChar w:fldCharType="end"/>
            </w:r>
          </w:hyperlink>
          <w:r w:rsidR="003A1155">
            <w:rPr>
              <w:noProof/>
              <w:sz w:val="28"/>
              <w:szCs w:val="28"/>
            </w:rPr>
            <w:t>65</w:t>
          </w:r>
        </w:p>
        <w:p w:rsidR="001B4E6F" w:rsidRPr="001B4E6F" w:rsidRDefault="003B6FBE" w:rsidP="007E3FD0">
          <w:pPr>
            <w:pStyle w:val="12"/>
            <w:rPr>
              <w:rFonts w:eastAsiaTheme="minorEastAsia"/>
            </w:rPr>
          </w:pPr>
          <w:hyperlink w:anchor="_Toc477992153" w:history="1">
            <w:r w:rsidR="001B4E6F" w:rsidRPr="001B4E6F">
              <w:rPr>
                <w:rStyle w:val="a9"/>
                <w:rFonts w:eastAsiaTheme="majorEastAsia"/>
              </w:rPr>
              <w:t>6.</w:t>
            </w:r>
            <w:r w:rsidR="001B4E6F" w:rsidRPr="001B4E6F">
              <w:rPr>
                <w:rFonts w:eastAsiaTheme="minorEastAsia"/>
              </w:rPr>
              <w:tab/>
            </w:r>
            <w:r w:rsidR="001B4E6F" w:rsidRPr="001B4E6F">
              <w:rPr>
                <w:rStyle w:val="a9"/>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1B4E6F" w:rsidRPr="001B4E6F">
              <w:rPr>
                <w:webHidden/>
              </w:rPr>
              <w:tab/>
            </w:r>
            <w:r w:rsidR="00074ACC" w:rsidRPr="001B4E6F">
              <w:rPr>
                <w:webHidden/>
              </w:rPr>
              <w:fldChar w:fldCharType="begin"/>
            </w:r>
            <w:r w:rsidR="001B4E6F" w:rsidRPr="001B4E6F">
              <w:rPr>
                <w:webHidden/>
              </w:rPr>
              <w:instrText xml:space="preserve"> PAGEREF _Toc477992153 \h </w:instrText>
            </w:r>
            <w:r w:rsidR="00074ACC" w:rsidRPr="001B4E6F">
              <w:rPr>
                <w:webHidden/>
              </w:rPr>
            </w:r>
            <w:r w:rsidR="00074ACC" w:rsidRPr="001B4E6F">
              <w:rPr>
                <w:webHidden/>
              </w:rPr>
              <w:fldChar w:fldCharType="end"/>
            </w:r>
          </w:hyperlink>
          <w:r w:rsidR="003A1155">
            <w:t>67</w:t>
          </w:r>
        </w:p>
        <w:p w:rsidR="001B4E6F" w:rsidRPr="001B4E6F" w:rsidRDefault="003B6FBE" w:rsidP="001B4E6F">
          <w:pPr>
            <w:pStyle w:val="21"/>
            <w:jc w:val="both"/>
            <w:rPr>
              <w:rFonts w:eastAsiaTheme="minorEastAsia"/>
              <w:noProof/>
              <w:sz w:val="28"/>
              <w:szCs w:val="28"/>
            </w:rPr>
          </w:pPr>
          <w:hyperlink w:anchor="_Toc477992154" w:history="1">
            <w:r w:rsidR="001B4E6F" w:rsidRPr="001B4E6F">
              <w:rPr>
                <w:rStyle w:val="a9"/>
                <w:noProof/>
                <w:sz w:val="28"/>
                <w:szCs w:val="28"/>
              </w:rPr>
              <w:t>6.1.</w:t>
            </w:r>
            <w:r w:rsidR="001B4E6F" w:rsidRPr="001B4E6F">
              <w:rPr>
                <w:rFonts w:eastAsiaTheme="minorEastAsia"/>
                <w:noProof/>
                <w:sz w:val="28"/>
                <w:szCs w:val="28"/>
              </w:rPr>
              <w:tab/>
            </w:r>
            <w:r w:rsidR="001B4E6F" w:rsidRPr="001B4E6F">
              <w:rPr>
                <w:rStyle w:val="a9"/>
                <w:noProof/>
                <w:sz w:val="28"/>
                <w:szCs w:val="28"/>
              </w:rPr>
              <w:t>Прогноз перспективных объемов канализации стоков отдельными категориями потребителей, в том числе социально значимыми, для которых устанавливаются льготные тарифы в сфере водоотведения</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_Toc477992154 \h </w:instrText>
            </w:r>
            <w:r w:rsidR="00074ACC" w:rsidRPr="001B4E6F">
              <w:rPr>
                <w:noProof/>
                <w:webHidden/>
                <w:sz w:val="28"/>
                <w:szCs w:val="28"/>
              </w:rPr>
            </w:r>
            <w:r w:rsidR="00074ACC" w:rsidRPr="001B4E6F">
              <w:rPr>
                <w:noProof/>
                <w:webHidden/>
                <w:sz w:val="28"/>
                <w:szCs w:val="28"/>
              </w:rPr>
              <w:fldChar w:fldCharType="end"/>
            </w:r>
          </w:hyperlink>
          <w:r w:rsidR="003A1155">
            <w:rPr>
              <w:noProof/>
              <w:sz w:val="28"/>
              <w:szCs w:val="28"/>
            </w:rPr>
            <w:t>78</w:t>
          </w:r>
        </w:p>
        <w:p w:rsidR="001B4E6F" w:rsidRPr="001B4E6F" w:rsidRDefault="003B6FBE" w:rsidP="007E3FD0">
          <w:pPr>
            <w:pStyle w:val="12"/>
            <w:rPr>
              <w:rFonts w:eastAsiaTheme="minorEastAsia"/>
            </w:rPr>
          </w:pPr>
          <w:hyperlink w:anchor="_Toc477992155" w:history="1">
            <w:r w:rsidR="001B4E6F" w:rsidRPr="001B4E6F">
              <w:rPr>
                <w:rStyle w:val="a9"/>
                <w:rFonts w:eastAsiaTheme="majorEastAsia"/>
              </w:rPr>
              <w:t>7.</w:t>
            </w:r>
            <w:r w:rsidR="001B4E6F" w:rsidRPr="001B4E6F">
              <w:rPr>
                <w:rFonts w:eastAsiaTheme="minorEastAsia"/>
              </w:rPr>
              <w:tab/>
            </w:r>
            <w:r w:rsidR="001B4E6F" w:rsidRPr="001B4E6F">
              <w:rPr>
                <w:rStyle w:val="a9"/>
              </w:rPr>
              <w:t>Плановые значения показателей развития централизованной системы водоотведения</w:t>
            </w:r>
            <w:r w:rsidR="001B4E6F" w:rsidRPr="001B4E6F">
              <w:rPr>
                <w:webHidden/>
              </w:rPr>
              <w:tab/>
            </w:r>
            <w:r w:rsidR="00074ACC" w:rsidRPr="001B4E6F">
              <w:rPr>
                <w:webHidden/>
              </w:rPr>
              <w:fldChar w:fldCharType="begin"/>
            </w:r>
            <w:r w:rsidR="001B4E6F" w:rsidRPr="001B4E6F">
              <w:rPr>
                <w:webHidden/>
              </w:rPr>
              <w:instrText xml:space="preserve"> PAGEREF _Toc477992155 \h </w:instrText>
            </w:r>
            <w:r w:rsidR="00074ACC" w:rsidRPr="001B4E6F">
              <w:rPr>
                <w:webHidden/>
              </w:rPr>
            </w:r>
            <w:r w:rsidR="00074ACC" w:rsidRPr="001B4E6F">
              <w:rPr>
                <w:webHidden/>
              </w:rPr>
              <w:fldChar w:fldCharType="end"/>
            </w:r>
          </w:hyperlink>
          <w:r w:rsidR="003A1155">
            <w:t>80</w:t>
          </w:r>
        </w:p>
        <w:p w:rsidR="001B4E6F" w:rsidRPr="001B4E6F" w:rsidRDefault="003B6FBE" w:rsidP="001B4E6F">
          <w:pPr>
            <w:pStyle w:val="21"/>
            <w:jc w:val="both"/>
            <w:rPr>
              <w:rFonts w:eastAsiaTheme="minorEastAsia"/>
              <w:noProof/>
              <w:sz w:val="28"/>
              <w:szCs w:val="28"/>
            </w:rPr>
          </w:pPr>
          <w:hyperlink w:anchor="_Toc477992156" w:history="1">
            <w:r w:rsidR="001B4E6F" w:rsidRPr="001B4E6F">
              <w:rPr>
                <w:rStyle w:val="a9"/>
                <w:noProof/>
                <w:sz w:val="28"/>
                <w:szCs w:val="28"/>
              </w:rPr>
              <w:t>7.1.</w:t>
            </w:r>
            <w:r w:rsidR="001B4E6F" w:rsidRPr="001B4E6F">
              <w:rPr>
                <w:rFonts w:eastAsiaTheme="minorEastAsia"/>
                <w:noProof/>
                <w:sz w:val="28"/>
                <w:szCs w:val="28"/>
              </w:rPr>
              <w:tab/>
            </w:r>
            <w:r w:rsidR="001B4E6F" w:rsidRPr="001B4E6F">
              <w:rPr>
                <w:rStyle w:val="a9"/>
                <w:noProof/>
                <w:sz w:val="28"/>
                <w:szCs w:val="28"/>
              </w:rPr>
              <w:t>Основные направления, принципы, задачи и целевые показатели развития централизованной системы водоотведения</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_Toc477992156 \h </w:instrText>
            </w:r>
            <w:r w:rsidR="00074ACC" w:rsidRPr="001B4E6F">
              <w:rPr>
                <w:noProof/>
                <w:webHidden/>
                <w:sz w:val="28"/>
                <w:szCs w:val="28"/>
              </w:rPr>
            </w:r>
            <w:r w:rsidR="00074ACC" w:rsidRPr="001B4E6F">
              <w:rPr>
                <w:noProof/>
                <w:webHidden/>
                <w:sz w:val="28"/>
                <w:szCs w:val="28"/>
              </w:rPr>
              <w:fldChar w:fldCharType="end"/>
            </w:r>
          </w:hyperlink>
          <w:r w:rsidR="003A1155">
            <w:rPr>
              <w:noProof/>
              <w:sz w:val="28"/>
              <w:szCs w:val="28"/>
            </w:rPr>
            <w:t>80</w:t>
          </w:r>
        </w:p>
        <w:p w:rsidR="001B4E6F" w:rsidRPr="001B4E6F" w:rsidRDefault="003B6FBE" w:rsidP="001B4E6F">
          <w:pPr>
            <w:pStyle w:val="31"/>
            <w:tabs>
              <w:tab w:val="left" w:pos="930"/>
              <w:tab w:val="right" w:leader="dot" w:pos="9061"/>
            </w:tabs>
            <w:jc w:val="both"/>
            <w:rPr>
              <w:rFonts w:eastAsiaTheme="minorEastAsia"/>
              <w:noProof/>
              <w:sz w:val="28"/>
              <w:szCs w:val="28"/>
            </w:rPr>
          </w:pPr>
          <w:hyperlink w:anchor="_Toc477992157" w:history="1">
            <w:r w:rsidR="001B4E6F" w:rsidRPr="001B4E6F">
              <w:rPr>
                <w:rStyle w:val="a9"/>
                <w:noProof/>
                <w:sz w:val="28"/>
                <w:szCs w:val="28"/>
              </w:rPr>
              <w:t>7.1.1.</w:t>
            </w:r>
            <w:r w:rsidR="001B4E6F" w:rsidRPr="001B4E6F">
              <w:rPr>
                <w:rFonts w:eastAsiaTheme="minorEastAsia"/>
                <w:noProof/>
                <w:sz w:val="28"/>
                <w:szCs w:val="28"/>
              </w:rPr>
              <w:tab/>
            </w:r>
            <w:r w:rsidR="001B4E6F" w:rsidRPr="001B4E6F">
              <w:rPr>
                <w:rStyle w:val="a9"/>
                <w:noProof/>
                <w:sz w:val="28"/>
                <w:szCs w:val="28"/>
              </w:rPr>
              <w:t>Показатели надежности и бесперебойности водоотведения</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_Toc477992157 \h </w:instrText>
            </w:r>
            <w:r w:rsidR="00074ACC" w:rsidRPr="001B4E6F">
              <w:rPr>
                <w:noProof/>
                <w:webHidden/>
                <w:sz w:val="28"/>
                <w:szCs w:val="28"/>
              </w:rPr>
            </w:r>
            <w:r w:rsidR="00074ACC" w:rsidRPr="001B4E6F">
              <w:rPr>
                <w:noProof/>
                <w:webHidden/>
                <w:sz w:val="28"/>
                <w:szCs w:val="28"/>
              </w:rPr>
              <w:fldChar w:fldCharType="end"/>
            </w:r>
          </w:hyperlink>
          <w:r w:rsidR="003A1155">
            <w:rPr>
              <w:noProof/>
              <w:sz w:val="28"/>
              <w:szCs w:val="28"/>
            </w:rPr>
            <w:t>81</w:t>
          </w:r>
        </w:p>
        <w:p w:rsidR="001B4E6F" w:rsidRPr="001B4E6F" w:rsidRDefault="003B6FBE" w:rsidP="001B4E6F">
          <w:pPr>
            <w:pStyle w:val="31"/>
            <w:tabs>
              <w:tab w:val="left" w:pos="930"/>
              <w:tab w:val="right" w:leader="dot" w:pos="9061"/>
            </w:tabs>
            <w:jc w:val="both"/>
            <w:rPr>
              <w:rFonts w:eastAsiaTheme="minorEastAsia"/>
              <w:noProof/>
              <w:sz w:val="28"/>
              <w:szCs w:val="28"/>
            </w:rPr>
          </w:pPr>
          <w:hyperlink w:anchor="_Toc477992158" w:history="1">
            <w:r w:rsidR="001B4E6F" w:rsidRPr="001B4E6F">
              <w:rPr>
                <w:rStyle w:val="a9"/>
                <w:noProof/>
                <w:sz w:val="28"/>
                <w:szCs w:val="28"/>
              </w:rPr>
              <w:t>7.1.2.</w:t>
            </w:r>
            <w:r w:rsidR="001B4E6F" w:rsidRPr="001B4E6F">
              <w:rPr>
                <w:rFonts w:eastAsiaTheme="minorEastAsia"/>
                <w:noProof/>
                <w:sz w:val="28"/>
                <w:szCs w:val="28"/>
              </w:rPr>
              <w:tab/>
            </w:r>
            <w:r w:rsidR="001B4E6F" w:rsidRPr="001B4E6F">
              <w:rPr>
                <w:rStyle w:val="a9"/>
                <w:noProof/>
                <w:sz w:val="28"/>
                <w:szCs w:val="28"/>
              </w:rPr>
              <w:t>Показатели эффективности использования ресурсов</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_Toc477992158 \h </w:instrText>
            </w:r>
            <w:r w:rsidR="00074ACC" w:rsidRPr="001B4E6F">
              <w:rPr>
                <w:noProof/>
                <w:webHidden/>
                <w:sz w:val="28"/>
                <w:szCs w:val="28"/>
              </w:rPr>
            </w:r>
            <w:r w:rsidR="00074ACC" w:rsidRPr="001B4E6F">
              <w:rPr>
                <w:noProof/>
                <w:webHidden/>
                <w:sz w:val="28"/>
                <w:szCs w:val="28"/>
              </w:rPr>
              <w:fldChar w:fldCharType="end"/>
            </w:r>
          </w:hyperlink>
          <w:r w:rsidR="003A1155">
            <w:rPr>
              <w:noProof/>
              <w:sz w:val="28"/>
              <w:szCs w:val="28"/>
            </w:rPr>
            <w:t>82</w:t>
          </w:r>
        </w:p>
        <w:p w:rsidR="001B4E6F" w:rsidRPr="001B4E6F" w:rsidRDefault="003B6FBE" w:rsidP="001B4E6F">
          <w:pPr>
            <w:pStyle w:val="31"/>
            <w:tabs>
              <w:tab w:val="left" w:pos="930"/>
              <w:tab w:val="right" w:leader="dot" w:pos="9061"/>
            </w:tabs>
            <w:jc w:val="both"/>
            <w:rPr>
              <w:rFonts w:eastAsiaTheme="minorEastAsia"/>
              <w:noProof/>
              <w:sz w:val="28"/>
              <w:szCs w:val="28"/>
            </w:rPr>
          </w:pPr>
          <w:hyperlink w:anchor="_Toc477992159" w:history="1">
            <w:r w:rsidR="001B4E6F" w:rsidRPr="001B4E6F">
              <w:rPr>
                <w:rStyle w:val="a9"/>
                <w:noProof/>
                <w:sz w:val="28"/>
                <w:szCs w:val="28"/>
              </w:rPr>
              <w:t>7.1.3.</w:t>
            </w:r>
            <w:r w:rsidR="001B4E6F" w:rsidRPr="001B4E6F">
              <w:rPr>
                <w:rFonts w:eastAsiaTheme="minorEastAsia"/>
                <w:noProof/>
                <w:sz w:val="28"/>
                <w:szCs w:val="28"/>
              </w:rPr>
              <w:tab/>
            </w:r>
            <w:r w:rsidR="001B4E6F" w:rsidRPr="001B4E6F">
              <w:rPr>
                <w:rStyle w:val="a9"/>
                <w:noProof/>
                <w:sz w:val="28"/>
                <w:szCs w:val="28"/>
              </w:rPr>
              <w:t>Показатели очистки сточных вод</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_Toc477992159 \h </w:instrText>
            </w:r>
            <w:r w:rsidR="00074ACC" w:rsidRPr="001B4E6F">
              <w:rPr>
                <w:noProof/>
                <w:webHidden/>
                <w:sz w:val="28"/>
                <w:szCs w:val="28"/>
              </w:rPr>
            </w:r>
            <w:r w:rsidR="00074ACC" w:rsidRPr="001B4E6F">
              <w:rPr>
                <w:noProof/>
                <w:webHidden/>
                <w:sz w:val="28"/>
                <w:szCs w:val="28"/>
              </w:rPr>
              <w:fldChar w:fldCharType="end"/>
            </w:r>
          </w:hyperlink>
          <w:r w:rsidR="003A1155">
            <w:rPr>
              <w:noProof/>
              <w:sz w:val="28"/>
              <w:szCs w:val="28"/>
            </w:rPr>
            <w:t>83</w:t>
          </w:r>
        </w:p>
        <w:p w:rsidR="001B4E6F" w:rsidRPr="001B4E6F" w:rsidRDefault="003B6FBE" w:rsidP="001B4E6F">
          <w:pPr>
            <w:pStyle w:val="31"/>
            <w:tabs>
              <w:tab w:val="left" w:pos="930"/>
              <w:tab w:val="right" w:leader="dot" w:pos="9061"/>
            </w:tabs>
            <w:jc w:val="both"/>
            <w:rPr>
              <w:rFonts w:eastAsiaTheme="minorEastAsia"/>
              <w:noProof/>
              <w:sz w:val="28"/>
              <w:szCs w:val="28"/>
            </w:rPr>
          </w:pPr>
          <w:hyperlink w:anchor="_Toc477992160" w:history="1">
            <w:r w:rsidR="001B4E6F" w:rsidRPr="001B4E6F">
              <w:rPr>
                <w:rStyle w:val="a9"/>
                <w:noProof/>
                <w:sz w:val="28"/>
                <w:szCs w:val="28"/>
              </w:rPr>
              <w:t>7.1.4.</w:t>
            </w:r>
            <w:r w:rsidR="001B4E6F" w:rsidRPr="001B4E6F">
              <w:rPr>
                <w:rFonts w:eastAsiaTheme="minorEastAsia"/>
                <w:noProof/>
                <w:sz w:val="28"/>
                <w:szCs w:val="28"/>
              </w:rPr>
              <w:tab/>
            </w:r>
            <w:r w:rsidR="001B4E6F" w:rsidRPr="001B4E6F">
              <w:rPr>
                <w:rStyle w:val="a9"/>
                <w:noProof/>
                <w:sz w:val="28"/>
                <w:szCs w:val="28"/>
              </w:rPr>
              <w:t>Предложения по установлению перспективных показателей целевых показателей развития водоотведения</w:t>
            </w:r>
            <w:r w:rsidR="001B4E6F" w:rsidRPr="001B4E6F">
              <w:rPr>
                <w:noProof/>
                <w:webHidden/>
                <w:sz w:val="28"/>
                <w:szCs w:val="28"/>
              </w:rPr>
              <w:tab/>
            </w:r>
            <w:r w:rsidR="00074ACC" w:rsidRPr="001B4E6F">
              <w:rPr>
                <w:noProof/>
                <w:webHidden/>
                <w:sz w:val="28"/>
                <w:szCs w:val="28"/>
              </w:rPr>
              <w:fldChar w:fldCharType="begin"/>
            </w:r>
            <w:r w:rsidR="001B4E6F" w:rsidRPr="001B4E6F">
              <w:rPr>
                <w:noProof/>
                <w:webHidden/>
                <w:sz w:val="28"/>
                <w:szCs w:val="28"/>
              </w:rPr>
              <w:instrText xml:space="preserve"> PAGEREF _Toc477992160 \h </w:instrText>
            </w:r>
            <w:r w:rsidR="00074ACC" w:rsidRPr="001B4E6F">
              <w:rPr>
                <w:noProof/>
                <w:webHidden/>
                <w:sz w:val="28"/>
                <w:szCs w:val="28"/>
              </w:rPr>
            </w:r>
            <w:r w:rsidR="00074ACC" w:rsidRPr="001B4E6F">
              <w:rPr>
                <w:noProof/>
                <w:webHidden/>
                <w:sz w:val="28"/>
                <w:szCs w:val="28"/>
              </w:rPr>
              <w:fldChar w:fldCharType="end"/>
            </w:r>
          </w:hyperlink>
          <w:r w:rsidR="003A1155">
            <w:rPr>
              <w:noProof/>
              <w:sz w:val="28"/>
              <w:szCs w:val="28"/>
            </w:rPr>
            <w:t>86</w:t>
          </w:r>
        </w:p>
        <w:p w:rsidR="001B4E6F" w:rsidRPr="001B4E6F" w:rsidRDefault="003B6FBE" w:rsidP="007E3FD0">
          <w:pPr>
            <w:pStyle w:val="12"/>
            <w:rPr>
              <w:rFonts w:eastAsiaTheme="minorEastAsia"/>
            </w:rPr>
          </w:pPr>
          <w:hyperlink w:anchor="_Toc477992161" w:history="1">
            <w:r w:rsidR="001B4E6F" w:rsidRPr="001B4E6F">
              <w:rPr>
                <w:rStyle w:val="a9"/>
                <w:rFonts w:eastAsiaTheme="majorEastAsia"/>
              </w:rPr>
              <w:t>8.</w:t>
            </w:r>
            <w:r w:rsidR="001B4E6F" w:rsidRPr="001B4E6F">
              <w:rPr>
                <w:rFonts w:eastAsiaTheme="minorEastAsia"/>
              </w:rPr>
              <w:tab/>
            </w:r>
            <w:r w:rsidR="001B4E6F" w:rsidRPr="001B4E6F">
              <w:rPr>
                <w:rStyle w:val="a9"/>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1B4E6F" w:rsidRPr="001B4E6F">
              <w:rPr>
                <w:webHidden/>
              </w:rPr>
              <w:tab/>
            </w:r>
            <w:r w:rsidR="00074ACC" w:rsidRPr="001B4E6F">
              <w:rPr>
                <w:webHidden/>
              </w:rPr>
              <w:fldChar w:fldCharType="begin"/>
            </w:r>
            <w:r w:rsidR="001B4E6F" w:rsidRPr="001B4E6F">
              <w:rPr>
                <w:webHidden/>
              </w:rPr>
              <w:instrText xml:space="preserve"> PAGEREF _Toc477992161 \h </w:instrText>
            </w:r>
            <w:r w:rsidR="00074ACC" w:rsidRPr="001B4E6F">
              <w:rPr>
                <w:webHidden/>
              </w:rPr>
            </w:r>
            <w:r w:rsidR="00074ACC" w:rsidRPr="001B4E6F">
              <w:rPr>
                <w:webHidden/>
              </w:rPr>
              <w:fldChar w:fldCharType="end"/>
            </w:r>
          </w:hyperlink>
          <w:r w:rsidR="003A1155">
            <w:t>87</w:t>
          </w:r>
        </w:p>
        <w:p w:rsidR="00BF4861" w:rsidRDefault="00074ACC" w:rsidP="001B4E6F">
          <w:pPr>
            <w:jc w:val="both"/>
          </w:pPr>
          <w:r w:rsidRPr="001B4E6F">
            <w:rPr>
              <w:bCs/>
              <w:sz w:val="28"/>
              <w:szCs w:val="28"/>
            </w:rPr>
            <w:fldChar w:fldCharType="end"/>
          </w:r>
        </w:p>
      </w:sdtContent>
    </w:sdt>
    <w:p w:rsidR="0098791B" w:rsidRPr="00FA2738" w:rsidRDefault="0098791B" w:rsidP="00FA2738">
      <w:pPr>
        <w:pStyle w:val="1"/>
        <w:keepLines w:val="0"/>
        <w:pageBreakBefore/>
        <w:suppressAutoHyphens/>
        <w:spacing w:before="240" w:after="240" w:line="360" w:lineRule="auto"/>
        <w:jc w:val="center"/>
        <w:rPr>
          <w:rFonts w:ascii="Times New Roman Полужирный" w:eastAsia="MS Gothic" w:hAnsi="Times New Roman Полужирный" w:cs="Times New Roman" w:hint="eastAsia"/>
          <w:bCs w:val="0"/>
          <w:color w:val="000000"/>
          <w:sz w:val="34"/>
          <w:szCs w:val="34"/>
        </w:rPr>
      </w:pPr>
      <w:bookmarkStart w:id="1" w:name="_Toc382824906"/>
      <w:bookmarkStart w:id="2" w:name="_Toc477992118"/>
      <w:r w:rsidRPr="00FA2738">
        <w:rPr>
          <w:rFonts w:ascii="Times New Roman Полужирный" w:eastAsia="MS Gothic" w:hAnsi="Times New Roman Полужирный" w:cs="Times New Roman"/>
          <w:bCs w:val="0"/>
          <w:color w:val="000000"/>
          <w:sz w:val="34"/>
          <w:szCs w:val="34"/>
        </w:rPr>
        <w:lastRenderedPageBreak/>
        <w:t>Общие положения. Концепция схемы и основные инженерные решения</w:t>
      </w:r>
      <w:bookmarkEnd w:id="1"/>
      <w:bookmarkEnd w:id="2"/>
    </w:p>
    <w:p w:rsidR="00970765" w:rsidRPr="00FA2738" w:rsidRDefault="00970765" w:rsidP="0054550B">
      <w:pPr>
        <w:spacing w:line="360" w:lineRule="auto"/>
        <w:ind w:firstLine="567"/>
        <w:jc w:val="both"/>
        <w:rPr>
          <w:sz w:val="28"/>
          <w:szCs w:val="28"/>
        </w:rPr>
      </w:pPr>
      <w:r w:rsidRPr="00FA2738">
        <w:rPr>
          <w:sz w:val="28"/>
          <w:szCs w:val="28"/>
        </w:rPr>
        <w:t xml:space="preserve">Схема водоотведения городского </w:t>
      </w:r>
      <w:r w:rsidR="00E94576" w:rsidRPr="00FA2738">
        <w:rPr>
          <w:sz w:val="28"/>
          <w:szCs w:val="28"/>
        </w:rPr>
        <w:t>округа Анадырь</w:t>
      </w:r>
      <w:r w:rsidRPr="00FA2738">
        <w:rPr>
          <w:sz w:val="28"/>
          <w:szCs w:val="28"/>
        </w:rPr>
        <w:t xml:space="preserve"> </w:t>
      </w:r>
      <w:r w:rsidR="00E94576" w:rsidRPr="00FA2738">
        <w:rPr>
          <w:sz w:val="28"/>
          <w:szCs w:val="28"/>
        </w:rPr>
        <w:t>Чукотского автономного округа</w:t>
      </w:r>
      <w:r w:rsidRPr="00FA2738">
        <w:rPr>
          <w:sz w:val="28"/>
          <w:szCs w:val="28"/>
        </w:rPr>
        <w:t xml:space="preserve"> на перспективу до 20</w:t>
      </w:r>
      <w:r w:rsidR="00E94576" w:rsidRPr="00FA2738">
        <w:rPr>
          <w:sz w:val="28"/>
          <w:szCs w:val="28"/>
        </w:rPr>
        <w:t>30</w:t>
      </w:r>
      <w:r w:rsidR="0054550B" w:rsidRPr="00FA2738">
        <w:rPr>
          <w:sz w:val="28"/>
          <w:szCs w:val="28"/>
        </w:rPr>
        <w:t xml:space="preserve"> года</w:t>
      </w:r>
      <w:r w:rsidRPr="00FA2738">
        <w:rPr>
          <w:sz w:val="28"/>
          <w:szCs w:val="28"/>
        </w:rPr>
        <w:t xml:space="preserve"> разработана на основании следующих документов:</w:t>
      </w:r>
    </w:p>
    <w:p w:rsidR="00970765" w:rsidRPr="00FA2738" w:rsidRDefault="00E94576" w:rsidP="0054550B">
      <w:pPr>
        <w:spacing w:line="360" w:lineRule="auto"/>
        <w:ind w:firstLine="567"/>
        <w:jc w:val="both"/>
        <w:rPr>
          <w:sz w:val="28"/>
          <w:szCs w:val="28"/>
        </w:rPr>
      </w:pPr>
      <w:r w:rsidRPr="00FA2738">
        <w:rPr>
          <w:sz w:val="28"/>
          <w:szCs w:val="28"/>
        </w:rPr>
        <w:t>- технического задания</w:t>
      </w:r>
      <w:r w:rsidR="00970765" w:rsidRPr="00FA2738">
        <w:rPr>
          <w:sz w:val="28"/>
          <w:szCs w:val="28"/>
        </w:rPr>
        <w:t>;</w:t>
      </w:r>
    </w:p>
    <w:p w:rsidR="00970765" w:rsidRPr="00FA2738" w:rsidRDefault="00970765" w:rsidP="0054550B">
      <w:pPr>
        <w:spacing w:line="360" w:lineRule="auto"/>
        <w:ind w:firstLine="567"/>
        <w:jc w:val="both"/>
        <w:rPr>
          <w:sz w:val="28"/>
          <w:szCs w:val="28"/>
        </w:rPr>
      </w:pPr>
      <w:r w:rsidRPr="00FA2738">
        <w:rPr>
          <w:sz w:val="28"/>
          <w:szCs w:val="28"/>
        </w:rPr>
        <w:t xml:space="preserve">- Генерального плана городского </w:t>
      </w:r>
      <w:r w:rsidR="00E94576" w:rsidRPr="00FA2738">
        <w:rPr>
          <w:sz w:val="28"/>
          <w:szCs w:val="28"/>
        </w:rPr>
        <w:t>округа Анадырь</w:t>
      </w:r>
      <w:r w:rsidRPr="00FA2738">
        <w:rPr>
          <w:sz w:val="28"/>
          <w:szCs w:val="28"/>
        </w:rPr>
        <w:t>.</w:t>
      </w:r>
    </w:p>
    <w:p w:rsidR="00970765" w:rsidRPr="00FA2738" w:rsidRDefault="00970765" w:rsidP="0054550B">
      <w:pPr>
        <w:spacing w:line="360" w:lineRule="auto"/>
        <w:ind w:firstLine="567"/>
        <w:jc w:val="both"/>
        <w:rPr>
          <w:sz w:val="28"/>
          <w:szCs w:val="28"/>
        </w:rPr>
      </w:pPr>
      <w:r w:rsidRPr="00FA2738">
        <w:rPr>
          <w:sz w:val="28"/>
          <w:szCs w:val="28"/>
        </w:rPr>
        <w:t xml:space="preserve">А также в соответствии с требованиями федерального закона от 07.12.2011 </w:t>
      </w:r>
      <w:r w:rsidR="009B1FCE">
        <w:rPr>
          <w:sz w:val="28"/>
          <w:szCs w:val="28"/>
        </w:rPr>
        <w:t xml:space="preserve">№ </w:t>
      </w:r>
      <w:r w:rsidRPr="00FA2738">
        <w:rPr>
          <w:sz w:val="28"/>
          <w:szCs w:val="28"/>
        </w:rPr>
        <w:t>416-Ф3 (ред. от 30.12.2012) «О водоснабжении и водоотведении».</w:t>
      </w:r>
    </w:p>
    <w:p w:rsidR="00970765" w:rsidRPr="00FA2738" w:rsidRDefault="00970765" w:rsidP="0054550B">
      <w:pPr>
        <w:spacing w:line="360" w:lineRule="auto"/>
        <w:ind w:firstLine="567"/>
        <w:jc w:val="both"/>
        <w:rPr>
          <w:sz w:val="28"/>
          <w:szCs w:val="28"/>
        </w:rPr>
      </w:pPr>
      <w:r w:rsidRPr="00FA2738">
        <w:rPr>
          <w:sz w:val="28"/>
          <w:szCs w:val="28"/>
        </w:rPr>
        <w:t>Схема включает в себя первоочередные мероприятия по созданию систем водоотведения, направленные на повышение надёжности функционирования этих систем, а также безопасные и комфортные условия для проживания людей.</w:t>
      </w:r>
    </w:p>
    <w:p w:rsidR="00970765" w:rsidRPr="00FA2738" w:rsidRDefault="00970765" w:rsidP="0054550B">
      <w:pPr>
        <w:spacing w:line="360" w:lineRule="auto"/>
        <w:ind w:firstLine="567"/>
        <w:jc w:val="both"/>
        <w:rPr>
          <w:sz w:val="28"/>
          <w:szCs w:val="28"/>
        </w:rPr>
      </w:pPr>
      <w:r w:rsidRPr="00FA2738">
        <w:rPr>
          <w:sz w:val="28"/>
          <w:szCs w:val="28"/>
        </w:rPr>
        <w:t>Схема водоотведения содержит:</w:t>
      </w:r>
    </w:p>
    <w:p w:rsidR="00970765" w:rsidRPr="00FA2738" w:rsidRDefault="005130EF" w:rsidP="0054550B">
      <w:pPr>
        <w:numPr>
          <w:ilvl w:val="0"/>
          <w:numId w:val="2"/>
        </w:numPr>
        <w:autoSpaceDE w:val="0"/>
        <w:autoSpaceDN w:val="0"/>
        <w:adjustRightInd w:val="0"/>
        <w:spacing w:line="360" w:lineRule="auto"/>
        <w:ind w:left="0" w:firstLine="567"/>
        <w:jc w:val="both"/>
        <w:rPr>
          <w:sz w:val="28"/>
          <w:szCs w:val="28"/>
        </w:rPr>
      </w:pPr>
      <w:r w:rsidRPr="00FA2738">
        <w:rPr>
          <w:sz w:val="28"/>
          <w:szCs w:val="28"/>
        </w:rPr>
        <w:t>Существующее положение в сфере водоотведения</w:t>
      </w:r>
      <w:r w:rsidR="00970765" w:rsidRPr="00FA2738">
        <w:rPr>
          <w:sz w:val="28"/>
          <w:szCs w:val="28"/>
        </w:rPr>
        <w:t>;</w:t>
      </w:r>
    </w:p>
    <w:p w:rsidR="00970765" w:rsidRPr="00FA2738" w:rsidRDefault="005130EF" w:rsidP="0054550B">
      <w:pPr>
        <w:numPr>
          <w:ilvl w:val="0"/>
          <w:numId w:val="2"/>
        </w:numPr>
        <w:autoSpaceDE w:val="0"/>
        <w:autoSpaceDN w:val="0"/>
        <w:adjustRightInd w:val="0"/>
        <w:spacing w:line="360" w:lineRule="auto"/>
        <w:ind w:left="0" w:firstLine="567"/>
        <w:jc w:val="both"/>
        <w:rPr>
          <w:sz w:val="28"/>
          <w:szCs w:val="28"/>
        </w:rPr>
      </w:pPr>
      <w:r w:rsidRPr="00FA2738">
        <w:rPr>
          <w:sz w:val="28"/>
          <w:szCs w:val="28"/>
        </w:rPr>
        <w:t>Балансы сточных вод в системе водоотведения</w:t>
      </w:r>
      <w:r w:rsidR="00970765" w:rsidRPr="00FA2738">
        <w:rPr>
          <w:sz w:val="28"/>
          <w:szCs w:val="28"/>
        </w:rPr>
        <w:t>;</w:t>
      </w:r>
    </w:p>
    <w:p w:rsidR="00970765" w:rsidRPr="00FA2738" w:rsidRDefault="0054550B" w:rsidP="0054550B">
      <w:pPr>
        <w:numPr>
          <w:ilvl w:val="0"/>
          <w:numId w:val="2"/>
        </w:numPr>
        <w:autoSpaceDE w:val="0"/>
        <w:autoSpaceDN w:val="0"/>
        <w:adjustRightInd w:val="0"/>
        <w:spacing w:line="360" w:lineRule="auto"/>
        <w:ind w:left="0" w:firstLine="567"/>
        <w:jc w:val="both"/>
        <w:rPr>
          <w:sz w:val="28"/>
          <w:szCs w:val="28"/>
        </w:rPr>
      </w:pPr>
      <w:r w:rsidRPr="00FA2738">
        <w:rPr>
          <w:sz w:val="28"/>
          <w:szCs w:val="28"/>
        </w:rPr>
        <w:t>Прогноз объема сточных вод</w:t>
      </w:r>
      <w:r w:rsidR="00970765" w:rsidRPr="00FA2738">
        <w:rPr>
          <w:sz w:val="28"/>
          <w:szCs w:val="28"/>
        </w:rPr>
        <w:t>;</w:t>
      </w:r>
    </w:p>
    <w:p w:rsidR="00970765" w:rsidRPr="00FA2738" w:rsidRDefault="0054550B" w:rsidP="0054550B">
      <w:pPr>
        <w:numPr>
          <w:ilvl w:val="0"/>
          <w:numId w:val="2"/>
        </w:numPr>
        <w:autoSpaceDE w:val="0"/>
        <w:autoSpaceDN w:val="0"/>
        <w:adjustRightInd w:val="0"/>
        <w:spacing w:line="360" w:lineRule="auto"/>
        <w:ind w:left="0" w:firstLine="567"/>
        <w:jc w:val="both"/>
        <w:rPr>
          <w:sz w:val="28"/>
          <w:szCs w:val="28"/>
        </w:rPr>
      </w:pPr>
      <w:r w:rsidRPr="00FA2738">
        <w:rPr>
          <w:sz w:val="28"/>
          <w:szCs w:val="28"/>
        </w:rPr>
        <w:t xml:space="preserve">Предложения по строительству, реконструкции и модернизации (техническому перевооружению) объектов </w:t>
      </w:r>
      <w:bookmarkStart w:id="3" w:name="OLE_LINK1"/>
      <w:bookmarkStart w:id="4" w:name="OLE_LINK2"/>
      <w:bookmarkStart w:id="5" w:name="OLE_LINK3"/>
      <w:bookmarkStart w:id="6" w:name="OLE_LINK4"/>
      <w:bookmarkStart w:id="7" w:name="OLE_LINK5"/>
      <w:bookmarkStart w:id="8" w:name="OLE_LINK6"/>
      <w:r w:rsidRPr="00FA2738">
        <w:rPr>
          <w:sz w:val="28"/>
          <w:szCs w:val="28"/>
        </w:rPr>
        <w:t>централизованной системы водоотведения</w:t>
      </w:r>
      <w:bookmarkEnd w:id="3"/>
      <w:bookmarkEnd w:id="4"/>
      <w:bookmarkEnd w:id="5"/>
      <w:bookmarkEnd w:id="6"/>
      <w:bookmarkEnd w:id="7"/>
      <w:bookmarkEnd w:id="8"/>
      <w:r w:rsidR="00970765" w:rsidRPr="00FA2738">
        <w:rPr>
          <w:sz w:val="28"/>
          <w:szCs w:val="28"/>
        </w:rPr>
        <w:t>;</w:t>
      </w:r>
    </w:p>
    <w:p w:rsidR="00970765" w:rsidRPr="00FA2738" w:rsidRDefault="0054550B" w:rsidP="0054550B">
      <w:pPr>
        <w:numPr>
          <w:ilvl w:val="0"/>
          <w:numId w:val="2"/>
        </w:numPr>
        <w:autoSpaceDE w:val="0"/>
        <w:autoSpaceDN w:val="0"/>
        <w:adjustRightInd w:val="0"/>
        <w:spacing w:line="360" w:lineRule="auto"/>
        <w:ind w:left="0" w:firstLine="567"/>
        <w:jc w:val="both"/>
        <w:rPr>
          <w:sz w:val="28"/>
          <w:szCs w:val="28"/>
        </w:rPr>
      </w:pPr>
      <w:r w:rsidRPr="00FA2738">
        <w:rPr>
          <w:sz w:val="28"/>
          <w:szCs w:val="28"/>
        </w:rPr>
        <w:t>Экологические аспекты мероприятий по строительству и реконструкции объектов централизованной системы водоотведения</w:t>
      </w:r>
      <w:r w:rsidR="00970765" w:rsidRPr="00FA2738">
        <w:rPr>
          <w:sz w:val="28"/>
          <w:szCs w:val="28"/>
        </w:rPr>
        <w:t>;</w:t>
      </w:r>
    </w:p>
    <w:p w:rsidR="00970765" w:rsidRPr="00FA2738" w:rsidRDefault="0054550B" w:rsidP="0054550B">
      <w:pPr>
        <w:numPr>
          <w:ilvl w:val="0"/>
          <w:numId w:val="2"/>
        </w:numPr>
        <w:autoSpaceDE w:val="0"/>
        <w:autoSpaceDN w:val="0"/>
        <w:adjustRightInd w:val="0"/>
        <w:spacing w:line="360" w:lineRule="auto"/>
        <w:ind w:left="0" w:firstLine="567"/>
        <w:jc w:val="both"/>
        <w:rPr>
          <w:sz w:val="28"/>
          <w:szCs w:val="28"/>
        </w:rPr>
      </w:pPr>
      <w:r w:rsidRPr="00FA2738">
        <w:rPr>
          <w:sz w:val="28"/>
          <w:szCs w:val="28"/>
        </w:rPr>
        <w:t>Оценка потребности в капитальных вложениях в строительство, реконструкцию и модернизацию объектов централизованной системы водоотведения;</w:t>
      </w:r>
    </w:p>
    <w:p w:rsidR="0054550B" w:rsidRPr="00FA2738" w:rsidRDefault="0054550B" w:rsidP="0054550B">
      <w:pPr>
        <w:numPr>
          <w:ilvl w:val="0"/>
          <w:numId w:val="2"/>
        </w:numPr>
        <w:autoSpaceDE w:val="0"/>
        <w:autoSpaceDN w:val="0"/>
        <w:adjustRightInd w:val="0"/>
        <w:spacing w:line="360" w:lineRule="auto"/>
        <w:ind w:left="0" w:firstLine="567"/>
        <w:jc w:val="both"/>
        <w:rPr>
          <w:sz w:val="28"/>
          <w:szCs w:val="28"/>
        </w:rPr>
      </w:pPr>
      <w:r w:rsidRPr="00FA2738">
        <w:rPr>
          <w:sz w:val="28"/>
          <w:szCs w:val="28"/>
        </w:rPr>
        <w:lastRenderedPageBreak/>
        <w:t>Целевые показатели развития централизованной системы водоотведения;</w:t>
      </w:r>
    </w:p>
    <w:p w:rsidR="0054550B" w:rsidRPr="00FA2738" w:rsidRDefault="0054550B" w:rsidP="0054550B">
      <w:pPr>
        <w:numPr>
          <w:ilvl w:val="0"/>
          <w:numId w:val="2"/>
        </w:numPr>
        <w:autoSpaceDE w:val="0"/>
        <w:autoSpaceDN w:val="0"/>
        <w:adjustRightInd w:val="0"/>
        <w:spacing w:line="360" w:lineRule="auto"/>
        <w:ind w:left="0" w:firstLine="567"/>
        <w:jc w:val="both"/>
        <w:rPr>
          <w:sz w:val="28"/>
          <w:szCs w:val="28"/>
        </w:rPr>
      </w:pPr>
      <w:r w:rsidRPr="00FA2738">
        <w:rPr>
          <w:sz w:val="28"/>
          <w:szCs w:val="28"/>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p>
    <w:p w:rsidR="00970765" w:rsidRPr="00FA2738" w:rsidRDefault="00970765" w:rsidP="0054550B">
      <w:pPr>
        <w:spacing w:line="360" w:lineRule="auto"/>
        <w:ind w:firstLine="567"/>
        <w:jc w:val="both"/>
        <w:rPr>
          <w:sz w:val="28"/>
          <w:szCs w:val="28"/>
        </w:rPr>
      </w:pPr>
      <w:r w:rsidRPr="00FA2738">
        <w:rPr>
          <w:sz w:val="28"/>
          <w:szCs w:val="28"/>
        </w:rPr>
        <w:t>Мероприятия охватывают следующие объекты системы коммунальной инфраструктуры:</w:t>
      </w:r>
    </w:p>
    <w:p w:rsidR="00970765" w:rsidRPr="00FA2738" w:rsidRDefault="00970765" w:rsidP="0054550B">
      <w:pPr>
        <w:spacing w:line="360" w:lineRule="auto"/>
        <w:ind w:firstLine="567"/>
        <w:jc w:val="both"/>
        <w:rPr>
          <w:sz w:val="28"/>
          <w:szCs w:val="28"/>
        </w:rPr>
      </w:pPr>
      <w:r w:rsidRPr="00FA2738">
        <w:rPr>
          <w:sz w:val="28"/>
          <w:szCs w:val="28"/>
        </w:rPr>
        <w:tab/>
        <w:t>- магистральные сети водоотведения;</w:t>
      </w:r>
    </w:p>
    <w:p w:rsidR="00970765" w:rsidRPr="00FA2738" w:rsidRDefault="00970765" w:rsidP="0054550B">
      <w:pPr>
        <w:spacing w:line="360" w:lineRule="auto"/>
        <w:ind w:firstLine="567"/>
        <w:jc w:val="both"/>
        <w:rPr>
          <w:sz w:val="28"/>
          <w:szCs w:val="28"/>
        </w:rPr>
      </w:pPr>
      <w:r w:rsidRPr="00FA2738">
        <w:rPr>
          <w:sz w:val="28"/>
          <w:szCs w:val="28"/>
        </w:rPr>
        <w:tab/>
        <w:t>- канализационные насосные станции;</w:t>
      </w:r>
    </w:p>
    <w:p w:rsidR="00970765" w:rsidRPr="00FA2738" w:rsidRDefault="00970765" w:rsidP="0054550B">
      <w:pPr>
        <w:spacing w:line="360" w:lineRule="auto"/>
        <w:ind w:firstLine="567"/>
        <w:jc w:val="both"/>
        <w:rPr>
          <w:sz w:val="28"/>
          <w:szCs w:val="28"/>
        </w:rPr>
      </w:pPr>
      <w:r w:rsidRPr="00FA2738">
        <w:rPr>
          <w:sz w:val="28"/>
          <w:szCs w:val="28"/>
        </w:rPr>
        <w:tab/>
        <w:t>- канализационные очистные сооружения.</w:t>
      </w:r>
    </w:p>
    <w:p w:rsidR="00970765" w:rsidRPr="00FA2738" w:rsidRDefault="00970765" w:rsidP="0054550B">
      <w:pPr>
        <w:spacing w:line="360" w:lineRule="auto"/>
        <w:ind w:firstLine="567"/>
        <w:jc w:val="both"/>
        <w:rPr>
          <w:b/>
          <w:sz w:val="28"/>
          <w:szCs w:val="28"/>
        </w:rPr>
      </w:pPr>
      <w:r w:rsidRPr="00FA2738">
        <w:rPr>
          <w:b/>
          <w:sz w:val="28"/>
          <w:szCs w:val="28"/>
        </w:rPr>
        <w:t>Цели схемы</w:t>
      </w:r>
    </w:p>
    <w:p w:rsidR="00970765" w:rsidRPr="00FA2738" w:rsidRDefault="00970765" w:rsidP="0054550B">
      <w:pPr>
        <w:spacing w:line="360" w:lineRule="auto"/>
        <w:ind w:firstLine="567"/>
        <w:jc w:val="both"/>
        <w:rPr>
          <w:sz w:val="28"/>
          <w:szCs w:val="28"/>
        </w:rPr>
      </w:pPr>
      <w:r w:rsidRPr="00FA2738">
        <w:rPr>
          <w:sz w:val="28"/>
          <w:szCs w:val="28"/>
        </w:rPr>
        <w:t>Целями схемы являются:</w:t>
      </w:r>
    </w:p>
    <w:p w:rsidR="00970765" w:rsidRPr="00FA2738" w:rsidRDefault="00970765" w:rsidP="0054550B">
      <w:pPr>
        <w:spacing w:line="360" w:lineRule="auto"/>
        <w:ind w:firstLine="567"/>
        <w:jc w:val="both"/>
        <w:rPr>
          <w:sz w:val="28"/>
          <w:szCs w:val="28"/>
        </w:rPr>
      </w:pPr>
      <w:r w:rsidRPr="00FA2738">
        <w:rPr>
          <w:b/>
          <w:sz w:val="28"/>
          <w:szCs w:val="28"/>
        </w:rPr>
        <w:t xml:space="preserve">- </w:t>
      </w:r>
      <w:r w:rsidRPr="00FA2738">
        <w:rPr>
          <w:b/>
          <w:sz w:val="28"/>
          <w:szCs w:val="28"/>
        </w:rPr>
        <w:tab/>
      </w:r>
      <w:r w:rsidRPr="00FA2738">
        <w:rPr>
          <w:sz w:val="28"/>
          <w:szCs w:val="28"/>
        </w:rPr>
        <w:t>развитие систем централизованного водоотведения для существующего и нового строительства жилищного фонда в период до 20</w:t>
      </w:r>
      <w:r w:rsidR="00761661" w:rsidRPr="00FA2738">
        <w:rPr>
          <w:sz w:val="28"/>
          <w:szCs w:val="28"/>
        </w:rPr>
        <w:t>30</w:t>
      </w:r>
      <w:r w:rsidRPr="00FA2738">
        <w:rPr>
          <w:sz w:val="28"/>
          <w:szCs w:val="28"/>
        </w:rPr>
        <w:t xml:space="preserve">г; </w:t>
      </w:r>
    </w:p>
    <w:p w:rsidR="00970765" w:rsidRPr="00FA2738" w:rsidRDefault="00970765" w:rsidP="0054550B">
      <w:pPr>
        <w:spacing w:line="360" w:lineRule="auto"/>
        <w:ind w:firstLine="567"/>
        <w:jc w:val="both"/>
        <w:rPr>
          <w:sz w:val="28"/>
          <w:szCs w:val="28"/>
        </w:rPr>
      </w:pPr>
      <w:r w:rsidRPr="00FA2738">
        <w:rPr>
          <w:sz w:val="28"/>
          <w:szCs w:val="28"/>
        </w:rPr>
        <w:t>-</w:t>
      </w:r>
      <w:r w:rsidRPr="00FA2738">
        <w:rPr>
          <w:sz w:val="28"/>
          <w:szCs w:val="28"/>
        </w:rPr>
        <w:tab/>
        <w:t>увеличение объёмов производства коммунальной продукции, в частности, оказания услуг по водоотведению при повышении качества оказания услуг, а также сохранение действующей ценовой политики;</w:t>
      </w:r>
    </w:p>
    <w:p w:rsidR="00970765" w:rsidRPr="00FA2738" w:rsidRDefault="00970765" w:rsidP="0054550B">
      <w:pPr>
        <w:spacing w:line="360" w:lineRule="auto"/>
        <w:ind w:firstLine="567"/>
        <w:jc w:val="both"/>
        <w:rPr>
          <w:sz w:val="28"/>
          <w:szCs w:val="28"/>
        </w:rPr>
      </w:pPr>
      <w:r w:rsidRPr="00FA2738">
        <w:rPr>
          <w:sz w:val="28"/>
          <w:szCs w:val="28"/>
        </w:rPr>
        <w:t>-</w:t>
      </w:r>
      <w:r w:rsidRPr="00FA2738">
        <w:rPr>
          <w:sz w:val="28"/>
          <w:szCs w:val="28"/>
        </w:rPr>
        <w:tab/>
        <w:t>улучшение работы систем водоотведения;</w:t>
      </w:r>
    </w:p>
    <w:p w:rsidR="00970765" w:rsidRPr="00FA2738" w:rsidRDefault="00970765" w:rsidP="0054550B">
      <w:pPr>
        <w:spacing w:line="360" w:lineRule="auto"/>
        <w:ind w:firstLine="567"/>
        <w:jc w:val="both"/>
        <w:rPr>
          <w:sz w:val="28"/>
          <w:szCs w:val="28"/>
        </w:rPr>
      </w:pPr>
      <w:r w:rsidRPr="00FA2738">
        <w:rPr>
          <w:sz w:val="28"/>
          <w:szCs w:val="28"/>
        </w:rPr>
        <w:t xml:space="preserve">- </w:t>
      </w:r>
      <w:r w:rsidRPr="00FA2738">
        <w:rPr>
          <w:sz w:val="28"/>
          <w:szCs w:val="28"/>
        </w:rPr>
        <w:tab/>
        <w:t>обеспечение надёжного водоотведения, а также гарантируемая очистка сточных вод согласно нормам экологической безопасности и сведение к минимуму вредного воздействия на окружающую среду.</w:t>
      </w:r>
    </w:p>
    <w:p w:rsidR="00970765" w:rsidRPr="00FA2738" w:rsidRDefault="00970765" w:rsidP="0054550B">
      <w:pPr>
        <w:spacing w:line="360" w:lineRule="auto"/>
        <w:ind w:firstLine="567"/>
        <w:jc w:val="both"/>
        <w:rPr>
          <w:b/>
          <w:sz w:val="28"/>
          <w:szCs w:val="28"/>
        </w:rPr>
      </w:pPr>
      <w:r w:rsidRPr="00FA2738">
        <w:rPr>
          <w:b/>
          <w:sz w:val="28"/>
          <w:szCs w:val="28"/>
        </w:rPr>
        <w:t>Способ достижения поставленных целей</w:t>
      </w:r>
    </w:p>
    <w:p w:rsidR="00970765" w:rsidRPr="00FA2738" w:rsidRDefault="00970765" w:rsidP="0054550B">
      <w:pPr>
        <w:spacing w:line="360" w:lineRule="auto"/>
        <w:ind w:firstLine="567"/>
        <w:jc w:val="both"/>
        <w:rPr>
          <w:sz w:val="28"/>
          <w:szCs w:val="28"/>
        </w:rPr>
      </w:pPr>
      <w:r w:rsidRPr="00FA2738">
        <w:rPr>
          <w:sz w:val="28"/>
          <w:szCs w:val="28"/>
        </w:rPr>
        <w:t xml:space="preserve">Для достижения поставленных целей следует реализовать следующие </w:t>
      </w:r>
    </w:p>
    <w:p w:rsidR="00970765" w:rsidRPr="00FA2738" w:rsidRDefault="00970765" w:rsidP="0054550B">
      <w:pPr>
        <w:spacing w:line="360" w:lineRule="auto"/>
        <w:ind w:firstLine="567"/>
        <w:jc w:val="both"/>
        <w:rPr>
          <w:sz w:val="28"/>
          <w:szCs w:val="28"/>
        </w:rPr>
      </w:pPr>
      <w:r w:rsidRPr="00FA2738">
        <w:rPr>
          <w:sz w:val="28"/>
          <w:szCs w:val="28"/>
        </w:rPr>
        <w:t xml:space="preserve">- </w:t>
      </w:r>
      <w:r w:rsidRPr="00FA2738">
        <w:rPr>
          <w:sz w:val="28"/>
          <w:szCs w:val="28"/>
        </w:rPr>
        <w:tab/>
        <w:t xml:space="preserve">прокладка новых канализационных сетей вне канализованных районах городского </w:t>
      </w:r>
      <w:r w:rsidR="00761661" w:rsidRPr="00FA2738">
        <w:rPr>
          <w:sz w:val="28"/>
          <w:szCs w:val="28"/>
        </w:rPr>
        <w:t>округа Анадырь</w:t>
      </w:r>
      <w:r w:rsidRPr="00FA2738">
        <w:rPr>
          <w:sz w:val="28"/>
          <w:szCs w:val="28"/>
        </w:rPr>
        <w:t>;</w:t>
      </w:r>
    </w:p>
    <w:p w:rsidR="00970765" w:rsidRPr="00FA2738" w:rsidRDefault="00970765" w:rsidP="0054550B">
      <w:pPr>
        <w:spacing w:line="360" w:lineRule="auto"/>
        <w:ind w:firstLine="567"/>
        <w:jc w:val="both"/>
        <w:rPr>
          <w:sz w:val="28"/>
          <w:szCs w:val="28"/>
        </w:rPr>
      </w:pPr>
      <w:r w:rsidRPr="00FA2738">
        <w:rPr>
          <w:sz w:val="28"/>
          <w:szCs w:val="28"/>
        </w:rPr>
        <w:t xml:space="preserve">- </w:t>
      </w:r>
      <w:r w:rsidRPr="00FA2738">
        <w:rPr>
          <w:sz w:val="28"/>
          <w:szCs w:val="28"/>
        </w:rPr>
        <w:tab/>
        <w:t>реконструкция существующих канализационных сетей и модернизация канализационных очистных сооружений;</w:t>
      </w:r>
    </w:p>
    <w:p w:rsidR="00791996" w:rsidRPr="00FA2738" w:rsidRDefault="00970765" w:rsidP="0054550B">
      <w:pPr>
        <w:spacing w:line="360" w:lineRule="auto"/>
        <w:ind w:firstLine="567"/>
        <w:jc w:val="both"/>
        <w:rPr>
          <w:sz w:val="28"/>
          <w:szCs w:val="28"/>
        </w:rPr>
      </w:pPr>
      <w:r w:rsidRPr="00FA2738">
        <w:rPr>
          <w:sz w:val="28"/>
          <w:szCs w:val="28"/>
        </w:rPr>
        <w:t xml:space="preserve">- </w:t>
      </w:r>
      <w:r w:rsidRPr="00FA2738">
        <w:rPr>
          <w:sz w:val="28"/>
          <w:szCs w:val="28"/>
        </w:rPr>
        <w:tab/>
        <w:t>снижение вредного в</w:t>
      </w:r>
      <w:r w:rsidR="0054550B" w:rsidRPr="00FA2738">
        <w:rPr>
          <w:sz w:val="28"/>
          <w:szCs w:val="28"/>
        </w:rPr>
        <w:t>оздействия на окружающую среду.</w:t>
      </w:r>
    </w:p>
    <w:p w:rsidR="00970765" w:rsidRPr="00FA2738" w:rsidRDefault="00970765" w:rsidP="0054550B">
      <w:pPr>
        <w:spacing w:line="360" w:lineRule="auto"/>
        <w:ind w:firstLine="567"/>
        <w:jc w:val="both"/>
        <w:rPr>
          <w:b/>
          <w:sz w:val="28"/>
          <w:szCs w:val="28"/>
        </w:rPr>
      </w:pPr>
      <w:r w:rsidRPr="00FA2738">
        <w:rPr>
          <w:b/>
          <w:sz w:val="28"/>
          <w:szCs w:val="28"/>
        </w:rPr>
        <w:lastRenderedPageBreak/>
        <w:t>Ожидаемые результаты от реализации мероприятий схемы:</w:t>
      </w:r>
    </w:p>
    <w:p w:rsidR="00970765" w:rsidRPr="00FA2738" w:rsidRDefault="00970765" w:rsidP="00BC66C2">
      <w:pPr>
        <w:numPr>
          <w:ilvl w:val="0"/>
          <w:numId w:val="3"/>
        </w:numPr>
        <w:spacing w:line="360" w:lineRule="auto"/>
        <w:ind w:left="0" w:firstLine="567"/>
        <w:contextualSpacing/>
        <w:jc w:val="both"/>
        <w:rPr>
          <w:sz w:val="28"/>
          <w:szCs w:val="28"/>
        </w:rPr>
      </w:pPr>
      <w:r w:rsidRPr="00FA2738">
        <w:rPr>
          <w:sz w:val="28"/>
          <w:szCs w:val="28"/>
        </w:rPr>
        <w:t>Повышение качества предоставления коммунальных услуг;</w:t>
      </w:r>
    </w:p>
    <w:p w:rsidR="00970765" w:rsidRPr="00FA2738" w:rsidRDefault="0054550B" w:rsidP="00BC66C2">
      <w:pPr>
        <w:numPr>
          <w:ilvl w:val="0"/>
          <w:numId w:val="3"/>
        </w:numPr>
        <w:spacing w:line="360" w:lineRule="auto"/>
        <w:ind w:left="0" w:firstLine="567"/>
        <w:contextualSpacing/>
        <w:jc w:val="both"/>
        <w:rPr>
          <w:sz w:val="28"/>
          <w:szCs w:val="28"/>
        </w:rPr>
      </w:pPr>
      <w:r w:rsidRPr="00FA2738">
        <w:rPr>
          <w:sz w:val="28"/>
          <w:szCs w:val="28"/>
        </w:rPr>
        <w:t>Реконструкция и замена</w:t>
      </w:r>
      <w:r w:rsidR="00970765" w:rsidRPr="00FA2738">
        <w:rPr>
          <w:sz w:val="28"/>
          <w:szCs w:val="28"/>
        </w:rPr>
        <w:t xml:space="preserve"> устаревшего оборудования и сетей;</w:t>
      </w:r>
    </w:p>
    <w:p w:rsidR="00970765" w:rsidRPr="00FA2738" w:rsidRDefault="00970765" w:rsidP="00BC66C2">
      <w:pPr>
        <w:numPr>
          <w:ilvl w:val="0"/>
          <w:numId w:val="3"/>
        </w:numPr>
        <w:spacing w:line="360" w:lineRule="auto"/>
        <w:ind w:left="0" w:firstLine="567"/>
        <w:contextualSpacing/>
        <w:jc w:val="both"/>
        <w:rPr>
          <w:sz w:val="28"/>
          <w:szCs w:val="28"/>
        </w:rPr>
      </w:pPr>
      <w:r w:rsidRPr="00FA2738">
        <w:rPr>
          <w:sz w:val="28"/>
          <w:szCs w:val="28"/>
        </w:rPr>
        <w:t>Увеличение мощности систем водоотведения;</w:t>
      </w:r>
    </w:p>
    <w:p w:rsidR="00970765" w:rsidRPr="00FA2738" w:rsidRDefault="00970765" w:rsidP="00BC66C2">
      <w:pPr>
        <w:numPr>
          <w:ilvl w:val="0"/>
          <w:numId w:val="3"/>
        </w:numPr>
        <w:spacing w:line="360" w:lineRule="auto"/>
        <w:ind w:left="0" w:firstLine="567"/>
        <w:contextualSpacing/>
        <w:jc w:val="both"/>
        <w:rPr>
          <w:sz w:val="28"/>
          <w:szCs w:val="28"/>
        </w:rPr>
      </w:pPr>
      <w:r w:rsidRPr="00FA2738">
        <w:rPr>
          <w:sz w:val="28"/>
          <w:szCs w:val="28"/>
        </w:rPr>
        <w:t xml:space="preserve">Улучшение экологической ситуации на территории </w:t>
      </w:r>
      <w:r w:rsidR="00E125D9" w:rsidRPr="00FA2738">
        <w:rPr>
          <w:sz w:val="28"/>
          <w:szCs w:val="28"/>
        </w:rPr>
        <w:t>городского</w:t>
      </w:r>
      <w:r w:rsidRPr="00FA2738">
        <w:rPr>
          <w:sz w:val="28"/>
          <w:szCs w:val="28"/>
        </w:rPr>
        <w:t xml:space="preserve"> поселения;</w:t>
      </w:r>
    </w:p>
    <w:p w:rsidR="00970765" w:rsidRPr="00FA2738" w:rsidRDefault="00970765" w:rsidP="0054550B">
      <w:pPr>
        <w:spacing w:line="360" w:lineRule="auto"/>
        <w:ind w:firstLine="567"/>
        <w:jc w:val="both"/>
        <w:rPr>
          <w:b/>
          <w:bCs/>
          <w:sz w:val="28"/>
          <w:szCs w:val="28"/>
        </w:rPr>
      </w:pPr>
      <w:r w:rsidRPr="00FA2738">
        <w:rPr>
          <w:sz w:val="28"/>
          <w:szCs w:val="28"/>
        </w:rPr>
        <w:t xml:space="preserve">Создание коммунальной инфраструктуры для комфортного проживания населения, а также дальнейшего развития </w:t>
      </w:r>
      <w:r w:rsidR="00E125D9" w:rsidRPr="00FA2738">
        <w:rPr>
          <w:sz w:val="28"/>
          <w:szCs w:val="28"/>
        </w:rPr>
        <w:t>городского</w:t>
      </w:r>
      <w:r w:rsidRPr="00FA2738">
        <w:rPr>
          <w:sz w:val="28"/>
          <w:szCs w:val="28"/>
        </w:rPr>
        <w:t xml:space="preserve"> поселения.</w:t>
      </w:r>
    </w:p>
    <w:p w:rsidR="00970765" w:rsidRPr="00FA2738" w:rsidRDefault="00970765" w:rsidP="0054550B">
      <w:pPr>
        <w:spacing w:line="360" w:lineRule="auto"/>
        <w:ind w:firstLine="567"/>
        <w:jc w:val="both"/>
        <w:rPr>
          <w:b/>
          <w:sz w:val="28"/>
          <w:szCs w:val="28"/>
        </w:rPr>
      </w:pPr>
      <w:r w:rsidRPr="00FA2738">
        <w:rPr>
          <w:b/>
          <w:sz w:val="28"/>
          <w:szCs w:val="28"/>
        </w:rPr>
        <w:t>Нормативно-правовая база для разработки схемы:</w:t>
      </w:r>
    </w:p>
    <w:p w:rsidR="00970765" w:rsidRPr="00FA2738" w:rsidRDefault="00970765" w:rsidP="0054550B">
      <w:pPr>
        <w:spacing w:line="360" w:lineRule="auto"/>
        <w:ind w:firstLine="567"/>
        <w:jc w:val="both"/>
        <w:rPr>
          <w:sz w:val="28"/>
          <w:szCs w:val="28"/>
        </w:rPr>
      </w:pPr>
      <w:r w:rsidRPr="00FA2738">
        <w:rPr>
          <w:sz w:val="28"/>
          <w:szCs w:val="28"/>
        </w:rPr>
        <w:t xml:space="preserve">- </w:t>
      </w:r>
      <w:r w:rsidRPr="00FA2738">
        <w:rPr>
          <w:sz w:val="28"/>
          <w:szCs w:val="28"/>
        </w:rPr>
        <w:tab/>
        <w:t xml:space="preserve">Федеральный закон от 07.12.2011 </w:t>
      </w:r>
      <w:r w:rsidR="009B1FCE">
        <w:rPr>
          <w:sz w:val="28"/>
          <w:szCs w:val="28"/>
        </w:rPr>
        <w:t>№</w:t>
      </w:r>
      <w:r w:rsidRPr="00FA2738">
        <w:rPr>
          <w:sz w:val="28"/>
          <w:szCs w:val="28"/>
        </w:rPr>
        <w:t xml:space="preserve"> 416-Ф3 (ред. От 30.12.2012) «О Водоснабжении и водоотведении»;</w:t>
      </w:r>
    </w:p>
    <w:p w:rsidR="00970765" w:rsidRPr="00FA2738" w:rsidRDefault="00970765" w:rsidP="0054550B">
      <w:pPr>
        <w:spacing w:line="360" w:lineRule="auto"/>
        <w:ind w:firstLine="567"/>
        <w:jc w:val="both"/>
        <w:rPr>
          <w:sz w:val="28"/>
          <w:szCs w:val="28"/>
        </w:rPr>
      </w:pPr>
      <w:r w:rsidRPr="00FA2738">
        <w:rPr>
          <w:sz w:val="28"/>
          <w:szCs w:val="28"/>
        </w:rPr>
        <w:t xml:space="preserve">- </w:t>
      </w:r>
      <w:r w:rsidRPr="00FA2738">
        <w:rPr>
          <w:sz w:val="28"/>
          <w:szCs w:val="28"/>
        </w:rPr>
        <w:tab/>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970765" w:rsidRPr="00FA2738" w:rsidRDefault="00970765" w:rsidP="0054550B">
      <w:pPr>
        <w:spacing w:line="360" w:lineRule="auto"/>
        <w:ind w:firstLine="567"/>
        <w:jc w:val="both"/>
        <w:rPr>
          <w:sz w:val="28"/>
          <w:szCs w:val="28"/>
        </w:rPr>
      </w:pPr>
      <w:r w:rsidRPr="00FA2738">
        <w:rPr>
          <w:sz w:val="28"/>
          <w:szCs w:val="28"/>
        </w:rPr>
        <w:t xml:space="preserve">- </w:t>
      </w:r>
      <w:r w:rsidRPr="00FA2738">
        <w:rPr>
          <w:sz w:val="28"/>
          <w:szCs w:val="28"/>
        </w:rPr>
        <w:tab/>
        <w:t>СП 32.13330.2012 «Канализация. Наружные сети и сооружения». Актуализированная редакция СНИП 2.04.03-85* Утвержден приказом Министерства регионального развития Российской Федерации (Минрегион России) от 29 декабря 2011 г. № 635/11 и введен в действие с 01 января 2013 г;</w:t>
      </w:r>
    </w:p>
    <w:p w:rsidR="0054550B" w:rsidRPr="00FA2738" w:rsidRDefault="0054550B" w:rsidP="00FA2738">
      <w:pPr>
        <w:pStyle w:val="13"/>
        <w:numPr>
          <w:ilvl w:val="0"/>
          <w:numId w:val="1"/>
        </w:numPr>
        <w:ind w:left="0" w:firstLine="0"/>
        <w:jc w:val="center"/>
        <w:rPr>
          <w:sz w:val="34"/>
          <w:szCs w:val="34"/>
        </w:rPr>
      </w:pPr>
      <w:bookmarkStart w:id="9" w:name="_Toc435709778"/>
      <w:bookmarkStart w:id="10" w:name="_Toc435714288"/>
      <w:bookmarkStart w:id="11" w:name="_Toc452630183"/>
      <w:bookmarkStart w:id="12" w:name="_Toc477992119"/>
      <w:r w:rsidRPr="00FA2738">
        <w:rPr>
          <w:sz w:val="34"/>
          <w:szCs w:val="34"/>
        </w:rPr>
        <w:lastRenderedPageBreak/>
        <w:t xml:space="preserve">Существующее положение в сфере водоотведения поселения, городского </w:t>
      </w:r>
      <w:bookmarkEnd w:id="9"/>
      <w:bookmarkEnd w:id="10"/>
      <w:bookmarkEnd w:id="11"/>
      <w:r w:rsidR="00BF4861" w:rsidRPr="00FA2738">
        <w:rPr>
          <w:sz w:val="34"/>
          <w:szCs w:val="34"/>
        </w:rPr>
        <w:t>поселения</w:t>
      </w:r>
      <w:bookmarkEnd w:id="12"/>
    </w:p>
    <w:p w:rsidR="0054550B" w:rsidRDefault="0054550B" w:rsidP="00FA2738">
      <w:pPr>
        <w:pStyle w:val="11"/>
        <w:numPr>
          <w:ilvl w:val="1"/>
          <w:numId w:val="1"/>
        </w:numPr>
        <w:ind w:left="0" w:firstLine="0"/>
        <w:jc w:val="center"/>
        <w:rPr>
          <w:sz w:val="28"/>
          <w:szCs w:val="24"/>
        </w:rPr>
      </w:pPr>
      <w:bookmarkStart w:id="13" w:name="_Toc435709779"/>
      <w:bookmarkStart w:id="14" w:name="_Toc435714289"/>
      <w:bookmarkStart w:id="15" w:name="_Toc452630184"/>
      <w:bookmarkStart w:id="16" w:name="_Toc477992120"/>
      <w:r w:rsidRPr="00FA2738">
        <w:rPr>
          <w:sz w:val="30"/>
          <w:szCs w:val="30"/>
        </w:rPr>
        <w:t>Описание структуры системы сбора, очистки и отведения сточных вод на территории городского поселения и деление территории поселения на эксплуатационные зоны</w:t>
      </w:r>
      <w:bookmarkEnd w:id="13"/>
      <w:bookmarkEnd w:id="14"/>
      <w:bookmarkEnd w:id="15"/>
      <w:bookmarkEnd w:id="16"/>
    </w:p>
    <w:p w:rsidR="00761661" w:rsidRPr="00FA2738" w:rsidRDefault="00761661" w:rsidP="00926353">
      <w:pPr>
        <w:spacing w:before="240" w:line="360" w:lineRule="auto"/>
        <w:ind w:firstLine="567"/>
        <w:jc w:val="both"/>
        <w:rPr>
          <w:sz w:val="28"/>
          <w:szCs w:val="28"/>
        </w:rPr>
      </w:pPr>
      <w:r w:rsidRPr="00FA2738">
        <w:rPr>
          <w:sz w:val="28"/>
          <w:szCs w:val="28"/>
        </w:rPr>
        <w:t>Система водоотведения объединенного муниципального образования городского округа Анадырь Чукотского автономного округа (далее городской округ Анадырь) представляет собой сложную инженерную систему, предназначенную для сбора, транспортировки и очистки хозяйственно-бытовых и производственных сточные вод.</w:t>
      </w:r>
    </w:p>
    <w:p w:rsidR="00720D3F" w:rsidRPr="00FA2738" w:rsidRDefault="00720D3F" w:rsidP="00761661">
      <w:pPr>
        <w:spacing w:line="360" w:lineRule="auto"/>
        <w:ind w:firstLine="567"/>
        <w:jc w:val="both"/>
        <w:rPr>
          <w:sz w:val="28"/>
          <w:szCs w:val="28"/>
        </w:rPr>
      </w:pPr>
      <w:r w:rsidRPr="00FA2738">
        <w:rPr>
          <w:sz w:val="28"/>
          <w:szCs w:val="28"/>
        </w:rPr>
        <w:t xml:space="preserve">Система бытового водоотведения представлена </w:t>
      </w:r>
      <w:r w:rsidRPr="00FA2738">
        <w:rPr>
          <w:color w:val="0D0D0D"/>
          <w:sz w:val="28"/>
          <w:szCs w:val="28"/>
        </w:rPr>
        <w:t xml:space="preserve">централизованной системой с подачей сточных вод от кварталов жилой застройки и предприятий на 6 </w:t>
      </w:r>
      <w:r w:rsidRPr="00FA2738">
        <w:rPr>
          <w:sz w:val="28"/>
          <w:szCs w:val="28"/>
        </w:rPr>
        <w:t>выпусков.</w:t>
      </w:r>
      <w:r w:rsidR="00B34183" w:rsidRPr="00FA2738">
        <w:rPr>
          <w:sz w:val="28"/>
          <w:szCs w:val="28"/>
        </w:rPr>
        <w:t xml:space="preserve"> В городском округе Анадырь отсутствуют какие-либо очистные сооружения в системе водоотведения, что является нарушением санитарных правил и норм.</w:t>
      </w:r>
    </w:p>
    <w:p w:rsidR="00926353" w:rsidRPr="00FA2738" w:rsidRDefault="00022674" w:rsidP="00761661">
      <w:pPr>
        <w:spacing w:line="360" w:lineRule="auto"/>
        <w:ind w:firstLine="567"/>
        <w:jc w:val="both"/>
        <w:rPr>
          <w:sz w:val="28"/>
          <w:szCs w:val="28"/>
        </w:rPr>
      </w:pPr>
      <w:r w:rsidRPr="00FA2738">
        <w:rPr>
          <w:color w:val="0D0D0D"/>
          <w:sz w:val="28"/>
          <w:szCs w:val="28"/>
        </w:rPr>
        <w:t>Централизованным водоотведением охвачены г. Анадырь и с. Тавайваам.</w:t>
      </w:r>
    </w:p>
    <w:p w:rsidR="00926353" w:rsidRPr="00FA2738" w:rsidRDefault="00926353" w:rsidP="00926353">
      <w:pPr>
        <w:tabs>
          <w:tab w:val="left" w:pos="495"/>
          <w:tab w:val="left" w:pos="510"/>
        </w:tabs>
        <w:spacing w:line="360" w:lineRule="auto"/>
        <w:ind w:firstLine="567"/>
        <w:jc w:val="both"/>
        <w:rPr>
          <w:sz w:val="28"/>
          <w:szCs w:val="28"/>
        </w:rPr>
      </w:pPr>
      <w:r w:rsidRPr="00FA2738">
        <w:rPr>
          <w:sz w:val="28"/>
          <w:szCs w:val="28"/>
        </w:rPr>
        <w:t>Сети вод</w:t>
      </w:r>
      <w:r w:rsidR="00023ACC" w:rsidRPr="00FA2738">
        <w:rPr>
          <w:sz w:val="28"/>
          <w:szCs w:val="28"/>
        </w:rPr>
        <w:t xml:space="preserve">оотведения городского округа Анадырь </w:t>
      </w:r>
      <w:r w:rsidRPr="00FA2738">
        <w:rPr>
          <w:sz w:val="28"/>
          <w:szCs w:val="28"/>
        </w:rPr>
        <w:t xml:space="preserve">выполнены из керамических, чугунных и асбестоцементных труб. </w:t>
      </w:r>
    </w:p>
    <w:p w:rsidR="00A45AD9" w:rsidRPr="00FA2738" w:rsidRDefault="000629E2" w:rsidP="00A45AD9">
      <w:pPr>
        <w:pStyle w:val="af9"/>
        <w:spacing w:before="0" w:line="360" w:lineRule="auto"/>
        <w:ind w:firstLine="567"/>
        <w:rPr>
          <w:color w:val="0D0D0D"/>
          <w:sz w:val="28"/>
          <w:szCs w:val="28"/>
        </w:rPr>
      </w:pPr>
      <w:bookmarkStart w:id="17" w:name="OLE_LINK14"/>
      <w:r w:rsidRPr="00FA2738">
        <w:rPr>
          <w:color w:val="0D0D0D"/>
          <w:sz w:val="28"/>
          <w:szCs w:val="28"/>
        </w:rPr>
        <w:t xml:space="preserve">Водоотведение в городском округе Анадырь </w:t>
      </w:r>
      <w:r w:rsidR="00896E1D" w:rsidRPr="00FA2738">
        <w:rPr>
          <w:color w:val="0D0D0D"/>
          <w:sz w:val="28"/>
          <w:szCs w:val="28"/>
        </w:rPr>
        <w:t>образованн</w:t>
      </w:r>
      <w:r w:rsidR="00896E1D">
        <w:rPr>
          <w:color w:val="0D0D0D"/>
          <w:sz w:val="28"/>
          <w:szCs w:val="28"/>
        </w:rPr>
        <w:t>ое</w:t>
      </w:r>
      <w:r w:rsidRPr="00FA2738">
        <w:rPr>
          <w:color w:val="0D0D0D"/>
          <w:sz w:val="28"/>
          <w:szCs w:val="28"/>
        </w:rPr>
        <w:t xml:space="preserve"> шестью отдельными системами водоотведения осуществляется, в основном, через сеть самотечных коллекторов диаметрами от 150 до </w:t>
      </w:r>
      <w:r w:rsidR="00656B0B" w:rsidRPr="00FA2738">
        <w:rPr>
          <w:color w:val="0D0D0D"/>
          <w:sz w:val="28"/>
          <w:szCs w:val="28"/>
        </w:rPr>
        <w:t>5</w:t>
      </w:r>
      <w:r w:rsidRPr="00FA2738">
        <w:rPr>
          <w:color w:val="0D0D0D"/>
          <w:sz w:val="28"/>
          <w:szCs w:val="28"/>
        </w:rPr>
        <w:t>00 мм</w:t>
      </w:r>
      <w:r w:rsidR="0062743E" w:rsidRPr="00FA2738">
        <w:rPr>
          <w:color w:val="0D0D0D"/>
          <w:sz w:val="28"/>
          <w:szCs w:val="28"/>
        </w:rPr>
        <w:t xml:space="preserve"> общей протяженностью 10,5 км</w:t>
      </w:r>
      <w:r w:rsidRPr="00FA2738">
        <w:rPr>
          <w:color w:val="0D0D0D"/>
          <w:sz w:val="28"/>
          <w:szCs w:val="28"/>
        </w:rPr>
        <w:t xml:space="preserve"> </w:t>
      </w:r>
      <w:r w:rsidR="00656B0B" w:rsidRPr="00FA2738">
        <w:rPr>
          <w:color w:val="0D0D0D"/>
          <w:sz w:val="28"/>
          <w:szCs w:val="28"/>
        </w:rPr>
        <w:t>и сливается через 6 выпусков в р. Казачку и Анадырский Лиман.</w:t>
      </w:r>
    </w:p>
    <w:p w:rsidR="0062743E" w:rsidRPr="00FA2738" w:rsidRDefault="0062743E" w:rsidP="0062743E">
      <w:pPr>
        <w:spacing w:line="360" w:lineRule="auto"/>
        <w:ind w:firstLine="567"/>
        <w:jc w:val="both"/>
        <w:rPr>
          <w:sz w:val="28"/>
          <w:szCs w:val="28"/>
        </w:rPr>
      </w:pPr>
      <w:r w:rsidRPr="00FA2738">
        <w:rPr>
          <w:sz w:val="28"/>
          <w:szCs w:val="28"/>
        </w:rPr>
        <w:t>Централизованной системой канализации охвачено 98% застройки.</w:t>
      </w:r>
    </w:p>
    <w:p w:rsidR="0062743E" w:rsidRPr="00FA2738" w:rsidRDefault="0062743E" w:rsidP="0062743E">
      <w:pPr>
        <w:spacing w:line="360" w:lineRule="auto"/>
        <w:ind w:firstLine="567"/>
        <w:jc w:val="both"/>
        <w:rPr>
          <w:sz w:val="28"/>
          <w:szCs w:val="28"/>
        </w:rPr>
      </w:pPr>
      <w:r w:rsidRPr="00FA2738">
        <w:rPr>
          <w:sz w:val="28"/>
          <w:szCs w:val="28"/>
        </w:rPr>
        <w:t xml:space="preserve">По данным </w:t>
      </w:r>
      <w:r w:rsidR="00023ACC" w:rsidRPr="00FA2738">
        <w:rPr>
          <w:sz w:val="28"/>
          <w:szCs w:val="28"/>
        </w:rPr>
        <w:t>МП «ГКХ»</w:t>
      </w:r>
      <w:r w:rsidRPr="00FA2738">
        <w:rPr>
          <w:sz w:val="28"/>
          <w:szCs w:val="28"/>
        </w:rPr>
        <w:t xml:space="preserve"> количество хозяйственно – фекальных стоков в настоящее время составляет </w:t>
      </w:r>
      <w:r w:rsidR="00023ACC" w:rsidRPr="00FA2738">
        <w:rPr>
          <w:sz w:val="28"/>
          <w:szCs w:val="28"/>
        </w:rPr>
        <w:t xml:space="preserve">1,1 </w:t>
      </w:r>
      <w:r w:rsidRPr="00FA2738">
        <w:rPr>
          <w:sz w:val="28"/>
          <w:szCs w:val="28"/>
        </w:rPr>
        <w:t xml:space="preserve">млн. м3 / год, или </w:t>
      </w:r>
      <w:r w:rsidR="00023ACC" w:rsidRPr="00FA2738">
        <w:rPr>
          <w:sz w:val="28"/>
          <w:szCs w:val="28"/>
        </w:rPr>
        <w:t>3,1</w:t>
      </w:r>
      <w:r w:rsidRPr="00FA2738">
        <w:rPr>
          <w:sz w:val="28"/>
          <w:szCs w:val="28"/>
        </w:rPr>
        <w:t xml:space="preserve"> тыс. м3 / сут. Эти данные, получены расчетным путем, т. к. водоизмерительная аппаратура по учету объемов сточных вод на выпусках отсутствует.</w:t>
      </w:r>
    </w:p>
    <w:p w:rsidR="0062743E" w:rsidRPr="00FA2738" w:rsidRDefault="0062743E" w:rsidP="0062743E">
      <w:pPr>
        <w:spacing w:line="360" w:lineRule="auto"/>
        <w:ind w:firstLine="567"/>
        <w:jc w:val="both"/>
        <w:rPr>
          <w:sz w:val="28"/>
          <w:szCs w:val="28"/>
        </w:rPr>
      </w:pPr>
      <w:r w:rsidRPr="00FA2738">
        <w:rPr>
          <w:sz w:val="28"/>
          <w:szCs w:val="28"/>
        </w:rPr>
        <w:lastRenderedPageBreak/>
        <w:t xml:space="preserve"> Сброс канализационных стоков производится без очистки в р. Казачку и</w:t>
      </w:r>
      <w:r w:rsidR="009B1FCE">
        <w:rPr>
          <w:sz w:val="28"/>
          <w:szCs w:val="28"/>
        </w:rPr>
        <w:t xml:space="preserve"> Анадырский</w:t>
      </w:r>
      <w:r w:rsidRPr="00FA2738">
        <w:rPr>
          <w:sz w:val="28"/>
          <w:szCs w:val="28"/>
        </w:rPr>
        <w:t xml:space="preserve"> лиман.</w:t>
      </w:r>
    </w:p>
    <w:p w:rsidR="0062743E" w:rsidRPr="00FA2738" w:rsidRDefault="0062743E" w:rsidP="0062743E">
      <w:pPr>
        <w:spacing w:line="360" w:lineRule="auto"/>
        <w:ind w:firstLine="567"/>
        <w:jc w:val="both"/>
        <w:rPr>
          <w:sz w:val="28"/>
          <w:szCs w:val="28"/>
        </w:rPr>
      </w:pPr>
      <w:r w:rsidRPr="00FA2738">
        <w:rPr>
          <w:sz w:val="28"/>
          <w:szCs w:val="28"/>
        </w:rPr>
        <w:t xml:space="preserve">На балансе </w:t>
      </w:r>
      <w:r w:rsidR="00023ACC" w:rsidRPr="00FA2738">
        <w:rPr>
          <w:sz w:val="28"/>
          <w:szCs w:val="28"/>
        </w:rPr>
        <w:t>МП «ГКХ»</w:t>
      </w:r>
      <w:r w:rsidRPr="00FA2738">
        <w:rPr>
          <w:sz w:val="28"/>
          <w:szCs w:val="28"/>
        </w:rPr>
        <w:t xml:space="preserve"> числится </w:t>
      </w:r>
      <w:r w:rsidR="00023ACC" w:rsidRPr="00FA2738">
        <w:rPr>
          <w:sz w:val="28"/>
          <w:szCs w:val="28"/>
        </w:rPr>
        <w:t>шесть</w:t>
      </w:r>
      <w:r w:rsidRPr="00FA2738">
        <w:rPr>
          <w:sz w:val="28"/>
          <w:szCs w:val="28"/>
        </w:rPr>
        <w:t xml:space="preserve"> выпусков канализационных стоков</w:t>
      </w:r>
      <w:r w:rsidR="009B1FCE">
        <w:rPr>
          <w:sz w:val="28"/>
          <w:szCs w:val="28"/>
        </w:rPr>
        <w:t>.</w:t>
      </w:r>
    </w:p>
    <w:p w:rsidR="00023ACC" w:rsidRPr="00FA2738" w:rsidRDefault="00023ACC" w:rsidP="00023ACC">
      <w:pPr>
        <w:pStyle w:val="aff"/>
        <w:spacing w:line="360" w:lineRule="auto"/>
        <w:rPr>
          <w:rFonts w:ascii="Times New Roman" w:hAnsi="Times New Roman"/>
          <w:sz w:val="28"/>
          <w:szCs w:val="28"/>
        </w:rPr>
      </w:pPr>
      <w:r w:rsidRPr="00FA2738">
        <w:rPr>
          <w:rFonts w:ascii="Times New Roman" w:hAnsi="Times New Roman"/>
          <w:sz w:val="28"/>
          <w:szCs w:val="28"/>
        </w:rPr>
        <w:t>Сброс сточных вод в Анадырский лиман осуществляется из трех выпусков:</w:t>
      </w:r>
    </w:p>
    <w:p w:rsidR="00023ACC" w:rsidRPr="00FA2738" w:rsidRDefault="00023ACC" w:rsidP="00BC66C2">
      <w:pPr>
        <w:pStyle w:val="a1"/>
        <w:numPr>
          <w:ilvl w:val="0"/>
          <w:numId w:val="11"/>
        </w:numPr>
        <w:spacing w:line="360" w:lineRule="auto"/>
        <w:ind w:left="0" w:firstLine="357"/>
        <w:rPr>
          <w:rFonts w:ascii="Times New Roman" w:hAnsi="Times New Roman"/>
          <w:sz w:val="28"/>
          <w:szCs w:val="28"/>
        </w:rPr>
      </w:pPr>
      <w:r w:rsidRPr="00FA2738">
        <w:rPr>
          <w:rFonts w:ascii="Times New Roman" w:hAnsi="Times New Roman"/>
          <w:sz w:val="28"/>
          <w:szCs w:val="28"/>
        </w:rPr>
        <w:t>выпуск №4 – г. Анадырь, ул. Ленина, 27;</w:t>
      </w:r>
    </w:p>
    <w:p w:rsidR="00023ACC" w:rsidRPr="00FA2738" w:rsidRDefault="00023ACC" w:rsidP="00BC66C2">
      <w:pPr>
        <w:pStyle w:val="a1"/>
        <w:numPr>
          <w:ilvl w:val="0"/>
          <w:numId w:val="11"/>
        </w:numPr>
        <w:spacing w:line="360" w:lineRule="auto"/>
        <w:ind w:left="0" w:firstLine="357"/>
        <w:rPr>
          <w:rFonts w:ascii="Times New Roman" w:hAnsi="Times New Roman"/>
          <w:sz w:val="28"/>
          <w:szCs w:val="28"/>
        </w:rPr>
      </w:pPr>
      <w:r w:rsidRPr="00FA2738">
        <w:rPr>
          <w:rFonts w:ascii="Times New Roman" w:hAnsi="Times New Roman"/>
          <w:sz w:val="28"/>
          <w:szCs w:val="28"/>
        </w:rPr>
        <w:t>выпуск №5 – с. Тавайваам, ул. Береговая, 2а;</w:t>
      </w:r>
    </w:p>
    <w:p w:rsidR="00023ACC" w:rsidRPr="00FA2738" w:rsidRDefault="00023ACC" w:rsidP="00BC66C2">
      <w:pPr>
        <w:pStyle w:val="a1"/>
        <w:numPr>
          <w:ilvl w:val="0"/>
          <w:numId w:val="11"/>
        </w:numPr>
        <w:spacing w:line="360" w:lineRule="auto"/>
        <w:ind w:left="0" w:firstLine="357"/>
        <w:rPr>
          <w:rFonts w:ascii="Times New Roman" w:hAnsi="Times New Roman"/>
          <w:sz w:val="28"/>
          <w:szCs w:val="28"/>
        </w:rPr>
      </w:pPr>
      <w:r w:rsidRPr="00FA2738">
        <w:rPr>
          <w:rFonts w:ascii="Times New Roman" w:hAnsi="Times New Roman"/>
          <w:sz w:val="28"/>
          <w:szCs w:val="28"/>
        </w:rPr>
        <w:t>выпуск №6 – с. Тавайваам, ул. Береговая, 10-12, ул. Колхозная.</w:t>
      </w:r>
    </w:p>
    <w:p w:rsidR="00023ACC" w:rsidRPr="00FA2738" w:rsidRDefault="00023ACC" w:rsidP="00023ACC">
      <w:pPr>
        <w:pStyle w:val="aff"/>
        <w:spacing w:line="360" w:lineRule="auto"/>
        <w:rPr>
          <w:rFonts w:ascii="Times New Roman" w:hAnsi="Times New Roman"/>
          <w:sz w:val="28"/>
          <w:szCs w:val="28"/>
        </w:rPr>
      </w:pPr>
      <w:r w:rsidRPr="00FA2738">
        <w:rPr>
          <w:rFonts w:ascii="Times New Roman" w:hAnsi="Times New Roman"/>
          <w:sz w:val="28"/>
          <w:szCs w:val="28"/>
        </w:rPr>
        <w:t>Сброс сточных вод в р. Казачку осуществляется из трех выпусков:</w:t>
      </w:r>
    </w:p>
    <w:p w:rsidR="00023ACC" w:rsidRPr="00FA2738" w:rsidRDefault="00023ACC" w:rsidP="00BC66C2">
      <w:pPr>
        <w:pStyle w:val="a1"/>
        <w:numPr>
          <w:ilvl w:val="0"/>
          <w:numId w:val="11"/>
        </w:numPr>
        <w:spacing w:line="360" w:lineRule="auto"/>
        <w:ind w:left="0" w:firstLine="357"/>
        <w:rPr>
          <w:rFonts w:ascii="Times New Roman" w:hAnsi="Times New Roman"/>
          <w:sz w:val="28"/>
          <w:szCs w:val="28"/>
        </w:rPr>
      </w:pPr>
      <w:r w:rsidRPr="00FA2738">
        <w:rPr>
          <w:rFonts w:ascii="Times New Roman" w:hAnsi="Times New Roman"/>
          <w:sz w:val="28"/>
          <w:szCs w:val="28"/>
        </w:rPr>
        <w:t>выпуск №1 по ул. Полярная;</w:t>
      </w:r>
    </w:p>
    <w:p w:rsidR="00023ACC" w:rsidRPr="00FA2738" w:rsidRDefault="00023ACC" w:rsidP="00BC66C2">
      <w:pPr>
        <w:pStyle w:val="a1"/>
        <w:numPr>
          <w:ilvl w:val="0"/>
          <w:numId w:val="11"/>
        </w:numPr>
        <w:spacing w:line="360" w:lineRule="auto"/>
        <w:ind w:left="0" w:firstLine="357"/>
        <w:rPr>
          <w:rFonts w:ascii="Times New Roman" w:hAnsi="Times New Roman"/>
          <w:sz w:val="28"/>
          <w:szCs w:val="28"/>
        </w:rPr>
      </w:pPr>
      <w:r w:rsidRPr="00FA2738">
        <w:rPr>
          <w:rFonts w:ascii="Times New Roman" w:hAnsi="Times New Roman"/>
          <w:sz w:val="28"/>
          <w:szCs w:val="28"/>
        </w:rPr>
        <w:t>выпуск №2 по ул. Партизанская (окружная больница);</w:t>
      </w:r>
    </w:p>
    <w:p w:rsidR="00023ACC" w:rsidRPr="00FA2738" w:rsidRDefault="00023ACC" w:rsidP="00BC66C2">
      <w:pPr>
        <w:pStyle w:val="a1"/>
        <w:numPr>
          <w:ilvl w:val="0"/>
          <w:numId w:val="11"/>
        </w:numPr>
        <w:spacing w:line="360" w:lineRule="auto"/>
        <w:ind w:left="0" w:firstLine="357"/>
        <w:rPr>
          <w:rFonts w:ascii="Times New Roman" w:hAnsi="Times New Roman"/>
          <w:sz w:val="28"/>
          <w:szCs w:val="28"/>
        </w:rPr>
      </w:pPr>
      <w:r w:rsidRPr="00FA2738">
        <w:rPr>
          <w:rFonts w:ascii="Times New Roman" w:hAnsi="Times New Roman"/>
          <w:sz w:val="28"/>
          <w:szCs w:val="28"/>
        </w:rPr>
        <w:t>выпуск №3 по ул. Партизанская.</w:t>
      </w:r>
    </w:p>
    <w:p w:rsidR="00023ACC" w:rsidRPr="00FA2738" w:rsidRDefault="00023ACC" w:rsidP="00023ACC">
      <w:pPr>
        <w:pStyle w:val="aff"/>
        <w:spacing w:line="360" w:lineRule="auto"/>
        <w:ind w:firstLine="567"/>
        <w:rPr>
          <w:rFonts w:ascii="Times New Roman" w:hAnsi="Times New Roman"/>
          <w:sz w:val="28"/>
          <w:szCs w:val="28"/>
        </w:rPr>
      </w:pPr>
      <w:r w:rsidRPr="00FA2738">
        <w:rPr>
          <w:rFonts w:ascii="Times New Roman" w:hAnsi="Times New Roman"/>
          <w:sz w:val="28"/>
          <w:szCs w:val="28"/>
        </w:rPr>
        <w:t>Объем сточ</w:t>
      </w:r>
      <w:r w:rsidR="009B1FCE">
        <w:rPr>
          <w:rFonts w:ascii="Times New Roman" w:hAnsi="Times New Roman"/>
          <w:sz w:val="28"/>
          <w:szCs w:val="28"/>
        </w:rPr>
        <w:t>ных вод по шести канализационным выпускам, находящим</w:t>
      </w:r>
      <w:r w:rsidRPr="00FA2738">
        <w:rPr>
          <w:rFonts w:ascii="Times New Roman" w:hAnsi="Times New Roman"/>
          <w:sz w:val="28"/>
          <w:szCs w:val="28"/>
        </w:rPr>
        <w:t>ся на балансе МП «ГКХ» составило на 2015 год –1187 тыс. м3 / год.</w:t>
      </w:r>
    </w:p>
    <w:p w:rsidR="00023ACC" w:rsidRPr="00FA2738" w:rsidRDefault="00023ACC" w:rsidP="00023ACC">
      <w:pPr>
        <w:pStyle w:val="af9"/>
        <w:spacing w:before="0" w:line="360" w:lineRule="auto"/>
        <w:ind w:firstLine="567"/>
        <w:rPr>
          <w:sz w:val="28"/>
          <w:szCs w:val="28"/>
        </w:rPr>
      </w:pPr>
      <w:r w:rsidRPr="00FA2738">
        <w:rPr>
          <w:sz w:val="28"/>
          <w:szCs w:val="28"/>
        </w:rPr>
        <w:t>Основным недостатком существующей системы канализации является отсутствие очистных сооружений</w:t>
      </w:r>
      <w:r w:rsidR="00AD7B6E" w:rsidRPr="00FA2738">
        <w:rPr>
          <w:sz w:val="28"/>
          <w:szCs w:val="28"/>
        </w:rPr>
        <w:t>.</w:t>
      </w:r>
    </w:p>
    <w:p w:rsidR="00A65BA0" w:rsidRPr="00FA2738" w:rsidRDefault="00A65BA0" w:rsidP="00FA2738">
      <w:pPr>
        <w:pStyle w:val="11"/>
        <w:numPr>
          <w:ilvl w:val="1"/>
          <w:numId w:val="1"/>
        </w:numPr>
        <w:ind w:left="0" w:firstLine="0"/>
        <w:jc w:val="center"/>
        <w:rPr>
          <w:sz w:val="30"/>
          <w:szCs w:val="30"/>
        </w:rPr>
      </w:pPr>
      <w:bookmarkStart w:id="18" w:name="_Toc405282135"/>
      <w:bookmarkStart w:id="19" w:name="_Toc452630190"/>
      <w:bookmarkStart w:id="20" w:name="_Toc477992121"/>
      <w:bookmarkEnd w:id="17"/>
      <w:r w:rsidRPr="00FA2738">
        <w:rPr>
          <w:sz w:val="30"/>
          <w:szCs w:val="30"/>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8"/>
      <w:bookmarkEnd w:id="19"/>
      <w:bookmarkEnd w:id="20"/>
      <w:r w:rsidRPr="00FA2738">
        <w:rPr>
          <w:sz w:val="30"/>
          <w:szCs w:val="30"/>
        </w:rPr>
        <w:t xml:space="preserve"> </w:t>
      </w:r>
    </w:p>
    <w:p w:rsidR="00A65BA0" w:rsidRPr="00FA2738" w:rsidRDefault="00A65BA0" w:rsidP="00A65BA0">
      <w:pPr>
        <w:spacing w:before="240" w:line="360" w:lineRule="auto"/>
        <w:ind w:firstLine="567"/>
        <w:jc w:val="both"/>
        <w:rPr>
          <w:sz w:val="28"/>
          <w:szCs w:val="28"/>
        </w:rPr>
      </w:pPr>
      <w:r w:rsidRPr="00FA2738">
        <w:rPr>
          <w:sz w:val="28"/>
          <w:szCs w:val="28"/>
        </w:rPr>
        <w:t xml:space="preserve">Система водоотведения городского </w:t>
      </w:r>
      <w:r w:rsidR="002538B0" w:rsidRPr="00FA2738">
        <w:rPr>
          <w:sz w:val="28"/>
          <w:szCs w:val="28"/>
        </w:rPr>
        <w:t>округа Анадырь</w:t>
      </w:r>
      <w:r w:rsidRPr="00FA2738">
        <w:rPr>
          <w:sz w:val="28"/>
          <w:szCs w:val="28"/>
        </w:rPr>
        <w:t xml:space="preserve"> состоит из: наружной внутриквартальной канализационной сети, наружн</w:t>
      </w:r>
      <w:r w:rsidR="00AD7B6E" w:rsidRPr="00FA2738">
        <w:rPr>
          <w:sz w:val="28"/>
          <w:szCs w:val="28"/>
        </w:rPr>
        <w:t>ой уличной канализационной сети</w:t>
      </w:r>
      <w:r w:rsidRPr="00FA2738">
        <w:rPr>
          <w:sz w:val="28"/>
          <w:szCs w:val="28"/>
        </w:rPr>
        <w:t xml:space="preserve"> </w:t>
      </w:r>
      <w:r w:rsidR="00AD7B6E" w:rsidRPr="00FA2738">
        <w:rPr>
          <w:sz w:val="28"/>
          <w:szCs w:val="28"/>
        </w:rPr>
        <w:t>и выпусков</w:t>
      </w:r>
      <w:r w:rsidRPr="00FA2738">
        <w:rPr>
          <w:sz w:val="28"/>
          <w:szCs w:val="28"/>
        </w:rPr>
        <w:t xml:space="preserve">. Канализационные стоки от городского </w:t>
      </w:r>
      <w:r w:rsidR="00AD7B6E" w:rsidRPr="00FA2738">
        <w:rPr>
          <w:sz w:val="28"/>
          <w:szCs w:val="28"/>
        </w:rPr>
        <w:t>округа Анадырь и с. Тавайваам</w:t>
      </w:r>
      <w:r w:rsidR="00593BC3" w:rsidRPr="00FA2738">
        <w:rPr>
          <w:sz w:val="28"/>
          <w:szCs w:val="28"/>
        </w:rPr>
        <w:t xml:space="preserve"> отводятся на</w:t>
      </w:r>
      <w:r w:rsidR="000E226A" w:rsidRPr="00FA2738">
        <w:rPr>
          <w:sz w:val="28"/>
          <w:szCs w:val="28"/>
        </w:rPr>
        <w:t xml:space="preserve"> шесть</w:t>
      </w:r>
      <w:r w:rsidR="00593BC3" w:rsidRPr="00FA2738">
        <w:rPr>
          <w:sz w:val="28"/>
          <w:szCs w:val="28"/>
        </w:rPr>
        <w:t xml:space="preserve"> </w:t>
      </w:r>
      <w:r w:rsidR="00AD7B6E" w:rsidRPr="00FA2738">
        <w:rPr>
          <w:sz w:val="28"/>
          <w:szCs w:val="28"/>
        </w:rPr>
        <w:t xml:space="preserve">выпусков, которые сбрасывают стоки в </w:t>
      </w:r>
      <w:r w:rsidR="009B1FCE">
        <w:rPr>
          <w:sz w:val="28"/>
          <w:szCs w:val="28"/>
        </w:rPr>
        <w:t xml:space="preserve">Анадырский </w:t>
      </w:r>
      <w:r w:rsidR="00AD7B6E" w:rsidRPr="00FA2738">
        <w:rPr>
          <w:sz w:val="28"/>
          <w:szCs w:val="28"/>
        </w:rPr>
        <w:t>лиман и р. Казачка</w:t>
      </w:r>
      <w:r w:rsidR="00593BC3" w:rsidRPr="00FA2738">
        <w:rPr>
          <w:sz w:val="28"/>
          <w:szCs w:val="28"/>
        </w:rPr>
        <w:t>.</w:t>
      </w:r>
    </w:p>
    <w:p w:rsidR="00084901" w:rsidRPr="00FA2738" w:rsidRDefault="00084901" w:rsidP="00084901">
      <w:pPr>
        <w:spacing w:before="240" w:line="360" w:lineRule="auto"/>
        <w:ind w:firstLine="567"/>
        <w:jc w:val="both"/>
        <w:rPr>
          <w:sz w:val="28"/>
          <w:szCs w:val="28"/>
        </w:rPr>
      </w:pPr>
      <w:r w:rsidRPr="00FA2738">
        <w:rPr>
          <w:sz w:val="28"/>
          <w:szCs w:val="28"/>
        </w:rPr>
        <w:lastRenderedPageBreak/>
        <w:t xml:space="preserve">В настоящее время очистные сооружения </w:t>
      </w:r>
      <w:r w:rsidR="000E226A" w:rsidRPr="00FA2738">
        <w:rPr>
          <w:sz w:val="28"/>
          <w:szCs w:val="28"/>
        </w:rPr>
        <w:t xml:space="preserve">на территории </w:t>
      </w:r>
      <w:r w:rsidR="008B4A3C" w:rsidRPr="008B4A3C">
        <w:rPr>
          <w:sz w:val="28"/>
          <w:szCs w:val="28"/>
        </w:rPr>
        <w:t xml:space="preserve">городского округа </w:t>
      </w:r>
      <w:r w:rsidR="000E226A" w:rsidRPr="00FA2738">
        <w:rPr>
          <w:sz w:val="28"/>
          <w:szCs w:val="28"/>
        </w:rPr>
        <w:t>Анадырь отсутствуют</w:t>
      </w:r>
      <w:r w:rsidRPr="00FA2738">
        <w:rPr>
          <w:sz w:val="28"/>
          <w:szCs w:val="28"/>
        </w:rPr>
        <w:t xml:space="preserve">. </w:t>
      </w:r>
    </w:p>
    <w:p w:rsidR="000E226A" w:rsidRPr="00FA2738" w:rsidRDefault="00084901" w:rsidP="00084901">
      <w:pPr>
        <w:spacing w:line="360" w:lineRule="auto"/>
        <w:ind w:firstLine="567"/>
        <w:jc w:val="both"/>
        <w:rPr>
          <w:sz w:val="28"/>
          <w:szCs w:val="28"/>
        </w:rPr>
        <w:sectPr w:rsidR="000E226A" w:rsidRPr="00FA2738" w:rsidSect="008F625D">
          <w:footerReference w:type="default" r:id="rId9"/>
          <w:footerReference w:type="first" r:id="rId10"/>
          <w:pgSz w:w="11906" w:h="16838"/>
          <w:pgMar w:top="1418" w:right="1134" w:bottom="1134" w:left="1701" w:header="709" w:footer="709" w:gutter="0"/>
          <w:cols w:space="708"/>
          <w:docGrid w:linePitch="360"/>
        </w:sectPr>
      </w:pPr>
      <w:bookmarkStart w:id="21" w:name="OLE_LINK56"/>
      <w:bookmarkStart w:id="22" w:name="OLE_LINK57"/>
      <w:bookmarkStart w:id="23" w:name="OLE_LINK58"/>
      <w:r w:rsidRPr="00FA2738">
        <w:rPr>
          <w:sz w:val="28"/>
          <w:szCs w:val="28"/>
        </w:rPr>
        <w:t xml:space="preserve">Качественные параметры </w:t>
      </w:r>
      <w:bookmarkEnd w:id="21"/>
      <w:bookmarkEnd w:id="22"/>
      <w:bookmarkEnd w:id="23"/>
      <w:r w:rsidR="000E226A" w:rsidRPr="00FA2738">
        <w:rPr>
          <w:sz w:val="28"/>
          <w:szCs w:val="28"/>
        </w:rPr>
        <w:t>стоков</w:t>
      </w:r>
      <w:r w:rsidRPr="00FA2738">
        <w:rPr>
          <w:sz w:val="28"/>
          <w:szCs w:val="28"/>
        </w:rPr>
        <w:t xml:space="preserve"> приведены в таблице </w:t>
      </w:r>
      <w:r w:rsidR="00F504BB">
        <w:rPr>
          <w:sz w:val="28"/>
          <w:szCs w:val="28"/>
        </w:rPr>
        <w:t>1.2-1</w:t>
      </w:r>
    </w:p>
    <w:p w:rsidR="00A75B85" w:rsidRPr="00F504BB" w:rsidRDefault="00F504BB" w:rsidP="00F504BB">
      <w:pPr>
        <w:pStyle w:val="aff"/>
        <w:spacing w:before="120" w:after="240" w:line="360" w:lineRule="auto"/>
        <w:ind w:right="42"/>
        <w:rPr>
          <w:rFonts w:ascii="Times New Roman" w:eastAsia="Times New Roman" w:hAnsi="Times New Roman"/>
          <w:b/>
          <w:sz w:val="28"/>
        </w:rPr>
      </w:pPr>
      <w:r>
        <w:rPr>
          <w:rFonts w:ascii="Times New Roman" w:eastAsia="Times New Roman" w:hAnsi="Times New Roman"/>
          <w:b/>
          <w:sz w:val="28"/>
        </w:rPr>
        <w:lastRenderedPageBreak/>
        <w:t xml:space="preserve">Таблица 1.2-1 </w:t>
      </w:r>
      <w:r w:rsidR="00DE627D" w:rsidRPr="00F504BB">
        <w:rPr>
          <w:rFonts w:ascii="Times New Roman" w:eastAsia="Times New Roman" w:hAnsi="Times New Roman"/>
          <w:b/>
          <w:sz w:val="28"/>
        </w:rPr>
        <w:t>Результаты химического анализа проб стоков</w:t>
      </w:r>
    </w:p>
    <w:tbl>
      <w:tblPr>
        <w:tblStyle w:val="afc"/>
        <w:tblW w:w="0" w:type="auto"/>
        <w:tblInd w:w="68" w:type="dxa"/>
        <w:tblLook w:val="04A0" w:firstRow="1" w:lastRow="0" w:firstColumn="1" w:lastColumn="0" w:noHBand="0" w:noVBand="1"/>
      </w:tblPr>
      <w:tblGrid>
        <w:gridCol w:w="605"/>
        <w:gridCol w:w="2246"/>
        <w:gridCol w:w="2086"/>
        <w:gridCol w:w="1458"/>
        <w:gridCol w:w="1387"/>
        <w:gridCol w:w="1387"/>
        <w:gridCol w:w="1387"/>
        <w:gridCol w:w="1387"/>
        <w:gridCol w:w="1387"/>
        <w:gridCol w:w="1388"/>
      </w:tblGrid>
      <w:tr w:rsidR="006744B0" w:rsidRPr="00F504BB" w:rsidTr="00DE627D">
        <w:tc>
          <w:tcPr>
            <w:tcW w:w="607" w:type="dxa"/>
            <w:vMerge w:val="restart"/>
            <w:vAlign w:val="center"/>
          </w:tcPr>
          <w:p w:rsidR="006744B0" w:rsidRPr="00F504BB" w:rsidRDefault="006744B0" w:rsidP="001C3DF3">
            <w:pPr>
              <w:rPr>
                <w:sz w:val="20"/>
                <w:szCs w:val="20"/>
              </w:rPr>
            </w:pPr>
            <w:r w:rsidRPr="00F504BB">
              <w:rPr>
                <w:sz w:val="20"/>
                <w:szCs w:val="20"/>
              </w:rPr>
              <w:t>№ п/п</w:t>
            </w:r>
          </w:p>
        </w:tc>
        <w:tc>
          <w:tcPr>
            <w:tcW w:w="2266" w:type="dxa"/>
            <w:vMerge w:val="restart"/>
            <w:vAlign w:val="center"/>
          </w:tcPr>
          <w:p w:rsidR="006744B0" w:rsidRPr="00F504BB" w:rsidRDefault="006744B0" w:rsidP="00DE627D">
            <w:pPr>
              <w:jc w:val="center"/>
              <w:rPr>
                <w:b/>
                <w:sz w:val="20"/>
                <w:szCs w:val="20"/>
              </w:rPr>
            </w:pPr>
            <w:r w:rsidRPr="00F504BB">
              <w:rPr>
                <w:b/>
                <w:sz w:val="20"/>
                <w:szCs w:val="20"/>
              </w:rPr>
              <w:t>Показатель качества</w:t>
            </w:r>
          </w:p>
        </w:tc>
        <w:tc>
          <w:tcPr>
            <w:tcW w:w="1967" w:type="dxa"/>
            <w:vMerge w:val="restart"/>
            <w:vAlign w:val="center"/>
          </w:tcPr>
          <w:p w:rsidR="006744B0" w:rsidRPr="00F504BB" w:rsidRDefault="006744B0" w:rsidP="00DE627D">
            <w:pPr>
              <w:jc w:val="center"/>
              <w:rPr>
                <w:b/>
                <w:sz w:val="20"/>
                <w:szCs w:val="20"/>
              </w:rPr>
            </w:pPr>
            <w:r w:rsidRPr="00F504BB">
              <w:rPr>
                <w:b/>
                <w:sz w:val="20"/>
                <w:szCs w:val="20"/>
              </w:rPr>
              <w:t>№ ПНД Ф, регламентирующего выполнение анализа</w:t>
            </w:r>
          </w:p>
        </w:tc>
        <w:tc>
          <w:tcPr>
            <w:tcW w:w="1460" w:type="dxa"/>
            <w:vMerge w:val="restart"/>
            <w:vAlign w:val="center"/>
          </w:tcPr>
          <w:p w:rsidR="006744B0" w:rsidRPr="00F504BB" w:rsidRDefault="006744B0" w:rsidP="00DE627D">
            <w:pPr>
              <w:jc w:val="center"/>
              <w:rPr>
                <w:b/>
                <w:sz w:val="20"/>
                <w:szCs w:val="20"/>
              </w:rPr>
            </w:pPr>
            <w:r w:rsidRPr="00F504BB">
              <w:rPr>
                <w:b/>
                <w:sz w:val="20"/>
                <w:szCs w:val="20"/>
              </w:rPr>
              <w:t>Размерность</w:t>
            </w:r>
          </w:p>
        </w:tc>
        <w:tc>
          <w:tcPr>
            <w:tcW w:w="8418" w:type="dxa"/>
            <w:gridSpan w:val="6"/>
            <w:vAlign w:val="center"/>
          </w:tcPr>
          <w:p w:rsidR="006744B0" w:rsidRPr="00F504BB" w:rsidRDefault="006744B0" w:rsidP="00DE627D">
            <w:pPr>
              <w:jc w:val="center"/>
              <w:rPr>
                <w:b/>
                <w:sz w:val="20"/>
                <w:szCs w:val="20"/>
              </w:rPr>
            </w:pPr>
            <w:r w:rsidRPr="00F504BB">
              <w:rPr>
                <w:b/>
                <w:sz w:val="20"/>
                <w:szCs w:val="20"/>
              </w:rPr>
              <w:t>Содержание в пробе</w:t>
            </w:r>
          </w:p>
        </w:tc>
      </w:tr>
      <w:tr w:rsidR="006744B0" w:rsidRPr="00F504BB" w:rsidTr="00DE627D">
        <w:tc>
          <w:tcPr>
            <w:tcW w:w="607" w:type="dxa"/>
            <w:vMerge/>
            <w:vAlign w:val="center"/>
          </w:tcPr>
          <w:p w:rsidR="006744B0" w:rsidRPr="00F504BB" w:rsidRDefault="006744B0" w:rsidP="001C3DF3">
            <w:pPr>
              <w:rPr>
                <w:sz w:val="20"/>
                <w:szCs w:val="20"/>
              </w:rPr>
            </w:pPr>
          </w:p>
        </w:tc>
        <w:tc>
          <w:tcPr>
            <w:tcW w:w="2266" w:type="dxa"/>
            <w:vMerge/>
            <w:vAlign w:val="center"/>
          </w:tcPr>
          <w:p w:rsidR="006744B0" w:rsidRPr="00F504BB" w:rsidRDefault="006744B0" w:rsidP="001C3DF3">
            <w:pPr>
              <w:rPr>
                <w:b/>
                <w:sz w:val="20"/>
                <w:szCs w:val="20"/>
              </w:rPr>
            </w:pPr>
          </w:p>
        </w:tc>
        <w:tc>
          <w:tcPr>
            <w:tcW w:w="1967" w:type="dxa"/>
            <w:vMerge/>
            <w:vAlign w:val="center"/>
          </w:tcPr>
          <w:p w:rsidR="006744B0" w:rsidRPr="00F504BB" w:rsidRDefault="006744B0" w:rsidP="001C3DF3">
            <w:pPr>
              <w:rPr>
                <w:b/>
                <w:sz w:val="20"/>
                <w:szCs w:val="20"/>
              </w:rPr>
            </w:pPr>
          </w:p>
        </w:tc>
        <w:tc>
          <w:tcPr>
            <w:tcW w:w="1460" w:type="dxa"/>
            <w:vMerge/>
            <w:vAlign w:val="center"/>
          </w:tcPr>
          <w:p w:rsidR="006744B0" w:rsidRPr="00F504BB" w:rsidRDefault="006744B0" w:rsidP="001C3DF3">
            <w:pPr>
              <w:rPr>
                <w:b/>
                <w:sz w:val="20"/>
                <w:szCs w:val="20"/>
              </w:rPr>
            </w:pPr>
          </w:p>
        </w:tc>
        <w:tc>
          <w:tcPr>
            <w:tcW w:w="1403" w:type="dxa"/>
            <w:vAlign w:val="center"/>
          </w:tcPr>
          <w:p w:rsidR="006744B0" w:rsidRPr="00F504BB" w:rsidRDefault="006744B0" w:rsidP="00DE627D">
            <w:pPr>
              <w:jc w:val="center"/>
              <w:rPr>
                <w:b/>
                <w:sz w:val="20"/>
                <w:szCs w:val="20"/>
              </w:rPr>
            </w:pPr>
            <w:r w:rsidRPr="00F504BB">
              <w:rPr>
                <w:b/>
                <w:sz w:val="20"/>
                <w:szCs w:val="20"/>
              </w:rPr>
              <w:t>1</w:t>
            </w:r>
          </w:p>
        </w:tc>
        <w:tc>
          <w:tcPr>
            <w:tcW w:w="1403" w:type="dxa"/>
            <w:vAlign w:val="center"/>
          </w:tcPr>
          <w:p w:rsidR="006744B0" w:rsidRPr="00F504BB" w:rsidRDefault="006744B0" w:rsidP="00DE627D">
            <w:pPr>
              <w:jc w:val="center"/>
              <w:rPr>
                <w:b/>
                <w:sz w:val="20"/>
                <w:szCs w:val="20"/>
              </w:rPr>
            </w:pPr>
            <w:r w:rsidRPr="00F504BB">
              <w:rPr>
                <w:b/>
                <w:sz w:val="20"/>
                <w:szCs w:val="20"/>
              </w:rPr>
              <w:t>2</w:t>
            </w:r>
          </w:p>
        </w:tc>
        <w:tc>
          <w:tcPr>
            <w:tcW w:w="1403" w:type="dxa"/>
            <w:vAlign w:val="center"/>
          </w:tcPr>
          <w:p w:rsidR="006744B0" w:rsidRPr="00F504BB" w:rsidRDefault="006744B0" w:rsidP="00DE627D">
            <w:pPr>
              <w:jc w:val="center"/>
              <w:rPr>
                <w:b/>
                <w:sz w:val="20"/>
                <w:szCs w:val="20"/>
              </w:rPr>
            </w:pPr>
            <w:r w:rsidRPr="00F504BB">
              <w:rPr>
                <w:b/>
                <w:sz w:val="20"/>
                <w:szCs w:val="20"/>
              </w:rPr>
              <w:t>3</w:t>
            </w:r>
          </w:p>
        </w:tc>
        <w:tc>
          <w:tcPr>
            <w:tcW w:w="1403" w:type="dxa"/>
            <w:vAlign w:val="center"/>
          </w:tcPr>
          <w:p w:rsidR="006744B0" w:rsidRPr="00F504BB" w:rsidRDefault="006744B0" w:rsidP="00DE627D">
            <w:pPr>
              <w:jc w:val="center"/>
              <w:rPr>
                <w:b/>
                <w:sz w:val="20"/>
                <w:szCs w:val="20"/>
              </w:rPr>
            </w:pPr>
            <w:r w:rsidRPr="00F504BB">
              <w:rPr>
                <w:b/>
                <w:sz w:val="20"/>
                <w:szCs w:val="20"/>
              </w:rPr>
              <w:t>4</w:t>
            </w:r>
          </w:p>
        </w:tc>
        <w:tc>
          <w:tcPr>
            <w:tcW w:w="1403" w:type="dxa"/>
            <w:vAlign w:val="center"/>
          </w:tcPr>
          <w:p w:rsidR="006744B0" w:rsidRPr="00F504BB" w:rsidRDefault="006744B0" w:rsidP="00DE627D">
            <w:pPr>
              <w:jc w:val="center"/>
              <w:rPr>
                <w:b/>
                <w:sz w:val="20"/>
                <w:szCs w:val="20"/>
              </w:rPr>
            </w:pPr>
            <w:r w:rsidRPr="00F504BB">
              <w:rPr>
                <w:b/>
                <w:sz w:val="20"/>
                <w:szCs w:val="20"/>
              </w:rPr>
              <w:t>5</w:t>
            </w:r>
          </w:p>
        </w:tc>
        <w:tc>
          <w:tcPr>
            <w:tcW w:w="1403" w:type="dxa"/>
            <w:vAlign w:val="center"/>
          </w:tcPr>
          <w:p w:rsidR="006744B0" w:rsidRPr="00F504BB" w:rsidRDefault="006744B0" w:rsidP="00DE627D">
            <w:pPr>
              <w:jc w:val="center"/>
              <w:rPr>
                <w:b/>
                <w:sz w:val="20"/>
                <w:szCs w:val="20"/>
              </w:rPr>
            </w:pPr>
            <w:r w:rsidRPr="00F504BB">
              <w:rPr>
                <w:b/>
                <w:sz w:val="20"/>
                <w:szCs w:val="20"/>
              </w:rPr>
              <w:t>6</w:t>
            </w:r>
          </w:p>
        </w:tc>
      </w:tr>
      <w:tr w:rsidR="00DE627D" w:rsidRPr="00F504BB" w:rsidTr="00DE627D">
        <w:tc>
          <w:tcPr>
            <w:tcW w:w="607" w:type="dxa"/>
            <w:vAlign w:val="center"/>
          </w:tcPr>
          <w:p w:rsidR="006744B0" w:rsidRPr="00F504BB" w:rsidRDefault="006744B0" w:rsidP="001C3DF3">
            <w:pPr>
              <w:rPr>
                <w:sz w:val="20"/>
                <w:szCs w:val="20"/>
              </w:rPr>
            </w:pPr>
            <w:r w:rsidRPr="00F504BB">
              <w:rPr>
                <w:sz w:val="20"/>
                <w:szCs w:val="20"/>
              </w:rPr>
              <w:t>1</w:t>
            </w:r>
          </w:p>
        </w:tc>
        <w:tc>
          <w:tcPr>
            <w:tcW w:w="2266" w:type="dxa"/>
            <w:vAlign w:val="center"/>
          </w:tcPr>
          <w:p w:rsidR="006744B0" w:rsidRPr="00F504BB" w:rsidRDefault="006744B0" w:rsidP="001C3DF3">
            <w:pPr>
              <w:rPr>
                <w:sz w:val="20"/>
                <w:szCs w:val="20"/>
              </w:rPr>
            </w:pPr>
            <w:r w:rsidRPr="00F504BB">
              <w:rPr>
                <w:sz w:val="20"/>
                <w:szCs w:val="20"/>
              </w:rPr>
              <w:t>Водородный показатель</w:t>
            </w:r>
          </w:p>
        </w:tc>
        <w:tc>
          <w:tcPr>
            <w:tcW w:w="1967" w:type="dxa"/>
            <w:vAlign w:val="center"/>
          </w:tcPr>
          <w:p w:rsidR="006744B0" w:rsidRPr="00F504BB" w:rsidRDefault="006744B0" w:rsidP="001C3DF3">
            <w:pPr>
              <w:rPr>
                <w:sz w:val="20"/>
                <w:szCs w:val="20"/>
              </w:rPr>
            </w:pPr>
            <w:r w:rsidRPr="00F504BB">
              <w:rPr>
                <w:sz w:val="20"/>
                <w:szCs w:val="20"/>
              </w:rPr>
              <w:t>14.1:2:3:4.121-97</w:t>
            </w:r>
          </w:p>
        </w:tc>
        <w:tc>
          <w:tcPr>
            <w:tcW w:w="1460" w:type="dxa"/>
            <w:vAlign w:val="center"/>
          </w:tcPr>
          <w:p w:rsidR="006744B0" w:rsidRPr="00F504BB" w:rsidRDefault="006744B0" w:rsidP="001C3DF3">
            <w:pPr>
              <w:rPr>
                <w:sz w:val="20"/>
                <w:szCs w:val="20"/>
              </w:rPr>
            </w:pPr>
            <w:r w:rsidRPr="00F504BB">
              <w:rPr>
                <w:sz w:val="20"/>
                <w:szCs w:val="20"/>
              </w:rPr>
              <w:t>Ед. рН</w:t>
            </w:r>
          </w:p>
        </w:tc>
        <w:tc>
          <w:tcPr>
            <w:tcW w:w="1403" w:type="dxa"/>
            <w:vAlign w:val="center"/>
          </w:tcPr>
          <w:p w:rsidR="006744B0" w:rsidRPr="00F504BB" w:rsidRDefault="006744B0" w:rsidP="00DE627D">
            <w:pPr>
              <w:jc w:val="center"/>
              <w:rPr>
                <w:sz w:val="20"/>
                <w:szCs w:val="20"/>
              </w:rPr>
            </w:pPr>
            <w:r w:rsidRPr="00F504BB">
              <w:rPr>
                <w:sz w:val="20"/>
                <w:szCs w:val="20"/>
              </w:rPr>
              <w:t>6,55</w:t>
            </w:r>
          </w:p>
        </w:tc>
        <w:tc>
          <w:tcPr>
            <w:tcW w:w="1403" w:type="dxa"/>
            <w:vAlign w:val="center"/>
          </w:tcPr>
          <w:p w:rsidR="006744B0" w:rsidRPr="00F504BB" w:rsidRDefault="006744B0" w:rsidP="00DE627D">
            <w:pPr>
              <w:jc w:val="center"/>
              <w:rPr>
                <w:sz w:val="20"/>
                <w:szCs w:val="20"/>
              </w:rPr>
            </w:pPr>
            <w:r w:rsidRPr="00F504BB">
              <w:rPr>
                <w:sz w:val="20"/>
                <w:szCs w:val="20"/>
              </w:rPr>
              <w:t>7,38</w:t>
            </w:r>
          </w:p>
        </w:tc>
        <w:tc>
          <w:tcPr>
            <w:tcW w:w="1403" w:type="dxa"/>
            <w:vAlign w:val="center"/>
          </w:tcPr>
          <w:p w:rsidR="006744B0" w:rsidRPr="00F504BB" w:rsidRDefault="006744B0" w:rsidP="00DE627D">
            <w:pPr>
              <w:jc w:val="center"/>
              <w:rPr>
                <w:sz w:val="20"/>
                <w:szCs w:val="20"/>
              </w:rPr>
            </w:pPr>
            <w:r w:rsidRPr="00F504BB">
              <w:rPr>
                <w:sz w:val="20"/>
                <w:szCs w:val="20"/>
              </w:rPr>
              <w:t>6,92</w:t>
            </w:r>
          </w:p>
        </w:tc>
        <w:tc>
          <w:tcPr>
            <w:tcW w:w="1403" w:type="dxa"/>
            <w:vAlign w:val="center"/>
          </w:tcPr>
          <w:p w:rsidR="006744B0" w:rsidRPr="00F504BB" w:rsidRDefault="006744B0" w:rsidP="00DE627D">
            <w:pPr>
              <w:jc w:val="center"/>
              <w:rPr>
                <w:sz w:val="20"/>
                <w:szCs w:val="20"/>
              </w:rPr>
            </w:pPr>
            <w:r w:rsidRPr="00F504BB">
              <w:rPr>
                <w:sz w:val="20"/>
                <w:szCs w:val="20"/>
              </w:rPr>
              <w:t>6,22</w:t>
            </w:r>
          </w:p>
        </w:tc>
        <w:tc>
          <w:tcPr>
            <w:tcW w:w="1403" w:type="dxa"/>
            <w:vAlign w:val="center"/>
          </w:tcPr>
          <w:p w:rsidR="006744B0" w:rsidRPr="00F504BB" w:rsidRDefault="006744B0" w:rsidP="00DE627D">
            <w:pPr>
              <w:jc w:val="center"/>
              <w:rPr>
                <w:sz w:val="20"/>
                <w:szCs w:val="20"/>
              </w:rPr>
            </w:pPr>
            <w:r w:rsidRPr="00F504BB">
              <w:rPr>
                <w:sz w:val="20"/>
                <w:szCs w:val="20"/>
              </w:rPr>
              <w:t>6,55</w:t>
            </w:r>
          </w:p>
        </w:tc>
        <w:tc>
          <w:tcPr>
            <w:tcW w:w="1403" w:type="dxa"/>
            <w:vAlign w:val="center"/>
          </w:tcPr>
          <w:p w:rsidR="006744B0" w:rsidRPr="00F504BB" w:rsidRDefault="006744B0" w:rsidP="00DE627D">
            <w:pPr>
              <w:jc w:val="center"/>
              <w:rPr>
                <w:sz w:val="20"/>
                <w:szCs w:val="20"/>
              </w:rPr>
            </w:pPr>
            <w:r w:rsidRPr="00F504BB">
              <w:rPr>
                <w:sz w:val="20"/>
                <w:szCs w:val="20"/>
              </w:rPr>
              <w:t>7,12</w:t>
            </w:r>
          </w:p>
        </w:tc>
      </w:tr>
      <w:tr w:rsidR="00DE627D" w:rsidRPr="00F504BB" w:rsidTr="00DE627D">
        <w:tc>
          <w:tcPr>
            <w:tcW w:w="607" w:type="dxa"/>
            <w:vAlign w:val="center"/>
          </w:tcPr>
          <w:p w:rsidR="006744B0" w:rsidRPr="00F504BB" w:rsidRDefault="006744B0" w:rsidP="001C3DF3">
            <w:pPr>
              <w:rPr>
                <w:sz w:val="20"/>
                <w:szCs w:val="20"/>
              </w:rPr>
            </w:pPr>
            <w:r w:rsidRPr="00F504BB">
              <w:rPr>
                <w:sz w:val="20"/>
                <w:szCs w:val="20"/>
              </w:rPr>
              <w:t>2</w:t>
            </w:r>
          </w:p>
        </w:tc>
        <w:tc>
          <w:tcPr>
            <w:tcW w:w="2266" w:type="dxa"/>
            <w:vAlign w:val="center"/>
          </w:tcPr>
          <w:p w:rsidR="006744B0" w:rsidRPr="00F504BB" w:rsidRDefault="006744B0" w:rsidP="001C3DF3">
            <w:pPr>
              <w:rPr>
                <w:sz w:val="20"/>
                <w:szCs w:val="20"/>
              </w:rPr>
            </w:pPr>
            <w:r w:rsidRPr="00F504BB">
              <w:rPr>
                <w:sz w:val="20"/>
                <w:szCs w:val="20"/>
              </w:rPr>
              <w:t>Сухой остаток</w:t>
            </w:r>
          </w:p>
        </w:tc>
        <w:tc>
          <w:tcPr>
            <w:tcW w:w="1967" w:type="dxa"/>
            <w:vAlign w:val="center"/>
          </w:tcPr>
          <w:p w:rsidR="006744B0" w:rsidRPr="00F504BB" w:rsidRDefault="006744B0" w:rsidP="001C3DF3">
            <w:pPr>
              <w:rPr>
                <w:sz w:val="20"/>
                <w:szCs w:val="20"/>
              </w:rPr>
            </w:pPr>
            <w:r w:rsidRPr="00F504BB">
              <w:rPr>
                <w:sz w:val="20"/>
                <w:szCs w:val="20"/>
              </w:rPr>
              <w:t>14.1:2:4.114-97</w:t>
            </w:r>
          </w:p>
        </w:tc>
        <w:tc>
          <w:tcPr>
            <w:tcW w:w="1460" w:type="dxa"/>
            <w:vAlign w:val="center"/>
          </w:tcPr>
          <w:p w:rsidR="006744B0" w:rsidRPr="00F504BB" w:rsidRDefault="006744B0" w:rsidP="001C3DF3">
            <w:pPr>
              <w:rPr>
                <w:sz w:val="20"/>
                <w:szCs w:val="20"/>
                <w:vertAlign w:val="superscript"/>
              </w:rPr>
            </w:pPr>
            <w:r w:rsidRPr="00F504BB">
              <w:rPr>
                <w:sz w:val="20"/>
                <w:szCs w:val="20"/>
              </w:rPr>
              <w:t>мг/дм</w:t>
            </w:r>
            <w:r w:rsidRPr="00F504BB">
              <w:rPr>
                <w:sz w:val="20"/>
                <w:szCs w:val="20"/>
                <w:vertAlign w:val="superscript"/>
              </w:rPr>
              <w:t>3</w:t>
            </w:r>
          </w:p>
        </w:tc>
        <w:tc>
          <w:tcPr>
            <w:tcW w:w="1403" w:type="dxa"/>
            <w:vAlign w:val="center"/>
          </w:tcPr>
          <w:p w:rsidR="006744B0" w:rsidRPr="00F504BB" w:rsidRDefault="006744B0" w:rsidP="00DE627D">
            <w:pPr>
              <w:jc w:val="center"/>
              <w:rPr>
                <w:sz w:val="20"/>
                <w:szCs w:val="20"/>
              </w:rPr>
            </w:pPr>
            <w:r w:rsidRPr="00F504BB">
              <w:rPr>
                <w:sz w:val="20"/>
                <w:szCs w:val="20"/>
              </w:rPr>
              <w:t>246,0</w:t>
            </w:r>
          </w:p>
        </w:tc>
        <w:tc>
          <w:tcPr>
            <w:tcW w:w="1403" w:type="dxa"/>
            <w:vAlign w:val="center"/>
          </w:tcPr>
          <w:p w:rsidR="006744B0" w:rsidRPr="00F504BB" w:rsidRDefault="006744B0" w:rsidP="00DE627D">
            <w:pPr>
              <w:jc w:val="center"/>
              <w:rPr>
                <w:sz w:val="20"/>
                <w:szCs w:val="20"/>
              </w:rPr>
            </w:pPr>
            <w:r w:rsidRPr="00F504BB">
              <w:rPr>
                <w:sz w:val="20"/>
                <w:szCs w:val="20"/>
              </w:rPr>
              <w:t>232,0</w:t>
            </w:r>
          </w:p>
        </w:tc>
        <w:tc>
          <w:tcPr>
            <w:tcW w:w="1403" w:type="dxa"/>
            <w:vAlign w:val="center"/>
          </w:tcPr>
          <w:p w:rsidR="006744B0" w:rsidRPr="00F504BB" w:rsidRDefault="006744B0" w:rsidP="00DE627D">
            <w:pPr>
              <w:jc w:val="center"/>
              <w:rPr>
                <w:sz w:val="20"/>
                <w:szCs w:val="20"/>
              </w:rPr>
            </w:pPr>
            <w:r w:rsidRPr="00F504BB">
              <w:rPr>
                <w:sz w:val="20"/>
                <w:szCs w:val="20"/>
              </w:rPr>
              <w:t>228,0</w:t>
            </w:r>
          </w:p>
        </w:tc>
        <w:tc>
          <w:tcPr>
            <w:tcW w:w="1403" w:type="dxa"/>
            <w:vAlign w:val="center"/>
          </w:tcPr>
          <w:p w:rsidR="006744B0" w:rsidRPr="00F504BB" w:rsidRDefault="006744B0" w:rsidP="00DE627D">
            <w:pPr>
              <w:jc w:val="center"/>
              <w:rPr>
                <w:sz w:val="20"/>
                <w:szCs w:val="20"/>
              </w:rPr>
            </w:pPr>
            <w:r w:rsidRPr="00F504BB">
              <w:rPr>
                <w:sz w:val="20"/>
                <w:szCs w:val="20"/>
              </w:rPr>
              <w:t>218,0</w:t>
            </w:r>
          </w:p>
        </w:tc>
        <w:tc>
          <w:tcPr>
            <w:tcW w:w="1403" w:type="dxa"/>
            <w:vAlign w:val="center"/>
          </w:tcPr>
          <w:p w:rsidR="006744B0" w:rsidRPr="00F504BB" w:rsidRDefault="006744B0" w:rsidP="00DE627D">
            <w:pPr>
              <w:jc w:val="center"/>
              <w:rPr>
                <w:sz w:val="20"/>
                <w:szCs w:val="20"/>
              </w:rPr>
            </w:pPr>
            <w:r w:rsidRPr="00F504BB">
              <w:rPr>
                <w:sz w:val="20"/>
                <w:szCs w:val="20"/>
              </w:rPr>
              <w:t>226,0</w:t>
            </w:r>
          </w:p>
        </w:tc>
        <w:tc>
          <w:tcPr>
            <w:tcW w:w="1403" w:type="dxa"/>
            <w:vAlign w:val="center"/>
          </w:tcPr>
          <w:p w:rsidR="006744B0" w:rsidRPr="00F504BB" w:rsidRDefault="006744B0" w:rsidP="00DE627D">
            <w:pPr>
              <w:jc w:val="center"/>
              <w:rPr>
                <w:sz w:val="20"/>
                <w:szCs w:val="20"/>
              </w:rPr>
            </w:pPr>
            <w:r w:rsidRPr="00F504BB">
              <w:rPr>
                <w:sz w:val="20"/>
                <w:szCs w:val="20"/>
              </w:rPr>
              <w:t>242,0</w:t>
            </w:r>
          </w:p>
        </w:tc>
      </w:tr>
      <w:tr w:rsidR="00DE627D" w:rsidRPr="00F504BB" w:rsidTr="00DE627D">
        <w:tc>
          <w:tcPr>
            <w:tcW w:w="607" w:type="dxa"/>
            <w:vAlign w:val="center"/>
          </w:tcPr>
          <w:p w:rsidR="006744B0" w:rsidRPr="00F504BB" w:rsidRDefault="006744B0" w:rsidP="006744B0">
            <w:pPr>
              <w:rPr>
                <w:sz w:val="20"/>
                <w:szCs w:val="20"/>
              </w:rPr>
            </w:pPr>
            <w:r w:rsidRPr="00F504BB">
              <w:rPr>
                <w:sz w:val="20"/>
                <w:szCs w:val="20"/>
              </w:rPr>
              <w:t>3</w:t>
            </w:r>
          </w:p>
        </w:tc>
        <w:tc>
          <w:tcPr>
            <w:tcW w:w="2266" w:type="dxa"/>
            <w:vAlign w:val="center"/>
          </w:tcPr>
          <w:p w:rsidR="006744B0" w:rsidRPr="00F504BB" w:rsidRDefault="006744B0" w:rsidP="006744B0">
            <w:pPr>
              <w:rPr>
                <w:sz w:val="20"/>
                <w:szCs w:val="20"/>
              </w:rPr>
            </w:pPr>
            <w:r w:rsidRPr="00F504BB">
              <w:rPr>
                <w:sz w:val="20"/>
                <w:szCs w:val="20"/>
              </w:rPr>
              <w:t>Взвешенные вещества</w:t>
            </w:r>
          </w:p>
        </w:tc>
        <w:tc>
          <w:tcPr>
            <w:tcW w:w="1967" w:type="dxa"/>
            <w:vAlign w:val="center"/>
          </w:tcPr>
          <w:p w:rsidR="006744B0" w:rsidRPr="00F504BB" w:rsidRDefault="006744B0" w:rsidP="006744B0">
            <w:pPr>
              <w:rPr>
                <w:sz w:val="20"/>
                <w:szCs w:val="20"/>
              </w:rPr>
            </w:pPr>
            <w:r w:rsidRPr="00F504BB">
              <w:rPr>
                <w:sz w:val="20"/>
                <w:szCs w:val="20"/>
              </w:rPr>
              <w:t>14.1:2.110-97</w:t>
            </w:r>
          </w:p>
        </w:tc>
        <w:tc>
          <w:tcPr>
            <w:tcW w:w="1460" w:type="dxa"/>
            <w:vAlign w:val="center"/>
          </w:tcPr>
          <w:p w:rsidR="006744B0" w:rsidRPr="00F504BB" w:rsidRDefault="006744B0" w:rsidP="006744B0">
            <w:pPr>
              <w:rPr>
                <w:sz w:val="20"/>
                <w:szCs w:val="20"/>
              </w:rPr>
            </w:pPr>
            <w:r w:rsidRPr="00F504BB">
              <w:rPr>
                <w:sz w:val="20"/>
                <w:szCs w:val="20"/>
              </w:rPr>
              <w:t>мг/дм</w:t>
            </w:r>
            <w:r w:rsidRPr="00F504BB">
              <w:rPr>
                <w:sz w:val="20"/>
                <w:szCs w:val="20"/>
                <w:vertAlign w:val="superscript"/>
              </w:rPr>
              <w:t>3</w:t>
            </w:r>
          </w:p>
        </w:tc>
        <w:tc>
          <w:tcPr>
            <w:tcW w:w="1403" w:type="dxa"/>
            <w:vAlign w:val="center"/>
          </w:tcPr>
          <w:p w:rsidR="006744B0" w:rsidRPr="00F504BB" w:rsidRDefault="006744B0" w:rsidP="00DE627D">
            <w:pPr>
              <w:jc w:val="center"/>
              <w:rPr>
                <w:sz w:val="20"/>
                <w:szCs w:val="20"/>
              </w:rPr>
            </w:pPr>
            <w:r w:rsidRPr="00F504BB">
              <w:rPr>
                <w:sz w:val="20"/>
                <w:szCs w:val="20"/>
              </w:rPr>
              <w:t>19,8</w:t>
            </w:r>
          </w:p>
        </w:tc>
        <w:tc>
          <w:tcPr>
            <w:tcW w:w="1403" w:type="dxa"/>
            <w:vAlign w:val="center"/>
          </w:tcPr>
          <w:p w:rsidR="006744B0" w:rsidRPr="00F504BB" w:rsidRDefault="006744B0" w:rsidP="00DE627D">
            <w:pPr>
              <w:jc w:val="center"/>
              <w:rPr>
                <w:sz w:val="20"/>
                <w:szCs w:val="20"/>
              </w:rPr>
            </w:pPr>
            <w:r w:rsidRPr="00F504BB">
              <w:rPr>
                <w:sz w:val="20"/>
                <w:szCs w:val="20"/>
              </w:rPr>
              <w:t>20,2</w:t>
            </w:r>
          </w:p>
        </w:tc>
        <w:tc>
          <w:tcPr>
            <w:tcW w:w="1403" w:type="dxa"/>
            <w:vAlign w:val="center"/>
          </w:tcPr>
          <w:p w:rsidR="006744B0" w:rsidRPr="00F504BB" w:rsidRDefault="006744B0" w:rsidP="00DE627D">
            <w:pPr>
              <w:jc w:val="center"/>
              <w:rPr>
                <w:sz w:val="20"/>
                <w:szCs w:val="20"/>
              </w:rPr>
            </w:pPr>
            <w:r w:rsidRPr="00F504BB">
              <w:rPr>
                <w:sz w:val="20"/>
                <w:szCs w:val="20"/>
              </w:rPr>
              <w:t>24,0</w:t>
            </w:r>
          </w:p>
        </w:tc>
        <w:tc>
          <w:tcPr>
            <w:tcW w:w="1403" w:type="dxa"/>
            <w:vAlign w:val="center"/>
          </w:tcPr>
          <w:p w:rsidR="006744B0" w:rsidRPr="00F504BB" w:rsidRDefault="006744B0" w:rsidP="00DE627D">
            <w:pPr>
              <w:jc w:val="center"/>
              <w:rPr>
                <w:sz w:val="20"/>
                <w:szCs w:val="20"/>
              </w:rPr>
            </w:pPr>
            <w:r w:rsidRPr="00F504BB">
              <w:rPr>
                <w:sz w:val="20"/>
                <w:szCs w:val="20"/>
              </w:rPr>
              <w:t>21,6</w:t>
            </w:r>
          </w:p>
        </w:tc>
        <w:tc>
          <w:tcPr>
            <w:tcW w:w="1403" w:type="dxa"/>
            <w:vAlign w:val="center"/>
          </w:tcPr>
          <w:p w:rsidR="006744B0" w:rsidRPr="00F504BB" w:rsidRDefault="006744B0" w:rsidP="00DE627D">
            <w:pPr>
              <w:jc w:val="center"/>
              <w:rPr>
                <w:sz w:val="20"/>
                <w:szCs w:val="20"/>
              </w:rPr>
            </w:pPr>
            <w:r w:rsidRPr="00F504BB">
              <w:rPr>
                <w:sz w:val="20"/>
                <w:szCs w:val="20"/>
              </w:rPr>
              <w:t>22,0</w:t>
            </w:r>
          </w:p>
        </w:tc>
        <w:tc>
          <w:tcPr>
            <w:tcW w:w="1403" w:type="dxa"/>
            <w:vAlign w:val="center"/>
          </w:tcPr>
          <w:p w:rsidR="006744B0" w:rsidRPr="00F504BB" w:rsidRDefault="006744B0" w:rsidP="00DE627D">
            <w:pPr>
              <w:jc w:val="center"/>
              <w:rPr>
                <w:sz w:val="20"/>
                <w:szCs w:val="20"/>
              </w:rPr>
            </w:pPr>
            <w:r w:rsidRPr="00F504BB">
              <w:rPr>
                <w:sz w:val="20"/>
                <w:szCs w:val="20"/>
              </w:rPr>
              <w:t>20,6</w:t>
            </w:r>
          </w:p>
        </w:tc>
      </w:tr>
      <w:tr w:rsidR="00DE627D" w:rsidRPr="00F504BB" w:rsidTr="00DE627D">
        <w:tc>
          <w:tcPr>
            <w:tcW w:w="607" w:type="dxa"/>
            <w:vAlign w:val="center"/>
          </w:tcPr>
          <w:p w:rsidR="006744B0" w:rsidRPr="00F504BB" w:rsidRDefault="006744B0" w:rsidP="006744B0">
            <w:pPr>
              <w:rPr>
                <w:sz w:val="20"/>
                <w:szCs w:val="20"/>
              </w:rPr>
            </w:pPr>
            <w:r w:rsidRPr="00F504BB">
              <w:rPr>
                <w:sz w:val="20"/>
                <w:szCs w:val="20"/>
              </w:rPr>
              <w:t>4</w:t>
            </w:r>
          </w:p>
        </w:tc>
        <w:tc>
          <w:tcPr>
            <w:tcW w:w="2266" w:type="dxa"/>
            <w:vAlign w:val="center"/>
          </w:tcPr>
          <w:p w:rsidR="006744B0" w:rsidRPr="00F504BB" w:rsidRDefault="006744B0" w:rsidP="006744B0">
            <w:pPr>
              <w:rPr>
                <w:sz w:val="20"/>
                <w:szCs w:val="20"/>
              </w:rPr>
            </w:pPr>
            <w:r w:rsidRPr="00F504BB">
              <w:rPr>
                <w:sz w:val="20"/>
                <w:szCs w:val="20"/>
              </w:rPr>
              <w:t>Ион аммония</w:t>
            </w:r>
          </w:p>
        </w:tc>
        <w:tc>
          <w:tcPr>
            <w:tcW w:w="1967" w:type="dxa"/>
            <w:vAlign w:val="center"/>
          </w:tcPr>
          <w:p w:rsidR="006744B0" w:rsidRPr="00F504BB" w:rsidRDefault="006744B0" w:rsidP="006744B0">
            <w:pPr>
              <w:rPr>
                <w:sz w:val="20"/>
                <w:szCs w:val="20"/>
              </w:rPr>
            </w:pPr>
            <w:r w:rsidRPr="00F504BB">
              <w:rPr>
                <w:sz w:val="20"/>
                <w:szCs w:val="20"/>
              </w:rPr>
              <w:t>14.1:2.1-95</w:t>
            </w:r>
          </w:p>
        </w:tc>
        <w:tc>
          <w:tcPr>
            <w:tcW w:w="1460" w:type="dxa"/>
            <w:vAlign w:val="center"/>
          </w:tcPr>
          <w:p w:rsidR="006744B0" w:rsidRPr="00F504BB" w:rsidRDefault="006744B0" w:rsidP="006744B0">
            <w:pPr>
              <w:rPr>
                <w:sz w:val="20"/>
                <w:szCs w:val="20"/>
              </w:rPr>
            </w:pPr>
            <w:r w:rsidRPr="00F504BB">
              <w:rPr>
                <w:sz w:val="20"/>
                <w:szCs w:val="20"/>
              </w:rPr>
              <w:t>мг/дм</w:t>
            </w:r>
            <w:r w:rsidRPr="00F504BB">
              <w:rPr>
                <w:sz w:val="20"/>
                <w:szCs w:val="20"/>
                <w:vertAlign w:val="superscript"/>
              </w:rPr>
              <w:t>3</w:t>
            </w:r>
          </w:p>
        </w:tc>
        <w:tc>
          <w:tcPr>
            <w:tcW w:w="1403" w:type="dxa"/>
            <w:vAlign w:val="center"/>
          </w:tcPr>
          <w:p w:rsidR="006744B0" w:rsidRPr="00F504BB" w:rsidRDefault="006744B0" w:rsidP="00DE627D">
            <w:pPr>
              <w:jc w:val="center"/>
              <w:rPr>
                <w:sz w:val="20"/>
                <w:szCs w:val="20"/>
              </w:rPr>
            </w:pPr>
            <w:r w:rsidRPr="00F504BB">
              <w:rPr>
                <w:sz w:val="20"/>
                <w:szCs w:val="20"/>
              </w:rPr>
              <w:t>1,1</w:t>
            </w:r>
          </w:p>
        </w:tc>
        <w:tc>
          <w:tcPr>
            <w:tcW w:w="1403" w:type="dxa"/>
            <w:vAlign w:val="center"/>
          </w:tcPr>
          <w:p w:rsidR="006744B0" w:rsidRPr="00F504BB" w:rsidRDefault="006744B0" w:rsidP="00DE627D">
            <w:pPr>
              <w:jc w:val="center"/>
              <w:rPr>
                <w:sz w:val="20"/>
                <w:szCs w:val="20"/>
              </w:rPr>
            </w:pPr>
            <w:r w:rsidRPr="00F504BB">
              <w:rPr>
                <w:sz w:val="20"/>
                <w:szCs w:val="20"/>
              </w:rPr>
              <w:t>1,67</w:t>
            </w:r>
          </w:p>
        </w:tc>
        <w:tc>
          <w:tcPr>
            <w:tcW w:w="1403" w:type="dxa"/>
            <w:vAlign w:val="center"/>
          </w:tcPr>
          <w:p w:rsidR="006744B0" w:rsidRPr="00F504BB" w:rsidRDefault="006744B0" w:rsidP="00DE627D">
            <w:pPr>
              <w:jc w:val="center"/>
              <w:rPr>
                <w:sz w:val="20"/>
                <w:szCs w:val="20"/>
              </w:rPr>
            </w:pPr>
            <w:r w:rsidRPr="00F504BB">
              <w:rPr>
                <w:sz w:val="20"/>
                <w:szCs w:val="20"/>
              </w:rPr>
              <w:t>1,78</w:t>
            </w:r>
          </w:p>
        </w:tc>
        <w:tc>
          <w:tcPr>
            <w:tcW w:w="1403" w:type="dxa"/>
            <w:vAlign w:val="center"/>
          </w:tcPr>
          <w:p w:rsidR="006744B0" w:rsidRPr="00F504BB" w:rsidRDefault="006744B0" w:rsidP="00DE627D">
            <w:pPr>
              <w:jc w:val="center"/>
              <w:rPr>
                <w:sz w:val="20"/>
                <w:szCs w:val="20"/>
              </w:rPr>
            </w:pPr>
            <w:r w:rsidRPr="00F504BB">
              <w:rPr>
                <w:sz w:val="20"/>
                <w:szCs w:val="20"/>
              </w:rPr>
              <w:t>1,8</w:t>
            </w:r>
          </w:p>
        </w:tc>
        <w:tc>
          <w:tcPr>
            <w:tcW w:w="1403" w:type="dxa"/>
            <w:vAlign w:val="center"/>
          </w:tcPr>
          <w:p w:rsidR="006744B0" w:rsidRPr="00F504BB" w:rsidRDefault="006744B0" w:rsidP="00DE627D">
            <w:pPr>
              <w:jc w:val="center"/>
              <w:rPr>
                <w:sz w:val="20"/>
                <w:szCs w:val="20"/>
              </w:rPr>
            </w:pPr>
            <w:r w:rsidRPr="00F504BB">
              <w:rPr>
                <w:sz w:val="20"/>
                <w:szCs w:val="20"/>
              </w:rPr>
              <w:t>1,6</w:t>
            </w:r>
          </w:p>
        </w:tc>
        <w:tc>
          <w:tcPr>
            <w:tcW w:w="1403" w:type="dxa"/>
            <w:vAlign w:val="center"/>
          </w:tcPr>
          <w:p w:rsidR="006744B0" w:rsidRPr="00F504BB" w:rsidRDefault="006744B0" w:rsidP="00DE627D">
            <w:pPr>
              <w:jc w:val="center"/>
              <w:rPr>
                <w:sz w:val="20"/>
                <w:szCs w:val="20"/>
              </w:rPr>
            </w:pPr>
            <w:r w:rsidRPr="00F504BB">
              <w:rPr>
                <w:sz w:val="20"/>
                <w:szCs w:val="20"/>
              </w:rPr>
              <w:t>1,4</w:t>
            </w:r>
          </w:p>
        </w:tc>
      </w:tr>
      <w:tr w:rsidR="00DE627D" w:rsidRPr="00F504BB" w:rsidTr="00DE627D">
        <w:tc>
          <w:tcPr>
            <w:tcW w:w="607" w:type="dxa"/>
            <w:vAlign w:val="center"/>
          </w:tcPr>
          <w:p w:rsidR="006744B0" w:rsidRPr="00F504BB" w:rsidRDefault="006744B0" w:rsidP="006744B0">
            <w:pPr>
              <w:rPr>
                <w:sz w:val="20"/>
                <w:szCs w:val="20"/>
              </w:rPr>
            </w:pPr>
            <w:r w:rsidRPr="00F504BB">
              <w:rPr>
                <w:sz w:val="20"/>
                <w:szCs w:val="20"/>
              </w:rPr>
              <w:t>5</w:t>
            </w:r>
          </w:p>
        </w:tc>
        <w:tc>
          <w:tcPr>
            <w:tcW w:w="2266" w:type="dxa"/>
            <w:vAlign w:val="center"/>
          </w:tcPr>
          <w:p w:rsidR="006744B0" w:rsidRPr="00F504BB" w:rsidRDefault="006744B0" w:rsidP="006744B0">
            <w:pPr>
              <w:rPr>
                <w:sz w:val="20"/>
                <w:szCs w:val="20"/>
              </w:rPr>
            </w:pPr>
            <w:r w:rsidRPr="00F504BB">
              <w:rPr>
                <w:sz w:val="20"/>
                <w:szCs w:val="20"/>
              </w:rPr>
              <w:t>Фосфаты</w:t>
            </w:r>
          </w:p>
        </w:tc>
        <w:tc>
          <w:tcPr>
            <w:tcW w:w="1967" w:type="dxa"/>
            <w:vAlign w:val="center"/>
          </w:tcPr>
          <w:p w:rsidR="006744B0" w:rsidRPr="00F504BB" w:rsidRDefault="006744B0" w:rsidP="006744B0">
            <w:pPr>
              <w:rPr>
                <w:sz w:val="20"/>
                <w:szCs w:val="20"/>
              </w:rPr>
            </w:pPr>
            <w:r w:rsidRPr="00F504BB">
              <w:rPr>
                <w:sz w:val="20"/>
                <w:szCs w:val="20"/>
              </w:rPr>
              <w:t>14.1:2:4.112-97</w:t>
            </w:r>
          </w:p>
        </w:tc>
        <w:tc>
          <w:tcPr>
            <w:tcW w:w="1460" w:type="dxa"/>
            <w:vAlign w:val="center"/>
          </w:tcPr>
          <w:p w:rsidR="006744B0" w:rsidRPr="00F504BB" w:rsidRDefault="006744B0" w:rsidP="006744B0">
            <w:pPr>
              <w:rPr>
                <w:sz w:val="20"/>
                <w:szCs w:val="20"/>
              </w:rPr>
            </w:pPr>
            <w:r w:rsidRPr="00F504BB">
              <w:rPr>
                <w:sz w:val="20"/>
                <w:szCs w:val="20"/>
              </w:rPr>
              <w:t>мг/дм</w:t>
            </w:r>
            <w:r w:rsidRPr="00F504BB">
              <w:rPr>
                <w:sz w:val="20"/>
                <w:szCs w:val="20"/>
                <w:vertAlign w:val="superscript"/>
              </w:rPr>
              <w:t>3</w:t>
            </w:r>
          </w:p>
        </w:tc>
        <w:tc>
          <w:tcPr>
            <w:tcW w:w="1403" w:type="dxa"/>
            <w:vAlign w:val="center"/>
          </w:tcPr>
          <w:p w:rsidR="006744B0" w:rsidRPr="00F504BB" w:rsidRDefault="006744B0" w:rsidP="00DE627D">
            <w:pPr>
              <w:jc w:val="center"/>
              <w:rPr>
                <w:sz w:val="20"/>
                <w:szCs w:val="20"/>
              </w:rPr>
            </w:pPr>
            <w:r w:rsidRPr="00F504BB">
              <w:rPr>
                <w:sz w:val="20"/>
                <w:szCs w:val="20"/>
              </w:rPr>
              <w:t>0,09</w:t>
            </w:r>
          </w:p>
        </w:tc>
        <w:tc>
          <w:tcPr>
            <w:tcW w:w="1403" w:type="dxa"/>
            <w:vAlign w:val="center"/>
          </w:tcPr>
          <w:p w:rsidR="006744B0" w:rsidRPr="00F504BB" w:rsidRDefault="006744B0" w:rsidP="00DE627D">
            <w:pPr>
              <w:jc w:val="center"/>
              <w:rPr>
                <w:sz w:val="20"/>
                <w:szCs w:val="20"/>
              </w:rPr>
            </w:pPr>
            <w:r w:rsidRPr="00F504BB">
              <w:rPr>
                <w:sz w:val="20"/>
                <w:szCs w:val="20"/>
              </w:rPr>
              <w:t>0,28</w:t>
            </w:r>
          </w:p>
        </w:tc>
        <w:tc>
          <w:tcPr>
            <w:tcW w:w="1403" w:type="dxa"/>
            <w:vAlign w:val="center"/>
          </w:tcPr>
          <w:p w:rsidR="006744B0" w:rsidRPr="00F504BB" w:rsidRDefault="006744B0" w:rsidP="00DE627D">
            <w:pPr>
              <w:jc w:val="center"/>
              <w:rPr>
                <w:sz w:val="20"/>
                <w:szCs w:val="20"/>
              </w:rPr>
            </w:pPr>
            <w:r w:rsidRPr="00F504BB">
              <w:rPr>
                <w:sz w:val="20"/>
                <w:szCs w:val="20"/>
              </w:rPr>
              <w:t>0,34</w:t>
            </w:r>
          </w:p>
        </w:tc>
        <w:tc>
          <w:tcPr>
            <w:tcW w:w="1403" w:type="dxa"/>
            <w:vAlign w:val="center"/>
          </w:tcPr>
          <w:p w:rsidR="006744B0" w:rsidRPr="00F504BB" w:rsidRDefault="006744B0" w:rsidP="00DE627D">
            <w:pPr>
              <w:jc w:val="center"/>
              <w:rPr>
                <w:sz w:val="20"/>
                <w:szCs w:val="20"/>
              </w:rPr>
            </w:pPr>
            <w:r w:rsidRPr="00F504BB">
              <w:rPr>
                <w:sz w:val="20"/>
                <w:szCs w:val="20"/>
              </w:rPr>
              <w:t>0,30</w:t>
            </w:r>
          </w:p>
        </w:tc>
        <w:tc>
          <w:tcPr>
            <w:tcW w:w="1403" w:type="dxa"/>
            <w:vAlign w:val="center"/>
          </w:tcPr>
          <w:p w:rsidR="006744B0" w:rsidRPr="00F504BB" w:rsidRDefault="006744B0" w:rsidP="00DE627D">
            <w:pPr>
              <w:jc w:val="center"/>
              <w:rPr>
                <w:sz w:val="20"/>
                <w:szCs w:val="20"/>
              </w:rPr>
            </w:pPr>
            <w:r w:rsidRPr="00F504BB">
              <w:rPr>
                <w:sz w:val="20"/>
                <w:szCs w:val="20"/>
              </w:rPr>
              <w:t>0,42</w:t>
            </w:r>
          </w:p>
        </w:tc>
        <w:tc>
          <w:tcPr>
            <w:tcW w:w="1403" w:type="dxa"/>
            <w:vAlign w:val="center"/>
          </w:tcPr>
          <w:p w:rsidR="006744B0" w:rsidRPr="00F504BB" w:rsidRDefault="006744B0" w:rsidP="00DE627D">
            <w:pPr>
              <w:jc w:val="center"/>
              <w:rPr>
                <w:sz w:val="20"/>
                <w:szCs w:val="20"/>
              </w:rPr>
            </w:pPr>
            <w:r w:rsidRPr="00F504BB">
              <w:rPr>
                <w:sz w:val="20"/>
                <w:szCs w:val="20"/>
              </w:rPr>
              <w:t>0,44</w:t>
            </w:r>
          </w:p>
        </w:tc>
      </w:tr>
      <w:tr w:rsidR="00DE627D" w:rsidRPr="00F504BB" w:rsidTr="00DE627D">
        <w:tc>
          <w:tcPr>
            <w:tcW w:w="607" w:type="dxa"/>
            <w:vAlign w:val="center"/>
          </w:tcPr>
          <w:p w:rsidR="006744B0" w:rsidRPr="00F504BB" w:rsidRDefault="006744B0" w:rsidP="006744B0">
            <w:pPr>
              <w:rPr>
                <w:sz w:val="20"/>
                <w:szCs w:val="20"/>
              </w:rPr>
            </w:pPr>
            <w:r w:rsidRPr="00F504BB">
              <w:rPr>
                <w:sz w:val="20"/>
                <w:szCs w:val="20"/>
              </w:rPr>
              <w:t>6</w:t>
            </w:r>
          </w:p>
        </w:tc>
        <w:tc>
          <w:tcPr>
            <w:tcW w:w="2266" w:type="dxa"/>
            <w:vAlign w:val="center"/>
          </w:tcPr>
          <w:p w:rsidR="006744B0" w:rsidRPr="00F504BB" w:rsidRDefault="006744B0" w:rsidP="006744B0">
            <w:pPr>
              <w:rPr>
                <w:sz w:val="20"/>
                <w:szCs w:val="20"/>
              </w:rPr>
            </w:pPr>
            <w:r w:rsidRPr="00F504BB">
              <w:rPr>
                <w:sz w:val="20"/>
                <w:szCs w:val="20"/>
              </w:rPr>
              <w:t>Хлориды</w:t>
            </w:r>
          </w:p>
        </w:tc>
        <w:tc>
          <w:tcPr>
            <w:tcW w:w="1967" w:type="dxa"/>
            <w:vAlign w:val="center"/>
          </w:tcPr>
          <w:p w:rsidR="006744B0" w:rsidRPr="00F504BB" w:rsidRDefault="006744B0" w:rsidP="006744B0">
            <w:pPr>
              <w:rPr>
                <w:sz w:val="20"/>
                <w:szCs w:val="20"/>
              </w:rPr>
            </w:pPr>
            <w:r w:rsidRPr="00F504BB">
              <w:rPr>
                <w:sz w:val="20"/>
                <w:szCs w:val="20"/>
              </w:rPr>
              <w:t>14.1:2:4.111-97</w:t>
            </w:r>
          </w:p>
        </w:tc>
        <w:tc>
          <w:tcPr>
            <w:tcW w:w="1460" w:type="dxa"/>
            <w:vAlign w:val="center"/>
          </w:tcPr>
          <w:p w:rsidR="006744B0" w:rsidRPr="00F504BB" w:rsidRDefault="006744B0" w:rsidP="006744B0">
            <w:pPr>
              <w:rPr>
                <w:sz w:val="20"/>
                <w:szCs w:val="20"/>
              </w:rPr>
            </w:pPr>
            <w:r w:rsidRPr="00F504BB">
              <w:rPr>
                <w:sz w:val="20"/>
                <w:szCs w:val="20"/>
              </w:rPr>
              <w:t>мг/дм</w:t>
            </w:r>
            <w:r w:rsidRPr="00F504BB">
              <w:rPr>
                <w:sz w:val="20"/>
                <w:szCs w:val="20"/>
                <w:vertAlign w:val="superscript"/>
              </w:rPr>
              <w:t>3</w:t>
            </w:r>
          </w:p>
        </w:tc>
        <w:tc>
          <w:tcPr>
            <w:tcW w:w="1403" w:type="dxa"/>
            <w:vAlign w:val="center"/>
          </w:tcPr>
          <w:p w:rsidR="006744B0" w:rsidRPr="00F504BB" w:rsidRDefault="006744B0" w:rsidP="00DE627D">
            <w:pPr>
              <w:jc w:val="center"/>
              <w:rPr>
                <w:sz w:val="20"/>
                <w:szCs w:val="20"/>
              </w:rPr>
            </w:pPr>
            <w:r w:rsidRPr="00F504BB">
              <w:rPr>
                <w:sz w:val="20"/>
                <w:szCs w:val="20"/>
              </w:rPr>
              <w:t>38,0</w:t>
            </w:r>
          </w:p>
        </w:tc>
        <w:tc>
          <w:tcPr>
            <w:tcW w:w="1403" w:type="dxa"/>
            <w:vAlign w:val="center"/>
          </w:tcPr>
          <w:p w:rsidR="006744B0" w:rsidRPr="00F504BB" w:rsidRDefault="006744B0" w:rsidP="00DE627D">
            <w:pPr>
              <w:jc w:val="center"/>
              <w:rPr>
                <w:sz w:val="20"/>
                <w:szCs w:val="20"/>
              </w:rPr>
            </w:pPr>
            <w:r w:rsidRPr="00F504BB">
              <w:rPr>
                <w:sz w:val="20"/>
                <w:szCs w:val="20"/>
              </w:rPr>
              <w:t>35,0</w:t>
            </w:r>
          </w:p>
        </w:tc>
        <w:tc>
          <w:tcPr>
            <w:tcW w:w="1403" w:type="dxa"/>
            <w:vAlign w:val="center"/>
          </w:tcPr>
          <w:p w:rsidR="006744B0" w:rsidRPr="00F504BB" w:rsidRDefault="006744B0" w:rsidP="00DE627D">
            <w:pPr>
              <w:jc w:val="center"/>
              <w:rPr>
                <w:sz w:val="20"/>
                <w:szCs w:val="20"/>
              </w:rPr>
            </w:pPr>
            <w:r w:rsidRPr="00F504BB">
              <w:rPr>
                <w:sz w:val="20"/>
                <w:szCs w:val="20"/>
              </w:rPr>
              <w:t>33,0</w:t>
            </w:r>
          </w:p>
        </w:tc>
        <w:tc>
          <w:tcPr>
            <w:tcW w:w="1403" w:type="dxa"/>
            <w:vAlign w:val="center"/>
          </w:tcPr>
          <w:p w:rsidR="006744B0" w:rsidRPr="00F504BB" w:rsidRDefault="006744B0" w:rsidP="00DE627D">
            <w:pPr>
              <w:jc w:val="center"/>
              <w:rPr>
                <w:sz w:val="20"/>
                <w:szCs w:val="20"/>
              </w:rPr>
            </w:pPr>
            <w:r w:rsidRPr="00F504BB">
              <w:rPr>
                <w:sz w:val="20"/>
                <w:szCs w:val="20"/>
              </w:rPr>
              <w:t>36,0</w:t>
            </w:r>
          </w:p>
        </w:tc>
        <w:tc>
          <w:tcPr>
            <w:tcW w:w="1403" w:type="dxa"/>
            <w:vAlign w:val="center"/>
          </w:tcPr>
          <w:p w:rsidR="006744B0" w:rsidRPr="00F504BB" w:rsidRDefault="006744B0" w:rsidP="00DE627D">
            <w:pPr>
              <w:jc w:val="center"/>
              <w:rPr>
                <w:sz w:val="20"/>
                <w:szCs w:val="20"/>
              </w:rPr>
            </w:pPr>
            <w:r w:rsidRPr="00F504BB">
              <w:rPr>
                <w:sz w:val="20"/>
                <w:szCs w:val="20"/>
              </w:rPr>
              <w:t>32,0</w:t>
            </w:r>
          </w:p>
        </w:tc>
        <w:tc>
          <w:tcPr>
            <w:tcW w:w="1403" w:type="dxa"/>
            <w:vAlign w:val="center"/>
          </w:tcPr>
          <w:p w:rsidR="006744B0" w:rsidRPr="00F504BB" w:rsidRDefault="006744B0" w:rsidP="00DE627D">
            <w:pPr>
              <w:jc w:val="center"/>
              <w:rPr>
                <w:sz w:val="20"/>
                <w:szCs w:val="20"/>
              </w:rPr>
            </w:pPr>
            <w:r w:rsidRPr="00F504BB">
              <w:rPr>
                <w:sz w:val="20"/>
                <w:szCs w:val="20"/>
              </w:rPr>
              <w:t>42,0</w:t>
            </w:r>
          </w:p>
        </w:tc>
      </w:tr>
      <w:tr w:rsidR="00DE627D" w:rsidRPr="00F504BB" w:rsidTr="00DE627D">
        <w:tc>
          <w:tcPr>
            <w:tcW w:w="607" w:type="dxa"/>
            <w:vAlign w:val="center"/>
          </w:tcPr>
          <w:p w:rsidR="006744B0" w:rsidRPr="00F504BB" w:rsidRDefault="006744B0" w:rsidP="006744B0">
            <w:pPr>
              <w:rPr>
                <w:sz w:val="20"/>
                <w:szCs w:val="20"/>
              </w:rPr>
            </w:pPr>
            <w:r w:rsidRPr="00F504BB">
              <w:rPr>
                <w:sz w:val="20"/>
                <w:szCs w:val="20"/>
              </w:rPr>
              <w:t>7</w:t>
            </w:r>
          </w:p>
        </w:tc>
        <w:tc>
          <w:tcPr>
            <w:tcW w:w="2266" w:type="dxa"/>
            <w:vAlign w:val="center"/>
          </w:tcPr>
          <w:p w:rsidR="006744B0" w:rsidRPr="00F504BB" w:rsidRDefault="006744B0" w:rsidP="006744B0">
            <w:pPr>
              <w:rPr>
                <w:sz w:val="20"/>
                <w:szCs w:val="20"/>
              </w:rPr>
            </w:pPr>
            <w:r w:rsidRPr="00F504BB">
              <w:rPr>
                <w:sz w:val="20"/>
                <w:szCs w:val="20"/>
              </w:rPr>
              <w:t>Сульфаты</w:t>
            </w:r>
          </w:p>
        </w:tc>
        <w:tc>
          <w:tcPr>
            <w:tcW w:w="1967" w:type="dxa"/>
            <w:vAlign w:val="center"/>
          </w:tcPr>
          <w:p w:rsidR="006744B0" w:rsidRPr="00F504BB" w:rsidRDefault="006744B0" w:rsidP="006744B0">
            <w:pPr>
              <w:rPr>
                <w:sz w:val="20"/>
                <w:szCs w:val="20"/>
              </w:rPr>
            </w:pPr>
            <w:r w:rsidRPr="00F504BB">
              <w:rPr>
                <w:sz w:val="20"/>
                <w:szCs w:val="20"/>
              </w:rPr>
              <w:t>14.1:2.159-2000</w:t>
            </w:r>
          </w:p>
        </w:tc>
        <w:tc>
          <w:tcPr>
            <w:tcW w:w="1460" w:type="dxa"/>
            <w:vAlign w:val="center"/>
          </w:tcPr>
          <w:p w:rsidR="006744B0" w:rsidRPr="00F504BB" w:rsidRDefault="006744B0" w:rsidP="006744B0">
            <w:pPr>
              <w:rPr>
                <w:sz w:val="20"/>
                <w:szCs w:val="20"/>
              </w:rPr>
            </w:pPr>
            <w:r w:rsidRPr="00F504BB">
              <w:rPr>
                <w:sz w:val="20"/>
                <w:szCs w:val="20"/>
              </w:rPr>
              <w:t>мг/дм</w:t>
            </w:r>
            <w:r w:rsidRPr="00F504BB">
              <w:rPr>
                <w:sz w:val="20"/>
                <w:szCs w:val="20"/>
                <w:vertAlign w:val="superscript"/>
              </w:rPr>
              <w:t>3</w:t>
            </w:r>
          </w:p>
        </w:tc>
        <w:tc>
          <w:tcPr>
            <w:tcW w:w="1403" w:type="dxa"/>
            <w:vAlign w:val="center"/>
          </w:tcPr>
          <w:p w:rsidR="006744B0" w:rsidRPr="00F504BB" w:rsidRDefault="006744B0" w:rsidP="00DE627D">
            <w:pPr>
              <w:jc w:val="center"/>
              <w:rPr>
                <w:sz w:val="20"/>
                <w:szCs w:val="20"/>
              </w:rPr>
            </w:pPr>
            <w:r w:rsidRPr="00F504BB">
              <w:rPr>
                <w:sz w:val="20"/>
                <w:szCs w:val="20"/>
              </w:rPr>
              <w:t>20,4</w:t>
            </w:r>
          </w:p>
        </w:tc>
        <w:tc>
          <w:tcPr>
            <w:tcW w:w="1403" w:type="dxa"/>
            <w:vAlign w:val="center"/>
          </w:tcPr>
          <w:p w:rsidR="006744B0" w:rsidRPr="00F504BB" w:rsidRDefault="006744B0" w:rsidP="00DE627D">
            <w:pPr>
              <w:jc w:val="center"/>
              <w:rPr>
                <w:sz w:val="20"/>
                <w:szCs w:val="20"/>
              </w:rPr>
            </w:pPr>
            <w:r w:rsidRPr="00F504BB">
              <w:rPr>
                <w:sz w:val="20"/>
                <w:szCs w:val="20"/>
              </w:rPr>
              <w:t>22,0</w:t>
            </w:r>
          </w:p>
        </w:tc>
        <w:tc>
          <w:tcPr>
            <w:tcW w:w="1403" w:type="dxa"/>
            <w:vAlign w:val="center"/>
          </w:tcPr>
          <w:p w:rsidR="006744B0" w:rsidRPr="00F504BB" w:rsidRDefault="006744B0" w:rsidP="00DE627D">
            <w:pPr>
              <w:jc w:val="center"/>
              <w:rPr>
                <w:sz w:val="20"/>
                <w:szCs w:val="20"/>
              </w:rPr>
            </w:pPr>
            <w:r w:rsidRPr="00F504BB">
              <w:rPr>
                <w:sz w:val="20"/>
                <w:szCs w:val="20"/>
              </w:rPr>
              <w:t>24,2</w:t>
            </w:r>
          </w:p>
        </w:tc>
        <w:tc>
          <w:tcPr>
            <w:tcW w:w="1403" w:type="dxa"/>
            <w:vAlign w:val="center"/>
          </w:tcPr>
          <w:p w:rsidR="006744B0" w:rsidRPr="00F504BB" w:rsidRDefault="006744B0" w:rsidP="00DE627D">
            <w:pPr>
              <w:jc w:val="center"/>
              <w:rPr>
                <w:sz w:val="20"/>
                <w:szCs w:val="20"/>
              </w:rPr>
            </w:pPr>
            <w:r w:rsidRPr="00F504BB">
              <w:rPr>
                <w:sz w:val="20"/>
                <w:szCs w:val="20"/>
              </w:rPr>
              <w:t>22,6</w:t>
            </w:r>
          </w:p>
        </w:tc>
        <w:tc>
          <w:tcPr>
            <w:tcW w:w="1403" w:type="dxa"/>
            <w:vAlign w:val="center"/>
          </w:tcPr>
          <w:p w:rsidR="006744B0" w:rsidRPr="00F504BB" w:rsidRDefault="006744B0" w:rsidP="00DE627D">
            <w:pPr>
              <w:jc w:val="center"/>
              <w:rPr>
                <w:sz w:val="20"/>
                <w:szCs w:val="20"/>
              </w:rPr>
            </w:pPr>
            <w:r w:rsidRPr="00F504BB">
              <w:rPr>
                <w:sz w:val="20"/>
                <w:szCs w:val="20"/>
              </w:rPr>
              <w:t>19,8</w:t>
            </w:r>
          </w:p>
        </w:tc>
        <w:tc>
          <w:tcPr>
            <w:tcW w:w="1403" w:type="dxa"/>
            <w:vAlign w:val="center"/>
          </w:tcPr>
          <w:p w:rsidR="006744B0" w:rsidRPr="00F504BB" w:rsidRDefault="006744B0" w:rsidP="00DE627D">
            <w:pPr>
              <w:jc w:val="center"/>
              <w:rPr>
                <w:sz w:val="20"/>
                <w:szCs w:val="20"/>
              </w:rPr>
            </w:pPr>
            <w:r w:rsidRPr="00F504BB">
              <w:rPr>
                <w:sz w:val="20"/>
                <w:szCs w:val="20"/>
              </w:rPr>
              <w:t>22,4</w:t>
            </w:r>
          </w:p>
        </w:tc>
      </w:tr>
      <w:tr w:rsidR="00DE627D" w:rsidRPr="00F504BB" w:rsidTr="00DE627D">
        <w:tc>
          <w:tcPr>
            <w:tcW w:w="607" w:type="dxa"/>
            <w:vAlign w:val="center"/>
          </w:tcPr>
          <w:p w:rsidR="006744B0" w:rsidRPr="00F504BB" w:rsidRDefault="006744B0" w:rsidP="006744B0">
            <w:pPr>
              <w:rPr>
                <w:sz w:val="20"/>
                <w:szCs w:val="20"/>
              </w:rPr>
            </w:pPr>
            <w:r w:rsidRPr="00F504BB">
              <w:rPr>
                <w:sz w:val="20"/>
                <w:szCs w:val="20"/>
              </w:rPr>
              <w:t>8</w:t>
            </w:r>
          </w:p>
        </w:tc>
        <w:tc>
          <w:tcPr>
            <w:tcW w:w="2266" w:type="dxa"/>
            <w:vAlign w:val="center"/>
          </w:tcPr>
          <w:p w:rsidR="006744B0" w:rsidRPr="00F504BB" w:rsidRDefault="006744B0" w:rsidP="006744B0">
            <w:pPr>
              <w:rPr>
                <w:sz w:val="20"/>
                <w:szCs w:val="20"/>
              </w:rPr>
            </w:pPr>
            <w:r w:rsidRPr="00F504BB">
              <w:rPr>
                <w:sz w:val="20"/>
                <w:szCs w:val="20"/>
              </w:rPr>
              <w:t>Нитраты</w:t>
            </w:r>
          </w:p>
        </w:tc>
        <w:tc>
          <w:tcPr>
            <w:tcW w:w="1967" w:type="dxa"/>
            <w:vAlign w:val="center"/>
          </w:tcPr>
          <w:p w:rsidR="006744B0" w:rsidRPr="00F504BB" w:rsidRDefault="006744B0" w:rsidP="006744B0">
            <w:pPr>
              <w:rPr>
                <w:sz w:val="20"/>
                <w:szCs w:val="20"/>
              </w:rPr>
            </w:pPr>
            <w:r w:rsidRPr="00F504BB">
              <w:rPr>
                <w:sz w:val="20"/>
                <w:szCs w:val="20"/>
              </w:rPr>
              <w:t>14.1:2:4.4-95</w:t>
            </w:r>
          </w:p>
        </w:tc>
        <w:tc>
          <w:tcPr>
            <w:tcW w:w="1460" w:type="dxa"/>
            <w:vAlign w:val="center"/>
          </w:tcPr>
          <w:p w:rsidR="006744B0" w:rsidRPr="00F504BB" w:rsidRDefault="006744B0" w:rsidP="006744B0">
            <w:pPr>
              <w:rPr>
                <w:sz w:val="20"/>
                <w:szCs w:val="20"/>
              </w:rPr>
            </w:pPr>
            <w:r w:rsidRPr="00F504BB">
              <w:rPr>
                <w:sz w:val="20"/>
                <w:szCs w:val="20"/>
              </w:rPr>
              <w:t>мг/дм</w:t>
            </w:r>
            <w:r w:rsidRPr="00F504BB">
              <w:rPr>
                <w:sz w:val="20"/>
                <w:szCs w:val="20"/>
                <w:vertAlign w:val="superscript"/>
              </w:rPr>
              <w:t>3</w:t>
            </w:r>
          </w:p>
        </w:tc>
        <w:tc>
          <w:tcPr>
            <w:tcW w:w="1403" w:type="dxa"/>
            <w:vAlign w:val="center"/>
          </w:tcPr>
          <w:p w:rsidR="006744B0" w:rsidRPr="00F504BB" w:rsidRDefault="006744B0" w:rsidP="00DE627D">
            <w:pPr>
              <w:jc w:val="center"/>
              <w:rPr>
                <w:sz w:val="20"/>
                <w:szCs w:val="20"/>
              </w:rPr>
            </w:pPr>
            <w:r w:rsidRPr="00F504BB">
              <w:rPr>
                <w:sz w:val="20"/>
                <w:szCs w:val="20"/>
              </w:rPr>
              <w:t>1,34</w:t>
            </w:r>
          </w:p>
        </w:tc>
        <w:tc>
          <w:tcPr>
            <w:tcW w:w="1403" w:type="dxa"/>
            <w:vAlign w:val="center"/>
          </w:tcPr>
          <w:p w:rsidR="006744B0" w:rsidRPr="00F504BB" w:rsidRDefault="006744B0" w:rsidP="00DE627D">
            <w:pPr>
              <w:jc w:val="center"/>
              <w:rPr>
                <w:sz w:val="20"/>
                <w:szCs w:val="20"/>
              </w:rPr>
            </w:pPr>
            <w:r w:rsidRPr="00F504BB">
              <w:rPr>
                <w:sz w:val="20"/>
                <w:szCs w:val="20"/>
              </w:rPr>
              <w:t>1,46</w:t>
            </w:r>
          </w:p>
        </w:tc>
        <w:tc>
          <w:tcPr>
            <w:tcW w:w="1403" w:type="dxa"/>
            <w:vAlign w:val="center"/>
          </w:tcPr>
          <w:p w:rsidR="006744B0" w:rsidRPr="00F504BB" w:rsidRDefault="006744B0" w:rsidP="00DE627D">
            <w:pPr>
              <w:jc w:val="center"/>
              <w:rPr>
                <w:sz w:val="20"/>
                <w:szCs w:val="20"/>
              </w:rPr>
            </w:pPr>
            <w:r w:rsidRPr="00F504BB">
              <w:rPr>
                <w:sz w:val="20"/>
                <w:szCs w:val="20"/>
              </w:rPr>
              <w:t>1,5</w:t>
            </w:r>
          </w:p>
        </w:tc>
        <w:tc>
          <w:tcPr>
            <w:tcW w:w="1403" w:type="dxa"/>
            <w:vAlign w:val="center"/>
          </w:tcPr>
          <w:p w:rsidR="006744B0" w:rsidRPr="00F504BB" w:rsidRDefault="006744B0" w:rsidP="00DE627D">
            <w:pPr>
              <w:jc w:val="center"/>
              <w:rPr>
                <w:sz w:val="20"/>
                <w:szCs w:val="20"/>
              </w:rPr>
            </w:pPr>
            <w:r w:rsidRPr="00F504BB">
              <w:rPr>
                <w:sz w:val="20"/>
                <w:szCs w:val="20"/>
              </w:rPr>
              <w:t>1,7</w:t>
            </w:r>
          </w:p>
        </w:tc>
        <w:tc>
          <w:tcPr>
            <w:tcW w:w="1403" w:type="dxa"/>
            <w:vAlign w:val="center"/>
          </w:tcPr>
          <w:p w:rsidR="006744B0" w:rsidRPr="00F504BB" w:rsidRDefault="006744B0" w:rsidP="00DE627D">
            <w:pPr>
              <w:jc w:val="center"/>
              <w:rPr>
                <w:sz w:val="20"/>
                <w:szCs w:val="20"/>
              </w:rPr>
            </w:pPr>
            <w:r w:rsidRPr="00F504BB">
              <w:rPr>
                <w:sz w:val="20"/>
                <w:szCs w:val="20"/>
              </w:rPr>
              <w:t>1,22</w:t>
            </w:r>
          </w:p>
        </w:tc>
        <w:tc>
          <w:tcPr>
            <w:tcW w:w="1403" w:type="dxa"/>
            <w:vAlign w:val="center"/>
          </w:tcPr>
          <w:p w:rsidR="006744B0" w:rsidRPr="00F504BB" w:rsidRDefault="006744B0" w:rsidP="00DE627D">
            <w:pPr>
              <w:jc w:val="center"/>
              <w:rPr>
                <w:sz w:val="20"/>
                <w:szCs w:val="20"/>
              </w:rPr>
            </w:pPr>
            <w:r w:rsidRPr="00F504BB">
              <w:rPr>
                <w:sz w:val="20"/>
                <w:szCs w:val="20"/>
              </w:rPr>
              <w:t>1,28</w:t>
            </w:r>
          </w:p>
        </w:tc>
      </w:tr>
      <w:tr w:rsidR="00DE627D" w:rsidRPr="00F504BB" w:rsidTr="00DE627D">
        <w:tc>
          <w:tcPr>
            <w:tcW w:w="607" w:type="dxa"/>
            <w:vAlign w:val="center"/>
          </w:tcPr>
          <w:p w:rsidR="006744B0" w:rsidRPr="00F504BB" w:rsidRDefault="006744B0" w:rsidP="006744B0">
            <w:pPr>
              <w:rPr>
                <w:sz w:val="20"/>
                <w:szCs w:val="20"/>
              </w:rPr>
            </w:pPr>
            <w:r w:rsidRPr="00F504BB">
              <w:rPr>
                <w:sz w:val="20"/>
                <w:szCs w:val="20"/>
              </w:rPr>
              <w:t>9</w:t>
            </w:r>
          </w:p>
        </w:tc>
        <w:tc>
          <w:tcPr>
            <w:tcW w:w="2266" w:type="dxa"/>
            <w:vAlign w:val="center"/>
          </w:tcPr>
          <w:p w:rsidR="006744B0" w:rsidRPr="00F504BB" w:rsidRDefault="006744B0" w:rsidP="006744B0">
            <w:pPr>
              <w:rPr>
                <w:sz w:val="20"/>
                <w:szCs w:val="20"/>
              </w:rPr>
            </w:pPr>
            <w:r w:rsidRPr="00F504BB">
              <w:rPr>
                <w:sz w:val="20"/>
                <w:szCs w:val="20"/>
              </w:rPr>
              <w:t>Нитриты</w:t>
            </w:r>
          </w:p>
        </w:tc>
        <w:tc>
          <w:tcPr>
            <w:tcW w:w="1967" w:type="dxa"/>
            <w:vAlign w:val="center"/>
          </w:tcPr>
          <w:p w:rsidR="006744B0" w:rsidRPr="00F504BB" w:rsidRDefault="006744B0" w:rsidP="006744B0">
            <w:pPr>
              <w:rPr>
                <w:sz w:val="20"/>
                <w:szCs w:val="20"/>
              </w:rPr>
            </w:pPr>
            <w:r w:rsidRPr="00F504BB">
              <w:rPr>
                <w:sz w:val="20"/>
                <w:szCs w:val="20"/>
              </w:rPr>
              <w:t>14.1:2:4.3-95</w:t>
            </w:r>
          </w:p>
        </w:tc>
        <w:tc>
          <w:tcPr>
            <w:tcW w:w="1460" w:type="dxa"/>
            <w:vAlign w:val="center"/>
          </w:tcPr>
          <w:p w:rsidR="006744B0" w:rsidRPr="00F504BB" w:rsidRDefault="006744B0" w:rsidP="006744B0">
            <w:pPr>
              <w:rPr>
                <w:sz w:val="20"/>
                <w:szCs w:val="20"/>
              </w:rPr>
            </w:pPr>
            <w:r w:rsidRPr="00F504BB">
              <w:rPr>
                <w:sz w:val="20"/>
                <w:szCs w:val="20"/>
              </w:rPr>
              <w:t>мг/дм</w:t>
            </w:r>
            <w:r w:rsidRPr="00F504BB">
              <w:rPr>
                <w:sz w:val="20"/>
                <w:szCs w:val="20"/>
                <w:vertAlign w:val="superscript"/>
              </w:rPr>
              <w:t>3</w:t>
            </w:r>
          </w:p>
        </w:tc>
        <w:tc>
          <w:tcPr>
            <w:tcW w:w="1403" w:type="dxa"/>
            <w:vAlign w:val="center"/>
          </w:tcPr>
          <w:p w:rsidR="006744B0" w:rsidRPr="00F504BB" w:rsidRDefault="00DE627D" w:rsidP="00DE627D">
            <w:pPr>
              <w:jc w:val="center"/>
              <w:rPr>
                <w:sz w:val="20"/>
                <w:szCs w:val="20"/>
              </w:rPr>
            </w:pPr>
            <w:r w:rsidRPr="00F504BB">
              <w:rPr>
                <w:sz w:val="20"/>
                <w:szCs w:val="20"/>
              </w:rPr>
              <w:t>0,02</w:t>
            </w:r>
          </w:p>
        </w:tc>
        <w:tc>
          <w:tcPr>
            <w:tcW w:w="1403" w:type="dxa"/>
            <w:vAlign w:val="center"/>
          </w:tcPr>
          <w:p w:rsidR="006744B0" w:rsidRPr="00F504BB" w:rsidRDefault="00DE627D" w:rsidP="00DE627D">
            <w:pPr>
              <w:jc w:val="center"/>
              <w:rPr>
                <w:sz w:val="20"/>
                <w:szCs w:val="20"/>
              </w:rPr>
            </w:pPr>
            <w:r w:rsidRPr="00F504BB">
              <w:rPr>
                <w:sz w:val="20"/>
                <w:szCs w:val="20"/>
              </w:rPr>
              <w:t>0,04</w:t>
            </w:r>
          </w:p>
        </w:tc>
        <w:tc>
          <w:tcPr>
            <w:tcW w:w="1403" w:type="dxa"/>
            <w:vAlign w:val="center"/>
          </w:tcPr>
          <w:p w:rsidR="006744B0" w:rsidRPr="00F504BB" w:rsidRDefault="00DE627D" w:rsidP="00DE627D">
            <w:pPr>
              <w:jc w:val="center"/>
              <w:rPr>
                <w:sz w:val="20"/>
                <w:szCs w:val="20"/>
              </w:rPr>
            </w:pPr>
            <w:r w:rsidRPr="00F504BB">
              <w:rPr>
                <w:sz w:val="20"/>
                <w:szCs w:val="20"/>
              </w:rPr>
              <w:t>0,04</w:t>
            </w:r>
          </w:p>
        </w:tc>
        <w:tc>
          <w:tcPr>
            <w:tcW w:w="1403" w:type="dxa"/>
            <w:vAlign w:val="center"/>
          </w:tcPr>
          <w:p w:rsidR="006744B0" w:rsidRPr="00F504BB" w:rsidRDefault="00DE627D" w:rsidP="00DE627D">
            <w:pPr>
              <w:jc w:val="center"/>
              <w:rPr>
                <w:sz w:val="20"/>
                <w:szCs w:val="20"/>
              </w:rPr>
            </w:pPr>
            <w:r w:rsidRPr="00F504BB">
              <w:rPr>
                <w:sz w:val="20"/>
                <w:szCs w:val="20"/>
              </w:rPr>
              <w:t>0,05</w:t>
            </w:r>
          </w:p>
        </w:tc>
        <w:tc>
          <w:tcPr>
            <w:tcW w:w="1403" w:type="dxa"/>
            <w:vAlign w:val="center"/>
          </w:tcPr>
          <w:p w:rsidR="006744B0" w:rsidRPr="00F504BB" w:rsidRDefault="00DE627D" w:rsidP="00DE627D">
            <w:pPr>
              <w:jc w:val="center"/>
              <w:rPr>
                <w:sz w:val="20"/>
                <w:szCs w:val="20"/>
              </w:rPr>
            </w:pPr>
            <w:r w:rsidRPr="00F504BB">
              <w:rPr>
                <w:sz w:val="20"/>
                <w:szCs w:val="20"/>
              </w:rPr>
              <w:t>0,03</w:t>
            </w:r>
          </w:p>
        </w:tc>
        <w:tc>
          <w:tcPr>
            <w:tcW w:w="1403" w:type="dxa"/>
            <w:vAlign w:val="center"/>
          </w:tcPr>
          <w:p w:rsidR="006744B0" w:rsidRPr="00F504BB" w:rsidRDefault="00DE627D" w:rsidP="00DE627D">
            <w:pPr>
              <w:jc w:val="center"/>
              <w:rPr>
                <w:sz w:val="20"/>
                <w:szCs w:val="20"/>
              </w:rPr>
            </w:pPr>
            <w:r w:rsidRPr="00F504BB">
              <w:rPr>
                <w:sz w:val="20"/>
                <w:szCs w:val="20"/>
              </w:rPr>
              <w:t>0,)3</w:t>
            </w:r>
          </w:p>
        </w:tc>
      </w:tr>
      <w:tr w:rsidR="00DE627D" w:rsidRPr="00F504BB" w:rsidTr="00DE627D">
        <w:tc>
          <w:tcPr>
            <w:tcW w:w="607" w:type="dxa"/>
            <w:vAlign w:val="center"/>
          </w:tcPr>
          <w:p w:rsidR="006744B0" w:rsidRPr="00F504BB" w:rsidRDefault="006744B0" w:rsidP="006744B0">
            <w:pPr>
              <w:rPr>
                <w:sz w:val="20"/>
                <w:szCs w:val="20"/>
              </w:rPr>
            </w:pPr>
            <w:r w:rsidRPr="00F504BB">
              <w:rPr>
                <w:sz w:val="20"/>
                <w:szCs w:val="20"/>
              </w:rPr>
              <w:t>10</w:t>
            </w:r>
          </w:p>
        </w:tc>
        <w:tc>
          <w:tcPr>
            <w:tcW w:w="2266" w:type="dxa"/>
            <w:vAlign w:val="center"/>
          </w:tcPr>
          <w:p w:rsidR="006744B0" w:rsidRPr="00F504BB" w:rsidRDefault="006744B0" w:rsidP="006744B0">
            <w:pPr>
              <w:rPr>
                <w:sz w:val="20"/>
                <w:szCs w:val="20"/>
                <w:vertAlign w:val="subscript"/>
              </w:rPr>
            </w:pPr>
            <w:r w:rsidRPr="00F504BB">
              <w:rPr>
                <w:sz w:val="20"/>
                <w:szCs w:val="20"/>
              </w:rPr>
              <w:t>БПК</w:t>
            </w:r>
            <w:r w:rsidRPr="00F504BB">
              <w:rPr>
                <w:sz w:val="20"/>
                <w:szCs w:val="20"/>
                <w:vertAlign w:val="subscript"/>
              </w:rPr>
              <w:t>полн</w:t>
            </w:r>
          </w:p>
        </w:tc>
        <w:tc>
          <w:tcPr>
            <w:tcW w:w="1967" w:type="dxa"/>
            <w:vAlign w:val="center"/>
          </w:tcPr>
          <w:p w:rsidR="006744B0" w:rsidRPr="00F504BB" w:rsidRDefault="006744B0" w:rsidP="006744B0">
            <w:pPr>
              <w:rPr>
                <w:sz w:val="20"/>
                <w:szCs w:val="20"/>
              </w:rPr>
            </w:pPr>
            <w:r w:rsidRPr="00F504BB">
              <w:rPr>
                <w:sz w:val="20"/>
                <w:szCs w:val="20"/>
              </w:rPr>
              <w:t>14.1:2:3:4.123-97</w:t>
            </w:r>
          </w:p>
        </w:tc>
        <w:tc>
          <w:tcPr>
            <w:tcW w:w="1460" w:type="dxa"/>
            <w:vAlign w:val="center"/>
          </w:tcPr>
          <w:p w:rsidR="006744B0" w:rsidRPr="00F504BB" w:rsidRDefault="006744B0" w:rsidP="006744B0">
            <w:pPr>
              <w:rPr>
                <w:sz w:val="20"/>
                <w:szCs w:val="20"/>
              </w:rPr>
            </w:pPr>
            <w:r w:rsidRPr="00F504BB">
              <w:rPr>
                <w:sz w:val="20"/>
                <w:szCs w:val="20"/>
              </w:rPr>
              <w:t>мг/дм</w:t>
            </w:r>
            <w:r w:rsidRPr="00F504BB">
              <w:rPr>
                <w:sz w:val="20"/>
                <w:szCs w:val="20"/>
                <w:vertAlign w:val="superscript"/>
              </w:rPr>
              <w:t>3</w:t>
            </w:r>
          </w:p>
        </w:tc>
        <w:tc>
          <w:tcPr>
            <w:tcW w:w="1403" w:type="dxa"/>
            <w:vAlign w:val="center"/>
          </w:tcPr>
          <w:p w:rsidR="006744B0" w:rsidRPr="00F504BB" w:rsidRDefault="00DE627D" w:rsidP="00DE627D">
            <w:pPr>
              <w:jc w:val="center"/>
              <w:rPr>
                <w:sz w:val="20"/>
                <w:szCs w:val="20"/>
              </w:rPr>
            </w:pPr>
            <w:r w:rsidRPr="00F504BB">
              <w:rPr>
                <w:sz w:val="20"/>
                <w:szCs w:val="20"/>
              </w:rPr>
              <w:t>36,0</w:t>
            </w:r>
          </w:p>
        </w:tc>
        <w:tc>
          <w:tcPr>
            <w:tcW w:w="1403" w:type="dxa"/>
            <w:vAlign w:val="center"/>
          </w:tcPr>
          <w:p w:rsidR="006744B0" w:rsidRPr="00F504BB" w:rsidRDefault="00DE627D" w:rsidP="00DE627D">
            <w:pPr>
              <w:jc w:val="center"/>
              <w:rPr>
                <w:sz w:val="20"/>
                <w:szCs w:val="20"/>
              </w:rPr>
            </w:pPr>
            <w:r w:rsidRPr="00F504BB">
              <w:rPr>
                <w:sz w:val="20"/>
                <w:szCs w:val="20"/>
              </w:rPr>
              <w:t>34,0</w:t>
            </w:r>
          </w:p>
        </w:tc>
        <w:tc>
          <w:tcPr>
            <w:tcW w:w="1403" w:type="dxa"/>
            <w:vAlign w:val="center"/>
          </w:tcPr>
          <w:p w:rsidR="006744B0" w:rsidRPr="00F504BB" w:rsidRDefault="00DE627D" w:rsidP="00DE627D">
            <w:pPr>
              <w:jc w:val="center"/>
              <w:rPr>
                <w:sz w:val="20"/>
                <w:szCs w:val="20"/>
              </w:rPr>
            </w:pPr>
            <w:r w:rsidRPr="00F504BB">
              <w:rPr>
                <w:sz w:val="20"/>
                <w:szCs w:val="20"/>
              </w:rPr>
              <w:t>42,0</w:t>
            </w:r>
          </w:p>
        </w:tc>
        <w:tc>
          <w:tcPr>
            <w:tcW w:w="1403" w:type="dxa"/>
            <w:vAlign w:val="center"/>
          </w:tcPr>
          <w:p w:rsidR="006744B0" w:rsidRPr="00F504BB" w:rsidRDefault="00DE627D" w:rsidP="00DE627D">
            <w:pPr>
              <w:jc w:val="center"/>
              <w:rPr>
                <w:sz w:val="20"/>
                <w:szCs w:val="20"/>
              </w:rPr>
            </w:pPr>
            <w:r w:rsidRPr="00F504BB">
              <w:rPr>
                <w:sz w:val="20"/>
                <w:szCs w:val="20"/>
              </w:rPr>
              <w:t>40,0</w:t>
            </w:r>
          </w:p>
        </w:tc>
        <w:tc>
          <w:tcPr>
            <w:tcW w:w="1403" w:type="dxa"/>
            <w:vAlign w:val="center"/>
          </w:tcPr>
          <w:p w:rsidR="006744B0" w:rsidRPr="00F504BB" w:rsidRDefault="00DE627D" w:rsidP="00DE627D">
            <w:pPr>
              <w:jc w:val="center"/>
              <w:rPr>
                <w:sz w:val="20"/>
                <w:szCs w:val="20"/>
              </w:rPr>
            </w:pPr>
            <w:r w:rsidRPr="00F504BB">
              <w:rPr>
                <w:sz w:val="20"/>
                <w:szCs w:val="20"/>
              </w:rPr>
              <w:t>31,0</w:t>
            </w:r>
          </w:p>
        </w:tc>
        <w:tc>
          <w:tcPr>
            <w:tcW w:w="1403" w:type="dxa"/>
            <w:vAlign w:val="center"/>
          </w:tcPr>
          <w:p w:rsidR="006744B0" w:rsidRPr="00F504BB" w:rsidRDefault="00DE627D" w:rsidP="00DE627D">
            <w:pPr>
              <w:jc w:val="center"/>
              <w:rPr>
                <w:sz w:val="20"/>
                <w:szCs w:val="20"/>
              </w:rPr>
            </w:pPr>
            <w:r w:rsidRPr="00F504BB">
              <w:rPr>
                <w:sz w:val="20"/>
                <w:szCs w:val="20"/>
              </w:rPr>
              <w:t>43,0</w:t>
            </w:r>
          </w:p>
        </w:tc>
      </w:tr>
      <w:tr w:rsidR="00DE627D" w:rsidRPr="00F504BB" w:rsidTr="00DE627D">
        <w:tc>
          <w:tcPr>
            <w:tcW w:w="607" w:type="dxa"/>
            <w:vAlign w:val="center"/>
          </w:tcPr>
          <w:p w:rsidR="006744B0" w:rsidRPr="00F504BB" w:rsidRDefault="006744B0" w:rsidP="006744B0">
            <w:pPr>
              <w:rPr>
                <w:sz w:val="20"/>
                <w:szCs w:val="20"/>
              </w:rPr>
            </w:pPr>
            <w:r w:rsidRPr="00F504BB">
              <w:rPr>
                <w:sz w:val="20"/>
                <w:szCs w:val="20"/>
              </w:rPr>
              <w:t>11</w:t>
            </w:r>
          </w:p>
        </w:tc>
        <w:tc>
          <w:tcPr>
            <w:tcW w:w="2266" w:type="dxa"/>
            <w:vAlign w:val="center"/>
          </w:tcPr>
          <w:p w:rsidR="006744B0" w:rsidRPr="00F504BB" w:rsidRDefault="006744B0" w:rsidP="006744B0">
            <w:pPr>
              <w:rPr>
                <w:sz w:val="20"/>
                <w:szCs w:val="20"/>
              </w:rPr>
            </w:pPr>
            <w:r w:rsidRPr="00F504BB">
              <w:rPr>
                <w:sz w:val="20"/>
                <w:szCs w:val="20"/>
              </w:rPr>
              <w:t>КПАВ</w:t>
            </w:r>
          </w:p>
        </w:tc>
        <w:tc>
          <w:tcPr>
            <w:tcW w:w="1967" w:type="dxa"/>
            <w:vAlign w:val="center"/>
          </w:tcPr>
          <w:p w:rsidR="006744B0" w:rsidRPr="00F504BB" w:rsidRDefault="006744B0" w:rsidP="006744B0">
            <w:pPr>
              <w:rPr>
                <w:sz w:val="20"/>
                <w:szCs w:val="20"/>
              </w:rPr>
            </w:pPr>
            <w:r w:rsidRPr="00F504BB">
              <w:rPr>
                <w:sz w:val="20"/>
                <w:szCs w:val="20"/>
              </w:rPr>
              <w:t>14.1:2.16-97</w:t>
            </w:r>
          </w:p>
        </w:tc>
        <w:tc>
          <w:tcPr>
            <w:tcW w:w="1460" w:type="dxa"/>
            <w:vAlign w:val="center"/>
          </w:tcPr>
          <w:p w:rsidR="006744B0" w:rsidRPr="00F504BB" w:rsidRDefault="006744B0" w:rsidP="006744B0">
            <w:pPr>
              <w:rPr>
                <w:sz w:val="20"/>
                <w:szCs w:val="20"/>
              </w:rPr>
            </w:pPr>
            <w:r w:rsidRPr="00F504BB">
              <w:rPr>
                <w:sz w:val="20"/>
                <w:szCs w:val="20"/>
              </w:rPr>
              <w:t>мг/дм</w:t>
            </w:r>
            <w:r w:rsidRPr="00F504BB">
              <w:rPr>
                <w:sz w:val="20"/>
                <w:szCs w:val="20"/>
                <w:vertAlign w:val="superscript"/>
              </w:rPr>
              <w:t>3</w:t>
            </w:r>
          </w:p>
        </w:tc>
        <w:tc>
          <w:tcPr>
            <w:tcW w:w="1403" w:type="dxa"/>
            <w:vAlign w:val="center"/>
          </w:tcPr>
          <w:p w:rsidR="006744B0" w:rsidRPr="00F504BB" w:rsidRDefault="00DE627D" w:rsidP="00DE627D">
            <w:pPr>
              <w:jc w:val="center"/>
              <w:rPr>
                <w:sz w:val="20"/>
                <w:szCs w:val="20"/>
              </w:rPr>
            </w:pPr>
            <w:r w:rsidRPr="00F504BB">
              <w:rPr>
                <w:sz w:val="20"/>
                <w:szCs w:val="20"/>
              </w:rPr>
              <w:t>0,06</w:t>
            </w:r>
          </w:p>
        </w:tc>
        <w:tc>
          <w:tcPr>
            <w:tcW w:w="1403" w:type="dxa"/>
            <w:vAlign w:val="center"/>
          </w:tcPr>
          <w:p w:rsidR="006744B0" w:rsidRPr="00F504BB" w:rsidRDefault="00DE627D" w:rsidP="00DE627D">
            <w:pPr>
              <w:jc w:val="center"/>
              <w:rPr>
                <w:sz w:val="20"/>
                <w:szCs w:val="20"/>
              </w:rPr>
            </w:pPr>
            <w:r w:rsidRPr="00F504BB">
              <w:rPr>
                <w:sz w:val="20"/>
                <w:szCs w:val="20"/>
              </w:rPr>
              <w:t>0,18</w:t>
            </w:r>
          </w:p>
        </w:tc>
        <w:tc>
          <w:tcPr>
            <w:tcW w:w="1403" w:type="dxa"/>
            <w:vAlign w:val="center"/>
          </w:tcPr>
          <w:p w:rsidR="006744B0" w:rsidRPr="00F504BB" w:rsidRDefault="00DE627D" w:rsidP="00DE627D">
            <w:pPr>
              <w:jc w:val="center"/>
              <w:rPr>
                <w:sz w:val="20"/>
                <w:szCs w:val="20"/>
              </w:rPr>
            </w:pPr>
            <w:r w:rsidRPr="00F504BB">
              <w:rPr>
                <w:sz w:val="20"/>
                <w:szCs w:val="20"/>
              </w:rPr>
              <w:t>0,22</w:t>
            </w:r>
          </w:p>
        </w:tc>
        <w:tc>
          <w:tcPr>
            <w:tcW w:w="1403" w:type="dxa"/>
            <w:vAlign w:val="center"/>
          </w:tcPr>
          <w:p w:rsidR="006744B0" w:rsidRPr="00F504BB" w:rsidRDefault="00DE627D" w:rsidP="00DE627D">
            <w:pPr>
              <w:jc w:val="center"/>
              <w:rPr>
                <w:sz w:val="20"/>
                <w:szCs w:val="20"/>
              </w:rPr>
            </w:pPr>
            <w:r w:rsidRPr="00F504BB">
              <w:rPr>
                <w:sz w:val="20"/>
                <w:szCs w:val="20"/>
              </w:rPr>
              <w:t>0,08</w:t>
            </w:r>
          </w:p>
        </w:tc>
        <w:tc>
          <w:tcPr>
            <w:tcW w:w="1403" w:type="dxa"/>
            <w:vAlign w:val="center"/>
          </w:tcPr>
          <w:p w:rsidR="006744B0" w:rsidRPr="00F504BB" w:rsidRDefault="00DE627D" w:rsidP="00DE627D">
            <w:pPr>
              <w:jc w:val="center"/>
              <w:rPr>
                <w:sz w:val="20"/>
                <w:szCs w:val="20"/>
              </w:rPr>
            </w:pPr>
            <w:r w:rsidRPr="00F504BB">
              <w:rPr>
                <w:sz w:val="20"/>
                <w:szCs w:val="20"/>
              </w:rPr>
              <w:t>0,20</w:t>
            </w:r>
          </w:p>
        </w:tc>
        <w:tc>
          <w:tcPr>
            <w:tcW w:w="1403" w:type="dxa"/>
            <w:vAlign w:val="center"/>
          </w:tcPr>
          <w:p w:rsidR="006744B0" w:rsidRPr="00F504BB" w:rsidRDefault="00DE627D" w:rsidP="00DE627D">
            <w:pPr>
              <w:jc w:val="center"/>
              <w:rPr>
                <w:sz w:val="20"/>
                <w:szCs w:val="20"/>
              </w:rPr>
            </w:pPr>
            <w:r w:rsidRPr="00F504BB">
              <w:rPr>
                <w:sz w:val="20"/>
                <w:szCs w:val="20"/>
              </w:rPr>
              <w:t>0,18</w:t>
            </w:r>
          </w:p>
        </w:tc>
      </w:tr>
      <w:tr w:rsidR="00DE627D" w:rsidRPr="00F504BB" w:rsidTr="00DE627D">
        <w:tc>
          <w:tcPr>
            <w:tcW w:w="607" w:type="dxa"/>
            <w:vAlign w:val="center"/>
          </w:tcPr>
          <w:p w:rsidR="006744B0" w:rsidRPr="00F504BB" w:rsidRDefault="006744B0" w:rsidP="006744B0">
            <w:pPr>
              <w:rPr>
                <w:sz w:val="20"/>
                <w:szCs w:val="20"/>
              </w:rPr>
            </w:pPr>
            <w:r w:rsidRPr="00F504BB">
              <w:rPr>
                <w:sz w:val="20"/>
                <w:szCs w:val="20"/>
              </w:rPr>
              <w:t>12</w:t>
            </w:r>
          </w:p>
        </w:tc>
        <w:tc>
          <w:tcPr>
            <w:tcW w:w="2266" w:type="dxa"/>
            <w:vAlign w:val="center"/>
          </w:tcPr>
          <w:p w:rsidR="006744B0" w:rsidRPr="00F504BB" w:rsidRDefault="006744B0" w:rsidP="006744B0">
            <w:pPr>
              <w:rPr>
                <w:sz w:val="20"/>
                <w:szCs w:val="20"/>
              </w:rPr>
            </w:pPr>
            <w:r w:rsidRPr="00F504BB">
              <w:rPr>
                <w:sz w:val="20"/>
                <w:szCs w:val="20"/>
              </w:rPr>
              <w:t>АПАВ</w:t>
            </w:r>
          </w:p>
        </w:tc>
        <w:tc>
          <w:tcPr>
            <w:tcW w:w="1967" w:type="dxa"/>
            <w:vAlign w:val="center"/>
          </w:tcPr>
          <w:p w:rsidR="006744B0" w:rsidRPr="00F504BB" w:rsidRDefault="006744B0" w:rsidP="006744B0">
            <w:pPr>
              <w:rPr>
                <w:sz w:val="20"/>
                <w:szCs w:val="20"/>
              </w:rPr>
            </w:pPr>
            <w:r w:rsidRPr="00F504BB">
              <w:rPr>
                <w:sz w:val="20"/>
                <w:szCs w:val="20"/>
              </w:rPr>
              <w:t>14.1:2.15-97</w:t>
            </w:r>
          </w:p>
        </w:tc>
        <w:tc>
          <w:tcPr>
            <w:tcW w:w="1460" w:type="dxa"/>
            <w:vAlign w:val="center"/>
          </w:tcPr>
          <w:p w:rsidR="006744B0" w:rsidRPr="00F504BB" w:rsidRDefault="006744B0" w:rsidP="006744B0">
            <w:pPr>
              <w:rPr>
                <w:sz w:val="20"/>
                <w:szCs w:val="20"/>
              </w:rPr>
            </w:pPr>
            <w:r w:rsidRPr="00F504BB">
              <w:rPr>
                <w:sz w:val="20"/>
                <w:szCs w:val="20"/>
              </w:rPr>
              <w:t>мг/дм</w:t>
            </w:r>
            <w:r w:rsidRPr="00F504BB">
              <w:rPr>
                <w:sz w:val="20"/>
                <w:szCs w:val="20"/>
                <w:vertAlign w:val="superscript"/>
              </w:rPr>
              <w:t>3</w:t>
            </w:r>
          </w:p>
        </w:tc>
        <w:tc>
          <w:tcPr>
            <w:tcW w:w="1403" w:type="dxa"/>
            <w:vAlign w:val="center"/>
          </w:tcPr>
          <w:p w:rsidR="006744B0" w:rsidRPr="00F504BB" w:rsidRDefault="00DE627D" w:rsidP="00DE627D">
            <w:pPr>
              <w:jc w:val="center"/>
              <w:rPr>
                <w:sz w:val="20"/>
                <w:szCs w:val="20"/>
              </w:rPr>
            </w:pPr>
            <w:r w:rsidRPr="00F504BB">
              <w:rPr>
                <w:sz w:val="20"/>
                <w:szCs w:val="20"/>
              </w:rPr>
              <w:t>0,08</w:t>
            </w:r>
          </w:p>
        </w:tc>
        <w:tc>
          <w:tcPr>
            <w:tcW w:w="1403" w:type="dxa"/>
            <w:vAlign w:val="center"/>
          </w:tcPr>
          <w:p w:rsidR="006744B0" w:rsidRPr="00F504BB" w:rsidRDefault="00DE627D" w:rsidP="00DE627D">
            <w:pPr>
              <w:jc w:val="center"/>
              <w:rPr>
                <w:sz w:val="20"/>
                <w:szCs w:val="20"/>
              </w:rPr>
            </w:pPr>
            <w:r w:rsidRPr="00F504BB">
              <w:rPr>
                <w:sz w:val="20"/>
                <w:szCs w:val="20"/>
              </w:rPr>
              <w:t>0,22</w:t>
            </w:r>
          </w:p>
        </w:tc>
        <w:tc>
          <w:tcPr>
            <w:tcW w:w="1403" w:type="dxa"/>
            <w:vAlign w:val="center"/>
          </w:tcPr>
          <w:p w:rsidR="006744B0" w:rsidRPr="00F504BB" w:rsidRDefault="00DE627D" w:rsidP="00DE627D">
            <w:pPr>
              <w:jc w:val="center"/>
              <w:rPr>
                <w:sz w:val="20"/>
                <w:szCs w:val="20"/>
              </w:rPr>
            </w:pPr>
            <w:r w:rsidRPr="00F504BB">
              <w:rPr>
                <w:sz w:val="20"/>
                <w:szCs w:val="20"/>
              </w:rPr>
              <w:t>0,06</w:t>
            </w:r>
          </w:p>
        </w:tc>
        <w:tc>
          <w:tcPr>
            <w:tcW w:w="1403" w:type="dxa"/>
            <w:vAlign w:val="center"/>
          </w:tcPr>
          <w:p w:rsidR="006744B0" w:rsidRPr="00F504BB" w:rsidRDefault="00DE627D" w:rsidP="00DE627D">
            <w:pPr>
              <w:jc w:val="center"/>
              <w:rPr>
                <w:sz w:val="20"/>
                <w:szCs w:val="20"/>
              </w:rPr>
            </w:pPr>
            <w:r w:rsidRPr="00F504BB">
              <w:rPr>
                <w:sz w:val="20"/>
                <w:szCs w:val="20"/>
              </w:rPr>
              <w:t>0,04</w:t>
            </w:r>
          </w:p>
        </w:tc>
        <w:tc>
          <w:tcPr>
            <w:tcW w:w="1403" w:type="dxa"/>
            <w:vAlign w:val="center"/>
          </w:tcPr>
          <w:p w:rsidR="006744B0" w:rsidRPr="00F504BB" w:rsidRDefault="00DE627D" w:rsidP="00DE627D">
            <w:pPr>
              <w:jc w:val="center"/>
              <w:rPr>
                <w:sz w:val="20"/>
                <w:szCs w:val="20"/>
              </w:rPr>
            </w:pPr>
            <w:r w:rsidRPr="00F504BB">
              <w:rPr>
                <w:sz w:val="20"/>
                <w:szCs w:val="20"/>
              </w:rPr>
              <w:t>0,02</w:t>
            </w:r>
          </w:p>
        </w:tc>
        <w:tc>
          <w:tcPr>
            <w:tcW w:w="1403" w:type="dxa"/>
            <w:vAlign w:val="center"/>
          </w:tcPr>
          <w:p w:rsidR="006744B0" w:rsidRPr="00F504BB" w:rsidRDefault="00DE627D" w:rsidP="00DE627D">
            <w:pPr>
              <w:jc w:val="center"/>
              <w:rPr>
                <w:sz w:val="20"/>
                <w:szCs w:val="20"/>
              </w:rPr>
            </w:pPr>
            <w:r w:rsidRPr="00F504BB">
              <w:rPr>
                <w:sz w:val="20"/>
                <w:szCs w:val="20"/>
                <w:lang w:val="en-US"/>
              </w:rPr>
              <w:t>&lt;</w:t>
            </w:r>
            <w:r w:rsidRPr="00F504BB">
              <w:rPr>
                <w:sz w:val="20"/>
                <w:szCs w:val="20"/>
              </w:rPr>
              <w:t>0,01</w:t>
            </w:r>
          </w:p>
        </w:tc>
      </w:tr>
      <w:tr w:rsidR="00DE627D" w:rsidRPr="00F504BB" w:rsidTr="00DE627D">
        <w:tc>
          <w:tcPr>
            <w:tcW w:w="607" w:type="dxa"/>
            <w:vAlign w:val="center"/>
          </w:tcPr>
          <w:p w:rsidR="006744B0" w:rsidRPr="00F504BB" w:rsidRDefault="006744B0" w:rsidP="001C3DF3">
            <w:pPr>
              <w:rPr>
                <w:sz w:val="20"/>
                <w:szCs w:val="20"/>
              </w:rPr>
            </w:pPr>
          </w:p>
        </w:tc>
        <w:tc>
          <w:tcPr>
            <w:tcW w:w="2266" w:type="dxa"/>
            <w:vAlign w:val="center"/>
          </w:tcPr>
          <w:p w:rsidR="006744B0" w:rsidRPr="00F504BB" w:rsidRDefault="006744B0" w:rsidP="001C3DF3">
            <w:pPr>
              <w:rPr>
                <w:sz w:val="20"/>
                <w:szCs w:val="20"/>
              </w:rPr>
            </w:pPr>
          </w:p>
        </w:tc>
        <w:tc>
          <w:tcPr>
            <w:tcW w:w="1967" w:type="dxa"/>
            <w:vAlign w:val="center"/>
          </w:tcPr>
          <w:p w:rsidR="006744B0" w:rsidRPr="00F504BB" w:rsidRDefault="006744B0" w:rsidP="001C3DF3">
            <w:pPr>
              <w:rPr>
                <w:sz w:val="20"/>
                <w:szCs w:val="20"/>
              </w:rPr>
            </w:pPr>
          </w:p>
        </w:tc>
        <w:tc>
          <w:tcPr>
            <w:tcW w:w="1460" w:type="dxa"/>
            <w:vAlign w:val="center"/>
          </w:tcPr>
          <w:p w:rsidR="006744B0" w:rsidRPr="00F504BB" w:rsidRDefault="006744B0" w:rsidP="001C3DF3">
            <w:pPr>
              <w:rPr>
                <w:sz w:val="20"/>
                <w:szCs w:val="20"/>
              </w:rPr>
            </w:pPr>
          </w:p>
        </w:tc>
        <w:tc>
          <w:tcPr>
            <w:tcW w:w="1403" w:type="dxa"/>
            <w:vAlign w:val="center"/>
          </w:tcPr>
          <w:p w:rsidR="006744B0" w:rsidRPr="00F504BB" w:rsidRDefault="006744B0" w:rsidP="001C3DF3">
            <w:pPr>
              <w:rPr>
                <w:sz w:val="20"/>
                <w:szCs w:val="20"/>
              </w:rPr>
            </w:pPr>
          </w:p>
        </w:tc>
        <w:tc>
          <w:tcPr>
            <w:tcW w:w="1403" w:type="dxa"/>
            <w:vAlign w:val="center"/>
          </w:tcPr>
          <w:p w:rsidR="006744B0" w:rsidRPr="00F504BB" w:rsidRDefault="006744B0" w:rsidP="001C3DF3">
            <w:pPr>
              <w:rPr>
                <w:sz w:val="20"/>
                <w:szCs w:val="20"/>
              </w:rPr>
            </w:pPr>
          </w:p>
        </w:tc>
        <w:tc>
          <w:tcPr>
            <w:tcW w:w="1403" w:type="dxa"/>
            <w:vAlign w:val="center"/>
          </w:tcPr>
          <w:p w:rsidR="006744B0" w:rsidRPr="00F504BB" w:rsidRDefault="006744B0" w:rsidP="001C3DF3">
            <w:pPr>
              <w:rPr>
                <w:sz w:val="20"/>
                <w:szCs w:val="20"/>
              </w:rPr>
            </w:pPr>
          </w:p>
        </w:tc>
        <w:tc>
          <w:tcPr>
            <w:tcW w:w="1403" w:type="dxa"/>
            <w:vAlign w:val="center"/>
          </w:tcPr>
          <w:p w:rsidR="006744B0" w:rsidRPr="00F504BB" w:rsidRDefault="006744B0" w:rsidP="001C3DF3">
            <w:pPr>
              <w:rPr>
                <w:sz w:val="20"/>
                <w:szCs w:val="20"/>
              </w:rPr>
            </w:pPr>
          </w:p>
        </w:tc>
        <w:tc>
          <w:tcPr>
            <w:tcW w:w="1403" w:type="dxa"/>
            <w:vAlign w:val="center"/>
          </w:tcPr>
          <w:p w:rsidR="006744B0" w:rsidRPr="00F504BB" w:rsidRDefault="006744B0" w:rsidP="001C3DF3">
            <w:pPr>
              <w:rPr>
                <w:sz w:val="20"/>
                <w:szCs w:val="20"/>
              </w:rPr>
            </w:pPr>
          </w:p>
        </w:tc>
        <w:tc>
          <w:tcPr>
            <w:tcW w:w="1403" w:type="dxa"/>
            <w:vAlign w:val="center"/>
          </w:tcPr>
          <w:p w:rsidR="006744B0" w:rsidRPr="00F504BB" w:rsidRDefault="006744B0" w:rsidP="001C3DF3">
            <w:pPr>
              <w:rPr>
                <w:sz w:val="20"/>
                <w:szCs w:val="20"/>
              </w:rPr>
            </w:pPr>
          </w:p>
        </w:tc>
      </w:tr>
    </w:tbl>
    <w:p w:rsidR="006744B0" w:rsidRDefault="006744B0" w:rsidP="001C3DF3">
      <w:pPr>
        <w:ind w:left="68"/>
        <w:rPr>
          <w:sz w:val="20"/>
          <w:szCs w:val="20"/>
        </w:rPr>
      </w:pPr>
    </w:p>
    <w:p w:rsidR="00DE627D" w:rsidRPr="00F504BB" w:rsidRDefault="00DE627D" w:rsidP="001C3DF3">
      <w:pPr>
        <w:ind w:left="68"/>
        <w:rPr>
          <w:szCs w:val="20"/>
        </w:rPr>
      </w:pPr>
      <w:r w:rsidRPr="00F504BB">
        <w:rPr>
          <w:szCs w:val="20"/>
        </w:rPr>
        <w:t>Примечание:</w:t>
      </w:r>
    </w:p>
    <w:p w:rsidR="00DE627D" w:rsidRPr="00F504BB" w:rsidRDefault="00DE627D" w:rsidP="001C3DF3">
      <w:pPr>
        <w:ind w:left="68"/>
        <w:rPr>
          <w:szCs w:val="20"/>
        </w:rPr>
      </w:pPr>
    </w:p>
    <w:p w:rsidR="001C3DF3" w:rsidRPr="00F504BB" w:rsidRDefault="00DE627D" w:rsidP="001C3DF3">
      <w:pPr>
        <w:ind w:left="68"/>
        <w:rPr>
          <w:szCs w:val="20"/>
        </w:rPr>
      </w:pPr>
      <w:r w:rsidRPr="00F504BB">
        <w:rPr>
          <w:szCs w:val="20"/>
        </w:rPr>
        <w:t>Проба №1 – сток №1 – ул. Полярная</w:t>
      </w:r>
    </w:p>
    <w:p w:rsidR="00DE627D" w:rsidRPr="00F504BB" w:rsidRDefault="00DE627D" w:rsidP="001C3DF3">
      <w:pPr>
        <w:ind w:left="68"/>
        <w:rPr>
          <w:szCs w:val="20"/>
        </w:rPr>
      </w:pPr>
      <w:r w:rsidRPr="00F504BB">
        <w:rPr>
          <w:szCs w:val="20"/>
        </w:rPr>
        <w:t>Проба №2 – сток №2 – ул. Партизанская (окружная больница)</w:t>
      </w:r>
    </w:p>
    <w:p w:rsidR="00DE627D" w:rsidRPr="00F504BB" w:rsidRDefault="00DE627D" w:rsidP="001C3DF3">
      <w:pPr>
        <w:ind w:left="68"/>
        <w:rPr>
          <w:szCs w:val="20"/>
        </w:rPr>
      </w:pPr>
      <w:r w:rsidRPr="00F504BB">
        <w:rPr>
          <w:szCs w:val="20"/>
        </w:rPr>
        <w:t>Проба №3 – сток №3 – ул. Партизанская (дом инвалидов)</w:t>
      </w:r>
    </w:p>
    <w:p w:rsidR="00DE627D" w:rsidRPr="00F504BB" w:rsidRDefault="00DE627D" w:rsidP="001C3DF3">
      <w:pPr>
        <w:ind w:left="68"/>
        <w:rPr>
          <w:szCs w:val="20"/>
        </w:rPr>
      </w:pPr>
      <w:r w:rsidRPr="00F504BB">
        <w:rPr>
          <w:szCs w:val="20"/>
        </w:rPr>
        <w:t>Проба №4 – сток №4 – ул. Ленина</w:t>
      </w:r>
    </w:p>
    <w:p w:rsidR="00DE627D" w:rsidRPr="00F504BB" w:rsidRDefault="00DE627D" w:rsidP="001C3DF3">
      <w:pPr>
        <w:ind w:left="68"/>
        <w:rPr>
          <w:szCs w:val="20"/>
        </w:rPr>
      </w:pPr>
      <w:r w:rsidRPr="00F504BB">
        <w:rPr>
          <w:szCs w:val="20"/>
        </w:rPr>
        <w:t>Проба №5 – сток №5 – ул. Береговая, 2а</w:t>
      </w:r>
    </w:p>
    <w:p w:rsidR="00DE627D" w:rsidRPr="00F504BB" w:rsidRDefault="00DE627D" w:rsidP="001C3DF3">
      <w:pPr>
        <w:ind w:left="68"/>
        <w:rPr>
          <w:szCs w:val="20"/>
        </w:rPr>
      </w:pPr>
      <w:r w:rsidRPr="00F504BB">
        <w:rPr>
          <w:szCs w:val="20"/>
        </w:rPr>
        <w:t>Проба №6 – сток №6 – ул. Береговая, 10</w:t>
      </w:r>
    </w:p>
    <w:p w:rsidR="00200FD3" w:rsidRDefault="00200FD3" w:rsidP="001C3DF3">
      <w:pPr>
        <w:ind w:left="68"/>
      </w:pPr>
    </w:p>
    <w:p w:rsidR="000E226A" w:rsidRDefault="001C3DF3" w:rsidP="001C3DF3">
      <w:pPr>
        <w:spacing w:line="360" w:lineRule="auto"/>
        <w:jc w:val="both"/>
        <w:rPr>
          <w:sz w:val="28"/>
          <w:szCs w:val="28"/>
        </w:rPr>
        <w:sectPr w:rsidR="000E226A" w:rsidSect="008F625D">
          <w:pgSz w:w="16838" w:h="11906" w:orient="landscape"/>
          <w:pgMar w:top="1418" w:right="1134" w:bottom="1134" w:left="1134" w:header="709" w:footer="709" w:gutter="0"/>
          <w:cols w:space="708"/>
          <w:docGrid w:linePitch="360"/>
        </w:sectPr>
      </w:pPr>
      <w:r w:rsidRPr="00281985">
        <w:rPr>
          <w:sz w:val="28"/>
          <w:szCs w:val="28"/>
        </w:rPr>
        <w:tab/>
      </w:r>
    </w:p>
    <w:p w:rsidR="00200FD3" w:rsidRPr="00F504BB" w:rsidRDefault="00200FD3" w:rsidP="00F504BB">
      <w:pPr>
        <w:pStyle w:val="11"/>
        <w:numPr>
          <w:ilvl w:val="1"/>
          <w:numId w:val="1"/>
        </w:numPr>
        <w:ind w:left="0" w:firstLine="0"/>
        <w:jc w:val="center"/>
        <w:rPr>
          <w:sz w:val="30"/>
          <w:szCs w:val="30"/>
        </w:rPr>
      </w:pPr>
      <w:bookmarkStart w:id="24" w:name="_Toc405282150"/>
      <w:bookmarkStart w:id="25" w:name="_Toc452630193"/>
      <w:bookmarkStart w:id="26" w:name="_Toc477992122"/>
      <w:r w:rsidRPr="00F504BB">
        <w:rPr>
          <w:sz w:val="30"/>
          <w:szCs w:val="30"/>
        </w:rPr>
        <w:lastRenderedPageBreak/>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24"/>
      <w:bookmarkEnd w:id="25"/>
      <w:bookmarkEnd w:id="26"/>
    </w:p>
    <w:p w:rsidR="00200FD3" w:rsidRPr="00F504BB" w:rsidRDefault="00200FD3" w:rsidP="00200FD3">
      <w:pPr>
        <w:spacing w:before="240" w:line="360" w:lineRule="auto"/>
        <w:ind w:firstLine="567"/>
        <w:jc w:val="both"/>
        <w:rPr>
          <w:sz w:val="28"/>
          <w:szCs w:val="28"/>
        </w:rPr>
      </w:pPr>
      <w:r w:rsidRPr="00F504BB">
        <w:rPr>
          <w:sz w:val="28"/>
          <w:szCs w:val="28"/>
        </w:rPr>
        <w:t xml:space="preserve">Централизованным водоотведением охвачены </w:t>
      </w:r>
      <w:r w:rsidR="003D7BC9" w:rsidRPr="00F504BB">
        <w:rPr>
          <w:sz w:val="28"/>
          <w:szCs w:val="28"/>
        </w:rPr>
        <w:t>г. Анадырь и с. Тавайваам</w:t>
      </w:r>
      <w:r w:rsidRPr="00F504BB">
        <w:rPr>
          <w:sz w:val="28"/>
          <w:szCs w:val="28"/>
        </w:rPr>
        <w:t>.</w:t>
      </w:r>
    </w:p>
    <w:p w:rsidR="00200FD3" w:rsidRPr="00F504BB" w:rsidRDefault="00200FD3" w:rsidP="00200FD3">
      <w:pPr>
        <w:spacing w:line="360" w:lineRule="auto"/>
        <w:ind w:firstLine="567"/>
        <w:jc w:val="both"/>
        <w:rPr>
          <w:sz w:val="28"/>
          <w:szCs w:val="28"/>
        </w:rPr>
      </w:pPr>
      <w:r w:rsidRPr="00F504BB">
        <w:rPr>
          <w:sz w:val="28"/>
          <w:szCs w:val="28"/>
        </w:rPr>
        <w:t xml:space="preserve">Система хозяйственно-бытового водоотведения городского </w:t>
      </w:r>
      <w:r w:rsidR="003D7BC9" w:rsidRPr="00F504BB">
        <w:rPr>
          <w:sz w:val="28"/>
          <w:szCs w:val="28"/>
        </w:rPr>
        <w:t>округа Анадырь</w:t>
      </w:r>
      <w:r w:rsidRPr="00F504BB">
        <w:rPr>
          <w:sz w:val="28"/>
          <w:szCs w:val="28"/>
        </w:rPr>
        <w:t xml:space="preserve"> представлена единой централизованной системой бытового водоотведения с подачей сточных вод от кварталов жилой застройки и предприятий на </w:t>
      </w:r>
      <w:r w:rsidR="003D7BC9" w:rsidRPr="00F504BB">
        <w:rPr>
          <w:sz w:val="28"/>
          <w:szCs w:val="28"/>
        </w:rPr>
        <w:t>выпуски</w:t>
      </w:r>
      <w:r w:rsidRPr="00F504BB">
        <w:rPr>
          <w:sz w:val="28"/>
          <w:szCs w:val="28"/>
        </w:rPr>
        <w:t xml:space="preserve"> канализации.</w:t>
      </w:r>
    </w:p>
    <w:p w:rsidR="00200FD3" w:rsidRPr="00F504BB" w:rsidRDefault="00200FD3" w:rsidP="00F504BB">
      <w:pPr>
        <w:pStyle w:val="11"/>
        <w:numPr>
          <w:ilvl w:val="1"/>
          <w:numId w:val="1"/>
        </w:numPr>
        <w:ind w:left="0" w:firstLine="0"/>
        <w:jc w:val="center"/>
        <w:rPr>
          <w:sz w:val="30"/>
          <w:szCs w:val="30"/>
        </w:rPr>
      </w:pPr>
      <w:bookmarkStart w:id="27" w:name="_Toc452630194"/>
      <w:bookmarkStart w:id="28" w:name="_Toc477992123"/>
      <w:r w:rsidRPr="00F504BB">
        <w:rPr>
          <w:sz w:val="30"/>
          <w:szCs w:val="30"/>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27"/>
      <w:bookmarkEnd w:id="28"/>
    </w:p>
    <w:p w:rsidR="00200FD3" w:rsidRPr="00F504BB" w:rsidRDefault="00200FD3" w:rsidP="00200FD3">
      <w:pPr>
        <w:spacing w:before="240" w:line="360" w:lineRule="auto"/>
        <w:ind w:firstLine="567"/>
        <w:jc w:val="both"/>
        <w:rPr>
          <w:sz w:val="28"/>
          <w:szCs w:val="28"/>
        </w:rPr>
      </w:pPr>
      <w:r w:rsidRPr="00F504BB">
        <w:rPr>
          <w:sz w:val="28"/>
          <w:szCs w:val="28"/>
        </w:rPr>
        <w:t xml:space="preserve">Образующийся осадок на канализационных очистных сооружениях </w:t>
      </w:r>
      <w:r w:rsidR="008B4A3C">
        <w:rPr>
          <w:sz w:val="28"/>
          <w:szCs w:val="28"/>
        </w:rPr>
        <w:t>городского округа</w:t>
      </w:r>
      <w:r w:rsidR="008B4A3C" w:rsidRPr="00F504BB">
        <w:rPr>
          <w:sz w:val="28"/>
          <w:szCs w:val="28"/>
        </w:rPr>
        <w:t xml:space="preserve"> </w:t>
      </w:r>
      <w:r w:rsidR="003D7BC9" w:rsidRPr="00F504BB">
        <w:rPr>
          <w:sz w:val="28"/>
          <w:szCs w:val="28"/>
        </w:rPr>
        <w:t>Анадырь</w:t>
      </w:r>
      <w:r w:rsidRPr="00F504BB">
        <w:rPr>
          <w:sz w:val="28"/>
          <w:szCs w:val="28"/>
        </w:rPr>
        <w:t xml:space="preserve"> не обрабатывается и не утилизи</w:t>
      </w:r>
      <w:r w:rsidR="003D7BC9" w:rsidRPr="00F504BB">
        <w:rPr>
          <w:sz w:val="28"/>
          <w:szCs w:val="28"/>
        </w:rPr>
        <w:t>руется</w:t>
      </w:r>
      <w:r w:rsidRPr="00F504BB">
        <w:rPr>
          <w:sz w:val="28"/>
          <w:szCs w:val="28"/>
        </w:rPr>
        <w:t>.</w:t>
      </w:r>
    </w:p>
    <w:p w:rsidR="00200FD3" w:rsidRPr="00D50D65" w:rsidRDefault="00200FD3" w:rsidP="00200FD3">
      <w:pPr>
        <w:pStyle w:val="ae"/>
        <w:ind w:firstLine="567"/>
        <w:jc w:val="both"/>
        <w:rPr>
          <w:rFonts w:ascii="Times New Roman" w:hAnsi="Times New Roman"/>
          <w:b/>
          <w:sz w:val="24"/>
          <w:szCs w:val="24"/>
        </w:rPr>
      </w:pPr>
      <w:r w:rsidRPr="00D50D65">
        <w:rPr>
          <w:rFonts w:ascii="Times New Roman" w:hAnsi="Times New Roman"/>
          <w:b/>
          <w:sz w:val="24"/>
          <w:szCs w:val="24"/>
        </w:rPr>
        <w:t>Направления утилизации осадков сточных вод</w:t>
      </w:r>
      <w:r>
        <w:rPr>
          <w:rFonts w:ascii="Times New Roman" w:hAnsi="Times New Roman"/>
          <w:b/>
          <w:sz w:val="24"/>
          <w:szCs w:val="24"/>
        </w:rPr>
        <w:t xml:space="preserve"> (вариант)</w:t>
      </w:r>
      <w:r w:rsidRPr="00D50D65">
        <w:rPr>
          <w:rFonts w:ascii="Times New Roman" w:hAnsi="Times New Roman"/>
          <w:b/>
          <w:sz w:val="24"/>
          <w:szCs w:val="24"/>
        </w:rPr>
        <w:t>.</w:t>
      </w:r>
    </w:p>
    <w:p w:rsidR="00200FD3" w:rsidRPr="00D50D65" w:rsidRDefault="00342E8D" w:rsidP="00200FD3">
      <w:pPr>
        <w:pStyle w:val="ae"/>
        <w:jc w:val="both"/>
        <w:rPr>
          <w:rFonts w:ascii="Times New Roman" w:hAnsi="Times New Roman"/>
          <w:sz w:val="24"/>
          <w:szCs w:val="24"/>
        </w:rPr>
      </w:pPr>
      <w:r>
        <w:rPr>
          <w:rFonts w:ascii="Times New Roman" w:hAnsi="Times New Roman"/>
          <w:noProof/>
          <w:sz w:val="24"/>
          <w:szCs w:val="24"/>
        </w:rPr>
        <w:lastRenderedPageBreak/>
        <w:drawing>
          <wp:inline distT="0" distB="0" distL="0" distR="0">
            <wp:extent cx="5305425" cy="3810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утиль.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05425" cy="3810000"/>
                    </a:xfrm>
                    <a:prstGeom prst="rect">
                      <a:avLst/>
                    </a:prstGeom>
                  </pic:spPr>
                </pic:pic>
              </a:graphicData>
            </a:graphic>
          </wp:inline>
        </w:drawing>
      </w:r>
    </w:p>
    <w:p w:rsidR="00200FD3" w:rsidRPr="00F504BB" w:rsidRDefault="00200FD3" w:rsidP="00F504BB">
      <w:pPr>
        <w:spacing w:line="360" w:lineRule="auto"/>
        <w:ind w:firstLine="567"/>
        <w:jc w:val="both"/>
        <w:rPr>
          <w:sz w:val="28"/>
          <w:szCs w:val="28"/>
        </w:rPr>
      </w:pPr>
      <w:r w:rsidRPr="00F504BB">
        <w:rPr>
          <w:sz w:val="28"/>
          <w:szCs w:val="28"/>
        </w:rPr>
        <w:t>Предлагаемые на мировом рынке варианты утилизации осадков, могут быть сведены к следующим методам:</w:t>
      </w:r>
    </w:p>
    <w:p w:rsidR="00200FD3" w:rsidRPr="00F504BB" w:rsidRDefault="00200FD3" w:rsidP="00F504BB">
      <w:pPr>
        <w:spacing w:line="360" w:lineRule="auto"/>
        <w:ind w:firstLine="567"/>
        <w:jc w:val="both"/>
        <w:rPr>
          <w:sz w:val="28"/>
          <w:szCs w:val="28"/>
        </w:rPr>
      </w:pPr>
      <w:r w:rsidRPr="00F504BB">
        <w:rPr>
          <w:sz w:val="28"/>
          <w:szCs w:val="28"/>
        </w:rPr>
        <w:t>использование осадка для производства биопочвы</w:t>
      </w:r>
      <w:r w:rsidR="00FD1BDA">
        <w:rPr>
          <w:sz w:val="28"/>
          <w:szCs w:val="28"/>
        </w:rPr>
        <w:t>;</w:t>
      </w:r>
    </w:p>
    <w:p w:rsidR="00200FD3" w:rsidRPr="00F504BB" w:rsidRDefault="00200FD3" w:rsidP="00F504BB">
      <w:pPr>
        <w:spacing w:line="360" w:lineRule="auto"/>
        <w:ind w:firstLine="567"/>
        <w:jc w:val="both"/>
        <w:rPr>
          <w:sz w:val="28"/>
          <w:szCs w:val="28"/>
        </w:rPr>
      </w:pPr>
      <w:r w:rsidRPr="00F504BB">
        <w:rPr>
          <w:sz w:val="28"/>
          <w:szCs w:val="28"/>
        </w:rPr>
        <w:t>утилизация осадка на базе современных термических технологий и, как следствие, получение из отходов вторичных продуктов, пригодных к реализации в строительной отрасли для производства строительных материалов или цемента.</w:t>
      </w:r>
    </w:p>
    <w:p w:rsidR="00200FD3" w:rsidRPr="00F504BB" w:rsidRDefault="00200FD3" w:rsidP="00F504BB">
      <w:pPr>
        <w:spacing w:line="360" w:lineRule="auto"/>
        <w:ind w:firstLine="567"/>
        <w:jc w:val="both"/>
        <w:rPr>
          <w:sz w:val="28"/>
          <w:szCs w:val="28"/>
        </w:rPr>
      </w:pPr>
      <w:r w:rsidRPr="00F504BB">
        <w:rPr>
          <w:sz w:val="28"/>
          <w:szCs w:val="28"/>
        </w:rPr>
        <w:t>Одним из путей решения проблемы загрязненных и деградированных почв – применение почвогрунтов с использованием обезвоженных и обезвреженных осадков сточных вод.</w:t>
      </w:r>
    </w:p>
    <w:p w:rsidR="00200FD3" w:rsidRPr="00F504BB" w:rsidRDefault="00200FD3" w:rsidP="00F504BB">
      <w:pPr>
        <w:spacing w:line="360" w:lineRule="auto"/>
        <w:ind w:firstLine="567"/>
        <w:jc w:val="both"/>
        <w:rPr>
          <w:sz w:val="28"/>
          <w:szCs w:val="28"/>
        </w:rPr>
      </w:pPr>
      <w:r w:rsidRPr="00F504BB">
        <w:rPr>
          <w:sz w:val="28"/>
          <w:szCs w:val="28"/>
        </w:rPr>
        <w:t>Осадки сточных вод, получаемые в результате их очистки, являются азотно-фосфорным органическим удобрением, содержащим полный набор микроэлементов, необходимый для роста сель</w:t>
      </w:r>
      <w:r w:rsidR="00FD1BDA">
        <w:rPr>
          <w:sz w:val="28"/>
          <w:szCs w:val="28"/>
        </w:rPr>
        <w:t>скохозяйственных культур. В 1 м³</w:t>
      </w:r>
      <w:r w:rsidRPr="00F504BB">
        <w:rPr>
          <w:sz w:val="28"/>
          <w:szCs w:val="28"/>
        </w:rPr>
        <w:t> обезвоженного осадка содержится около 9 кг азота и 18 кг фосфора.</w:t>
      </w:r>
    </w:p>
    <w:p w:rsidR="00200FD3" w:rsidRPr="00F504BB" w:rsidRDefault="00200FD3" w:rsidP="00F504BB">
      <w:pPr>
        <w:spacing w:line="360" w:lineRule="auto"/>
        <w:ind w:firstLine="567"/>
        <w:jc w:val="both"/>
        <w:rPr>
          <w:sz w:val="28"/>
          <w:szCs w:val="28"/>
        </w:rPr>
      </w:pPr>
      <w:r w:rsidRPr="00F504BB">
        <w:rPr>
          <w:sz w:val="28"/>
          <w:szCs w:val="28"/>
        </w:rPr>
        <w:t>Технология производства почвогрунтов решает сразу несколько важнейших экологических задач:</w:t>
      </w:r>
    </w:p>
    <w:p w:rsidR="00200FD3" w:rsidRPr="00F504BB" w:rsidRDefault="00200FD3" w:rsidP="00F504BB">
      <w:pPr>
        <w:spacing w:line="360" w:lineRule="auto"/>
        <w:ind w:firstLine="567"/>
        <w:jc w:val="both"/>
        <w:rPr>
          <w:sz w:val="28"/>
          <w:szCs w:val="28"/>
        </w:rPr>
      </w:pPr>
      <w:r w:rsidRPr="00F504BB">
        <w:rPr>
          <w:sz w:val="28"/>
          <w:szCs w:val="28"/>
        </w:rPr>
        <w:t>утилизация отхода очистных сооружений;</w:t>
      </w:r>
    </w:p>
    <w:p w:rsidR="00200FD3" w:rsidRPr="00F504BB" w:rsidRDefault="00200FD3" w:rsidP="00F504BB">
      <w:pPr>
        <w:spacing w:line="360" w:lineRule="auto"/>
        <w:ind w:firstLine="567"/>
        <w:jc w:val="both"/>
        <w:rPr>
          <w:sz w:val="28"/>
          <w:szCs w:val="28"/>
        </w:rPr>
      </w:pPr>
      <w:r w:rsidRPr="00F504BB">
        <w:rPr>
          <w:sz w:val="28"/>
          <w:szCs w:val="28"/>
        </w:rPr>
        <w:lastRenderedPageBreak/>
        <w:t>снижение затрат на доставку почвогрунтов</w:t>
      </w:r>
      <w:r w:rsidR="00F504BB">
        <w:rPr>
          <w:sz w:val="28"/>
          <w:szCs w:val="28"/>
        </w:rPr>
        <w:t>;</w:t>
      </w:r>
    </w:p>
    <w:p w:rsidR="00200FD3" w:rsidRPr="00F504BB" w:rsidRDefault="00065DAB" w:rsidP="00F504BB">
      <w:pPr>
        <w:spacing w:line="360" w:lineRule="auto"/>
        <w:ind w:firstLine="567"/>
        <w:jc w:val="both"/>
        <w:rPr>
          <w:sz w:val="28"/>
          <w:szCs w:val="28"/>
        </w:rPr>
      </w:pPr>
      <w:r>
        <w:rPr>
          <w:sz w:val="28"/>
          <w:szCs w:val="28"/>
        </w:rPr>
        <w:t>создание</w:t>
      </w:r>
      <w:r w:rsidR="00200FD3" w:rsidRPr="00F504BB">
        <w:rPr>
          <w:sz w:val="28"/>
          <w:szCs w:val="28"/>
        </w:rPr>
        <w:t xml:space="preserve"> достаточного количества кондиционных почвогрунтов</w:t>
      </w:r>
      <w:r w:rsidR="00F504BB">
        <w:rPr>
          <w:sz w:val="28"/>
          <w:szCs w:val="28"/>
        </w:rPr>
        <w:t>.</w:t>
      </w:r>
    </w:p>
    <w:p w:rsidR="00200FD3" w:rsidRPr="00B21983" w:rsidRDefault="00200FD3" w:rsidP="00200FD3">
      <w:pPr>
        <w:shd w:val="clear" w:color="auto" w:fill="FFFFFF"/>
        <w:spacing w:after="210" w:line="360" w:lineRule="atLeast"/>
        <w:rPr>
          <w:color w:val="000000"/>
        </w:rPr>
      </w:pPr>
      <w:r w:rsidRPr="00B21983">
        <w:rPr>
          <w:noProof/>
          <w:color w:val="000000"/>
        </w:rPr>
        <w:drawing>
          <wp:inline distT="0" distB="0" distL="0" distR="0">
            <wp:extent cx="5715000" cy="2514600"/>
            <wp:effectExtent l="0" t="0" r="0" b="0"/>
            <wp:docPr id="6" name="Рисунок 6" descr="http://www.mosvodokanal.ru/upload/picture_vs_files/kanalizatsiya/vnedrenie_novyih_tehnologiy/utilizatsiya_osadkov/utilizatsiya_osad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svodokanal.ru/upload/picture_vs_files/kanalizatsiya/vnedrenie_novyih_tehnologiy/utilizatsiya_osadkov/utilizatsiya_osadkov.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0" cy="2514600"/>
                    </a:xfrm>
                    <a:prstGeom prst="rect">
                      <a:avLst/>
                    </a:prstGeom>
                    <a:noFill/>
                    <a:ln>
                      <a:noFill/>
                    </a:ln>
                  </pic:spPr>
                </pic:pic>
              </a:graphicData>
            </a:graphic>
          </wp:inline>
        </w:drawing>
      </w:r>
    </w:p>
    <w:p w:rsidR="00200FD3" w:rsidRPr="00F504BB" w:rsidRDefault="00200FD3" w:rsidP="00A6362C">
      <w:pPr>
        <w:spacing w:line="360" w:lineRule="auto"/>
        <w:ind w:firstLine="567"/>
        <w:jc w:val="both"/>
        <w:rPr>
          <w:sz w:val="28"/>
          <w:szCs w:val="28"/>
        </w:rPr>
      </w:pPr>
      <w:r w:rsidRPr="00F504BB">
        <w:rPr>
          <w:sz w:val="28"/>
          <w:szCs w:val="28"/>
        </w:rPr>
        <w:t>Использование современных термических технологий позволяют минимизировать эмиссионные изменения, возникающие в результате сжигания осадка, что не приводит к превышению нормативных показателей в отработанном воздухе. При этом, скрытая в сухом веществе осадка тепловая энергия используется для покрытия энергетических потребностей, необходимых для испарения избыточной влаги и нагрева воздуха горения</w:t>
      </w:r>
      <w:r w:rsidR="00A6362C" w:rsidRPr="00F504BB">
        <w:rPr>
          <w:sz w:val="28"/>
          <w:szCs w:val="28"/>
        </w:rPr>
        <w:t>.</w:t>
      </w:r>
    </w:p>
    <w:p w:rsidR="00A6362C" w:rsidRPr="00F504BB" w:rsidRDefault="00A6362C" w:rsidP="00F504BB">
      <w:pPr>
        <w:pStyle w:val="11"/>
        <w:numPr>
          <w:ilvl w:val="1"/>
          <w:numId w:val="1"/>
        </w:numPr>
        <w:ind w:left="0" w:firstLine="0"/>
        <w:jc w:val="center"/>
        <w:rPr>
          <w:sz w:val="30"/>
          <w:szCs w:val="30"/>
        </w:rPr>
      </w:pPr>
      <w:bookmarkStart w:id="29" w:name="_Toc435709785"/>
      <w:bookmarkStart w:id="30" w:name="_Toc435714295"/>
      <w:bookmarkStart w:id="31" w:name="_Toc452630195"/>
      <w:bookmarkStart w:id="32" w:name="_Toc477992124"/>
      <w:r w:rsidRPr="00F504BB">
        <w:rPr>
          <w:sz w:val="30"/>
          <w:szCs w:val="30"/>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29"/>
      <w:bookmarkEnd w:id="30"/>
      <w:bookmarkEnd w:id="31"/>
      <w:bookmarkEnd w:id="32"/>
    </w:p>
    <w:p w:rsidR="00A6362C" w:rsidRPr="00F504BB" w:rsidRDefault="00A6362C" w:rsidP="00A6362C">
      <w:pPr>
        <w:spacing w:before="240" w:line="360" w:lineRule="auto"/>
        <w:ind w:firstLine="567"/>
        <w:jc w:val="both"/>
        <w:rPr>
          <w:sz w:val="28"/>
          <w:szCs w:val="28"/>
        </w:rPr>
      </w:pPr>
      <w:r w:rsidRPr="00F504BB">
        <w:rPr>
          <w:sz w:val="28"/>
          <w:szCs w:val="28"/>
        </w:rPr>
        <w:t xml:space="preserve">Комплексная оценка систем бытовой канализации городского </w:t>
      </w:r>
      <w:r w:rsidR="00FA6726" w:rsidRPr="00F504BB">
        <w:rPr>
          <w:sz w:val="28"/>
          <w:szCs w:val="28"/>
        </w:rPr>
        <w:t>округа Анадырь</w:t>
      </w:r>
      <w:r w:rsidRPr="00F504BB">
        <w:rPr>
          <w:sz w:val="28"/>
          <w:szCs w:val="28"/>
        </w:rPr>
        <w:t xml:space="preserve"> рассматривает уровень обеспеченности централизованным сбором и очисткой бытовых стоков и техническое состояние централизованных систем бытовой канализации. </w:t>
      </w:r>
    </w:p>
    <w:p w:rsidR="00200FD3" w:rsidRPr="00F504BB" w:rsidRDefault="00A6362C" w:rsidP="00A6362C">
      <w:pPr>
        <w:spacing w:line="360" w:lineRule="auto"/>
        <w:ind w:firstLine="567"/>
        <w:jc w:val="both"/>
        <w:rPr>
          <w:sz w:val="28"/>
          <w:szCs w:val="28"/>
        </w:rPr>
      </w:pPr>
      <w:r w:rsidRPr="00F504BB">
        <w:rPr>
          <w:sz w:val="28"/>
          <w:szCs w:val="28"/>
        </w:rPr>
        <w:t xml:space="preserve">Основными критериями, характеризующими состояние систем бытовой канализации </w:t>
      </w:r>
      <w:r w:rsidR="00FA6726" w:rsidRPr="00F504BB">
        <w:rPr>
          <w:sz w:val="28"/>
          <w:szCs w:val="28"/>
        </w:rPr>
        <w:t>городского округа</w:t>
      </w:r>
      <w:r w:rsidRPr="00F504BB">
        <w:rPr>
          <w:sz w:val="28"/>
          <w:szCs w:val="28"/>
        </w:rPr>
        <w:t xml:space="preserve">, являются: наличие на территории поселений централизованных систем бытовой канализации, включающих </w:t>
      </w:r>
      <w:r w:rsidRPr="00F504BB">
        <w:rPr>
          <w:sz w:val="28"/>
          <w:szCs w:val="28"/>
        </w:rPr>
        <w:lastRenderedPageBreak/>
        <w:t>канализационные сети</w:t>
      </w:r>
      <w:r w:rsidR="00FA6726" w:rsidRPr="00F504BB">
        <w:rPr>
          <w:sz w:val="28"/>
          <w:szCs w:val="28"/>
        </w:rPr>
        <w:t xml:space="preserve"> и выпуски</w:t>
      </w:r>
      <w:r w:rsidRPr="00F504BB">
        <w:rPr>
          <w:sz w:val="28"/>
          <w:szCs w:val="28"/>
        </w:rPr>
        <w:t xml:space="preserve">; </w:t>
      </w:r>
      <w:r w:rsidR="00FA6726" w:rsidRPr="00F504BB">
        <w:rPr>
          <w:sz w:val="28"/>
          <w:szCs w:val="28"/>
        </w:rPr>
        <w:t>отсутствие канализационных очистных сооружений</w:t>
      </w:r>
      <w:r w:rsidRPr="00F504BB">
        <w:rPr>
          <w:sz w:val="28"/>
          <w:szCs w:val="28"/>
        </w:rPr>
        <w:t>.</w:t>
      </w:r>
    </w:p>
    <w:p w:rsidR="00A6362C" w:rsidRPr="00F504BB" w:rsidRDefault="00A6362C" w:rsidP="00A6362C">
      <w:pPr>
        <w:spacing w:line="360" w:lineRule="auto"/>
        <w:ind w:firstLine="567"/>
        <w:jc w:val="both"/>
        <w:rPr>
          <w:sz w:val="28"/>
          <w:szCs w:val="28"/>
        </w:rPr>
      </w:pPr>
      <w:r w:rsidRPr="00F504BB">
        <w:rPr>
          <w:sz w:val="28"/>
          <w:szCs w:val="28"/>
        </w:rPr>
        <w:t>Износ коллектор</w:t>
      </w:r>
      <w:r w:rsidR="00DE3B4D" w:rsidRPr="00F504BB">
        <w:rPr>
          <w:sz w:val="28"/>
          <w:szCs w:val="28"/>
        </w:rPr>
        <w:t>ной сети</w:t>
      </w:r>
      <w:r w:rsidRPr="00F504BB">
        <w:rPr>
          <w:sz w:val="28"/>
          <w:szCs w:val="28"/>
        </w:rPr>
        <w:t xml:space="preserve"> и сооружений на них в </w:t>
      </w:r>
      <w:r w:rsidR="008B4A3C">
        <w:rPr>
          <w:sz w:val="28"/>
          <w:szCs w:val="28"/>
        </w:rPr>
        <w:t>городском округе</w:t>
      </w:r>
      <w:r w:rsidR="008B4A3C" w:rsidRPr="008B4A3C">
        <w:rPr>
          <w:sz w:val="28"/>
          <w:szCs w:val="28"/>
        </w:rPr>
        <w:t xml:space="preserve"> </w:t>
      </w:r>
      <w:r w:rsidR="002538B0" w:rsidRPr="00F504BB">
        <w:rPr>
          <w:sz w:val="28"/>
          <w:szCs w:val="28"/>
        </w:rPr>
        <w:t>Анадырь</w:t>
      </w:r>
      <w:r w:rsidRPr="00F504BB">
        <w:rPr>
          <w:sz w:val="28"/>
          <w:szCs w:val="28"/>
        </w:rPr>
        <w:t xml:space="preserve"> составляет </w:t>
      </w:r>
      <w:r w:rsidR="00FA6726" w:rsidRPr="00F504BB">
        <w:rPr>
          <w:sz w:val="28"/>
          <w:szCs w:val="28"/>
        </w:rPr>
        <w:t>около 1</w:t>
      </w:r>
      <w:r w:rsidRPr="00F504BB">
        <w:rPr>
          <w:sz w:val="28"/>
          <w:szCs w:val="28"/>
        </w:rPr>
        <w:t>0 %.</w:t>
      </w:r>
    </w:p>
    <w:p w:rsidR="00A6362C" w:rsidRPr="00F504BB" w:rsidRDefault="00A6362C" w:rsidP="00A6362C">
      <w:pPr>
        <w:spacing w:line="360" w:lineRule="auto"/>
        <w:ind w:firstLine="567"/>
        <w:jc w:val="both"/>
        <w:rPr>
          <w:sz w:val="28"/>
          <w:szCs w:val="28"/>
        </w:rPr>
      </w:pPr>
      <w:bookmarkStart w:id="33" w:name="OLE_LINK87"/>
      <w:bookmarkStart w:id="34" w:name="OLE_LINK88"/>
      <w:bookmarkStart w:id="35" w:name="OLE_LINK89"/>
      <w:r w:rsidRPr="00F504BB">
        <w:rPr>
          <w:sz w:val="28"/>
          <w:szCs w:val="28"/>
        </w:rPr>
        <w:t>Перечень параметров канализационных трубопроводов</w:t>
      </w:r>
      <w:bookmarkEnd w:id="33"/>
      <w:bookmarkEnd w:id="34"/>
      <w:bookmarkEnd w:id="35"/>
      <w:r w:rsidRPr="00F504BB">
        <w:rPr>
          <w:sz w:val="28"/>
          <w:szCs w:val="28"/>
        </w:rPr>
        <w:t xml:space="preserve"> по населенному пункту приведен в таблице </w:t>
      </w:r>
      <w:r w:rsidR="00F504BB">
        <w:rPr>
          <w:sz w:val="28"/>
          <w:szCs w:val="28"/>
        </w:rPr>
        <w:t>1.5-1</w:t>
      </w:r>
      <w:r w:rsidRPr="00F504BB">
        <w:rPr>
          <w:sz w:val="28"/>
          <w:szCs w:val="28"/>
        </w:rPr>
        <w:t>:</w:t>
      </w:r>
    </w:p>
    <w:p w:rsidR="00A6362C" w:rsidRDefault="00F504BB" w:rsidP="00F504BB">
      <w:pPr>
        <w:pStyle w:val="aff"/>
        <w:spacing w:before="120" w:after="240" w:line="360" w:lineRule="auto"/>
        <w:ind w:right="42"/>
        <w:rPr>
          <w:rFonts w:ascii="Times New Roman" w:eastAsia="Times New Roman" w:hAnsi="Times New Roman"/>
          <w:b/>
          <w:sz w:val="28"/>
        </w:rPr>
      </w:pPr>
      <w:r>
        <w:rPr>
          <w:rFonts w:ascii="Times New Roman" w:eastAsia="Times New Roman" w:hAnsi="Times New Roman"/>
          <w:b/>
          <w:sz w:val="28"/>
        </w:rPr>
        <w:t xml:space="preserve">Таблица 1.5-1 </w:t>
      </w:r>
      <w:r w:rsidR="00A6362C" w:rsidRPr="00F504BB">
        <w:rPr>
          <w:rFonts w:ascii="Times New Roman" w:eastAsia="Times New Roman" w:hAnsi="Times New Roman"/>
          <w:b/>
          <w:sz w:val="28"/>
        </w:rPr>
        <w:t>Перечень параметров канализационных трубопроводов</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46"/>
        <w:gridCol w:w="850"/>
        <w:gridCol w:w="1560"/>
        <w:gridCol w:w="708"/>
        <w:gridCol w:w="851"/>
        <w:gridCol w:w="682"/>
        <w:gridCol w:w="594"/>
        <w:gridCol w:w="652"/>
        <w:gridCol w:w="482"/>
        <w:gridCol w:w="567"/>
        <w:gridCol w:w="567"/>
        <w:gridCol w:w="708"/>
        <w:gridCol w:w="993"/>
        <w:gridCol w:w="708"/>
      </w:tblGrid>
      <w:tr w:rsidR="008607EE" w:rsidRPr="00CC0CA3" w:rsidTr="001A3113">
        <w:trPr>
          <w:jc w:val="center"/>
        </w:trPr>
        <w:tc>
          <w:tcPr>
            <w:tcW w:w="846" w:type="dxa"/>
            <w:vMerge w:val="restart"/>
            <w:vAlign w:val="center"/>
          </w:tcPr>
          <w:p w:rsidR="008607EE" w:rsidRPr="00CC0CA3" w:rsidRDefault="008607EE" w:rsidP="001A3113">
            <w:pPr>
              <w:autoSpaceDE w:val="0"/>
              <w:autoSpaceDN w:val="0"/>
              <w:adjustRightInd w:val="0"/>
              <w:jc w:val="center"/>
              <w:rPr>
                <w:sz w:val="20"/>
                <w:szCs w:val="20"/>
              </w:rPr>
            </w:pPr>
            <w:r w:rsidRPr="00CC0CA3">
              <w:rPr>
                <w:sz w:val="20"/>
                <w:szCs w:val="20"/>
              </w:rPr>
              <w:t>Общая</w:t>
            </w:r>
          </w:p>
          <w:p w:rsidR="008607EE" w:rsidRPr="00CC0CA3" w:rsidRDefault="008607EE" w:rsidP="001A3113">
            <w:pPr>
              <w:widowControl w:val="0"/>
              <w:autoSpaceDE w:val="0"/>
              <w:autoSpaceDN w:val="0"/>
              <w:adjustRightInd w:val="0"/>
              <w:spacing w:line="226" w:lineRule="exact"/>
              <w:jc w:val="center"/>
              <w:rPr>
                <w:sz w:val="20"/>
                <w:szCs w:val="20"/>
              </w:rPr>
            </w:pPr>
            <w:r w:rsidRPr="00CC0CA3">
              <w:rPr>
                <w:sz w:val="20"/>
                <w:szCs w:val="20"/>
              </w:rPr>
              <w:t>протяже нность, км</w:t>
            </w:r>
          </w:p>
        </w:tc>
        <w:tc>
          <w:tcPr>
            <w:tcW w:w="850" w:type="dxa"/>
            <w:vMerge w:val="restart"/>
          </w:tcPr>
          <w:p w:rsidR="008607EE" w:rsidRPr="00CC0CA3" w:rsidRDefault="008607EE" w:rsidP="001A3113">
            <w:pPr>
              <w:autoSpaceDE w:val="0"/>
              <w:autoSpaceDN w:val="0"/>
              <w:adjustRightInd w:val="0"/>
              <w:jc w:val="center"/>
              <w:rPr>
                <w:sz w:val="20"/>
                <w:szCs w:val="20"/>
              </w:rPr>
            </w:pPr>
            <w:r w:rsidRPr="00CC0CA3">
              <w:rPr>
                <w:sz w:val="20"/>
                <w:szCs w:val="20"/>
              </w:rPr>
              <w:t>Магис траль ные внутри</w:t>
            </w:r>
            <w:r>
              <w:rPr>
                <w:sz w:val="20"/>
                <w:szCs w:val="20"/>
              </w:rPr>
              <w:t xml:space="preserve"> </w:t>
            </w:r>
            <w:r w:rsidRPr="00CC0CA3">
              <w:rPr>
                <w:sz w:val="20"/>
                <w:szCs w:val="20"/>
              </w:rPr>
              <w:t>кварталь ные канализационные сети, км</w:t>
            </w:r>
          </w:p>
        </w:tc>
        <w:tc>
          <w:tcPr>
            <w:tcW w:w="1560" w:type="dxa"/>
            <w:vMerge w:val="restart"/>
          </w:tcPr>
          <w:p w:rsidR="008607EE" w:rsidRPr="00CC0CA3" w:rsidRDefault="008607EE" w:rsidP="001A3113">
            <w:pPr>
              <w:autoSpaceDE w:val="0"/>
              <w:autoSpaceDN w:val="0"/>
              <w:adjustRightInd w:val="0"/>
              <w:jc w:val="center"/>
              <w:rPr>
                <w:sz w:val="20"/>
                <w:szCs w:val="20"/>
              </w:rPr>
            </w:pPr>
            <w:r w:rsidRPr="00CC0CA3">
              <w:rPr>
                <w:sz w:val="20"/>
                <w:szCs w:val="20"/>
              </w:rPr>
              <w:t>Выпуски канализаци</w:t>
            </w:r>
            <w:r>
              <w:rPr>
                <w:sz w:val="20"/>
                <w:szCs w:val="20"/>
              </w:rPr>
              <w:t>и от зданий МКД, объектов мун-ной с</w:t>
            </w:r>
            <w:r w:rsidRPr="00CC0CA3">
              <w:rPr>
                <w:sz w:val="20"/>
                <w:szCs w:val="20"/>
              </w:rPr>
              <w:t>обственности к д</w:t>
            </w:r>
            <w:r>
              <w:rPr>
                <w:sz w:val="20"/>
                <w:szCs w:val="20"/>
              </w:rPr>
              <w:t>оговору о закреплении мун-ной</w:t>
            </w:r>
            <w:r w:rsidRPr="00CC0CA3">
              <w:rPr>
                <w:sz w:val="20"/>
                <w:szCs w:val="20"/>
              </w:rPr>
              <w:t xml:space="preserve"> имущества на праве хо. ведения, км</w:t>
            </w:r>
          </w:p>
        </w:tc>
        <w:tc>
          <w:tcPr>
            <w:tcW w:w="708" w:type="dxa"/>
            <w:vMerge w:val="restart"/>
            <w:vAlign w:val="center"/>
          </w:tcPr>
          <w:p w:rsidR="008607EE" w:rsidRPr="00CC0CA3" w:rsidRDefault="008607EE" w:rsidP="001A3113">
            <w:pPr>
              <w:autoSpaceDE w:val="0"/>
              <w:autoSpaceDN w:val="0"/>
              <w:adjustRightInd w:val="0"/>
              <w:jc w:val="center"/>
              <w:rPr>
                <w:sz w:val="20"/>
                <w:szCs w:val="20"/>
              </w:rPr>
            </w:pPr>
            <w:r w:rsidRPr="00CC0CA3">
              <w:rPr>
                <w:sz w:val="20"/>
                <w:szCs w:val="20"/>
              </w:rPr>
              <w:t>Физич</w:t>
            </w:r>
          </w:p>
          <w:p w:rsidR="008607EE" w:rsidRPr="00CC0CA3" w:rsidRDefault="008607EE" w:rsidP="001A3113">
            <w:pPr>
              <w:widowControl w:val="0"/>
              <w:autoSpaceDE w:val="0"/>
              <w:autoSpaceDN w:val="0"/>
              <w:adjustRightInd w:val="0"/>
              <w:spacing w:line="230" w:lineRule="exact"/>
              <w:jc w:val="center"/>
              <w:rPr>
                <w:sz w:val="20"/>
                <w:szCs w:val="20"/>
              </w:rPr>
            </w:pPr>
            <w:r w:rsidRPr="00CC0CA3">
              <w:rPr>
                <w:sz w:val="20"/>
                <w:szCs w:val="20"/>
              </w:rPr>
              <w:t>еский износ, %</w:t>
            </w:r>
          </w:p>
        </w:tc>
        <w:tc>
          <w:tcPr>
            <w:tcW w:w="2779" w:type="dxa"/>
            <w:gridSpan w:val="4"/>
            <w:vAlign w:val="center"/>
          </w:tcPr>
          <w:p w:rsidR="008607EE" w:rsidRPr="00CC0CA3" w:rsidRDefault="008607EE" w:rsidP="001A3113">
            <w:pPr>
              <w:autoSpaceDE w:val="0"/>
              <w:autoSpaceDN w:val="0"/>
              <w:adjustRightInd w:val="0"/>
              <w:jc w:val="center"/>
              <w:rPr>
                <w:sz w:val="20"/>
                <w:szCs w:val="20"/>
              </w:rPr>
            </w:pPr>
            <w:r w:rsidRPr="00CC0CA3">
              <w:rPr>
                <w:sz w:val="20"/>
                <w:szCs w:val="20"/>
              </w:rPr>
              <w:t>Параметры сетей, км</w:t>
            </w:r>
          </w:p>
        </w:tc>
        <w:tc>
          <w:tcPr>
            <w:tcW w:w="2324" w:type="dxa"/>
            <w:gridSpan w:val="4"/>
            <w:vAlign w:val="center"/>
          </w:tcPr>
          <w:p w:rsidR="008607EE" w:rsidRPr="00CC0CA3" w:rsidRDefault="008607EE" w:rsidP="001A3113">
            <w:pPr>
              <w:autoSpaceDE w:val="0"/>
              <w:autoSpaceDN w:val="0"/>
              <w:adjustRightInd w:val="0"/>
              <w:jc w:val="center"/>
              <w:rPr>
                <w:sz w:val="20"/>
                <w:szCs w:val="20"/>
              </w:rPr>
            </w:pPr>
            <w:r w:rsidRPr="00CC0CA3">
              <w:rPr>
                <w:sz w:val="20"/>
                <w:szCs w:val="20"/>
              </w:rPr>
              <w:t>По срокам эксплуатации</w:t>
            </w:r>
          </w:p>
        </w:tc>
        <w:tc>
          <w:tcPr>
            <w:tcW w:w="993" w:type="dxa"/>
            <w:vMerge w:val="restart"/>
            <w:vAlign w:val="center"/>
          </w:tcPr>
          <w:p w:rsidR="008607EE" w:rsidRPr="00CC0CA3" w:rsidRDefault="008607EE" w:rsidP="001A3113">
            <w:pPr>
              <w:autoSpaceDE w:val="0"/>
              <w:autoSpaceDN w:val="0"/>
              <w:adjustRightInd w:val="0"/>
              <w:jc w:val="center"/>
              <w:rPr>
                <w:sz w:val="20"/>
                <w:szCs w:val="20"/>
              </w:rPr>
            </w:pPr>
            <w:r w:rsidRPr="00CC0CA3">
              <w:rPr>
                <w:sz w:val="20"/>
                <w:szCs w:val="20"/>
              </w:rPr>
              <w:t>Ветхие</w:t>
            </w:r>
          </w:p>
          <w:p w:rsidR="008607EE" w:rsidRPr="00CC0CA3" w:rsidRDefault="008607EE" w:rsidP="001A3113">
            <w:pPr>
              <w:autoSpaceDE w:val="0"/>
              <w:autoSpaceDN w:val="0"/>
              <w:adjustRightInd w:val="0"/>
              <w:jc w:val="center"/>
              <w:rPr>
                <w:sz w:val="20"/>
                <w:szCs w:val="20"/>
              </w:rPr>
            </w:pPr>
            <w:r w:rsidRPr="00CC0CA3">
              <w:rPr>
                <w:sz w:val="20"/>
                <w:szCs w:val="20"/>
              </w:rPr>
              <w:t>сети,</w:t>
            </w:r>
          </w:p>
          <w:p w:rsidR="008607EE" w:rsidRPr="00CC0CA3" w:rsidRDefault="008607EE" w:rsidP="001A3113">
            <w:pPr>
              <w:autoSpaceDE w:val="0"/>
              <w:autoSpaceDN w:val="0"/>
              <w:adjustRightInd w:val="0"/>
              <w:spacing w:line="226" w:lineRule="exact"/>
              <w:jc w:val="center"/>
              <w:rPr>
                <w:sz w:val="20"/>
                <w:szCs w:val="20"/>
              </w:rPr>
            </w:pPr>
            <w:r w:rsidRPr="00CC0CA3">
              <w:rPr>
                <w:sz w:val="20"/>
                <w:szCs w:val="20"/>
              </w:rPr>
              <w:t>подлежа щие</w:t>
            </w:r>
          </w:p>
          <w:p w:rsidR="008607EE" w:rsidRPr="00CC0CA3" w:rsidRDefault="008607EE" w:rsidP="001A3113">
            <w:pPr>
              <w:widowControl w:val="0"/>
              <w:autoSpaceDE w:val="0"/>
              <w:autoSpaceDN w:val="0"/>
              <w:adjustRightInd w:val="0"/>
              <w:spacing w:line="226" w:lineRule="exact"/>
              <w:jc w:val="center"/>
              <w:rPr>
                <w:sz w:val="20"/>
                <w:szCs w:val="20"/>
              </w:rPr>
            </w:pPr>
            <w:r w:rsidRPr="00CC0CA3">
              <w:rPr>
                <w:sz w:val="20"/>
                <w:szCs w:val="20"/>
              </w:rPr>
              <w:t>замене, км</w:t>
            </w:r>
          </w:p>
        </w:tc>
        <w:tc>
          <w:tcPr>
            <w:tcW w:w="708" w:type="dxa"/>
            <w:vMerge w:val="restart"/>
            <w:vAlign w:val="center"/>
          </w:tcPr>
          <w:p w:rsidR="008607EE" w:rsidRPr="00CC0CA3" w:rsidRDefault="008607EE" w:rsidP="001A3113">
            <w:pPr>
              <w:autoSpaceDE w:val="0"/>
              <w:autoSpaceDN w:val="0"/>
              <w:adjustRightInd w:val="0"/>
              <w:jc w:val="center"/>
              <w:rPr>
                <w:sz w:val="20"/>
                <w:szCs w:val="20"/>
              </w:rPr>
            </w:pPr>
            <w:r w:rsidRPr="00CC0CA3">
              <w:rPr>
                <w:sz w:val="20"/>
                <w:szCs w:val="20"/>
              </w:rPr>
              <w:t>Колич</w:t>
            </w:r>
          </w:p>
          <w:p w:rsidR="008607EE" w:rsidRPr="00CC0CA3" w:rsidRDefault="008607EE" w:rsidP="001A3113">
            <w:pPr>
              <w:autoSpaceDE w:val="0"/>
              <w:autoSpaceDN w:val="0"/>
              <w:adjustRightInd w:val="0"/>
              <w:jc w:val="center"/>
              <w:rPr>
                <w:sz w:val="20"/>
                <w:szCs w:val="20"/>
              </w:rPr>
            </w:pPr>
            <w:r w:rsidRPr="00CC0CA3">
              <w:rPr>
                <w:sz w:val="20"/>
                <w:szCs w:val="20"/>
              </w:rPr>
              <w:t>ество</w:t>
            </w:r>
          </w:p>
          <w:p w:rsidR="008607EE" w:rsidRPr="00CC0CA3" w:rsidRDefault="008607EE" w:rsidP="001A3113">
            <w:pPr>
              <w:autoSpaceDE w:val="0"/>
              <w:autoSpaceDN w:val="0"/>
              <w:adjustRightInd w:val="0"/>
              <w:spacing w:line="230" w:lineRule="exact"/>
              <w:jc w:val="center"/>
              <w:rPr>
                <w:sz w:val="20"/>
                <w:szCs w:val="20"/>
              </w:rPr>
            </w:pPr>
            <w:r w:rsidRPr="00CC0CA3">
              <w:rPr>
                <w:sz w:val="20"/>
                <w:szCs w:val="20"/>
              </w:rPr>
              <w:t>насос ных</w:t>
            </w:r>
          </w:p>
          <w:p w:rsidR="008607EE" w:rsidRPr="00CC0CA3" w:rsidRDefault="008607EE" w:rsidP="001A3113">
            <w:pPr>
              <w:widowControl w:val="0"/>
              <w:autoSpaceDE w:val="0"/>
              <w:autoSpaceDN w:val="0"/>
              <w:adjustRightInd w:val="0"/>
              <w:spacing w:line="230" w:lineRule="exact"/>
              <w:jc w:val="center"/>
              <w:rPr>
                <w:sz w:val="20"/>
                <w:szCs w:val="20"/>
              </w:rPr>
            </w:pPr>
            <w:r w:rsidRPr="00CC0CA3">
              <w:rPr>
                <w:sz w:val="20"/>
                <w:szCs w:val="20"/>
              </w:rPr>
              <w:t>станц ий</w:t>
            </w:r>
          </w:p>
        </w:tc>
      </w:tr>
      <w:tr w:rsidR="008607EE" w:rsidRPr="00CC0CA3" w:rsidTr="001A3113">
        <w:trPr>
          <w:trHeight w:val="930"/>
          <w:jc w:val="center"/>
        </w:trPr>
        <w:tc>
          <w:tcPr>
            <w:tcW w:w="846" w:type="dxa"/>
            <w:vMerge/>
            <w:tcBorders>
              <w:bottom w:val="single" w:sz="4" w:space="0" w:color="auto"/>
            </w:tcBorders>
            <w:vAlign w:val="center"/>
          </w:tcPr>
          <w:p w:rsidR="008607EE" w:rsidRPr="00CC0CA3" w:rsidRDefault="008607EE" w:rsidP="001A3113">
            <w:pPr>
              <w:widowControl w:val="0"/>
              <w:autoSpaceDE w:val="0"/>
              <w:autoSpaceDN w:val="0"/>
              <w:adjustRightInd w:val="0"/>
              <w:spacing w:line="226" w:lineRule="exact"/>
              <w:jc w:val="center"/>
              <w:rPr>
                <w:b/>
                <w:sz w:val="20"/>
                <w:szCs w:val="20"/>
              </w:rPr>
            </w:pPr>
          </w:p>
        </w:tc>
        <w:tc>
          <w:tcPr>
            <w:tcW w:w="850" w:type="dxa"/>
            <w:vMerge/>
            <w:tcBorders>
              <w:bottom w:val="single" w:sz="4" w:space="0" w:color="auto"/>
            </w:tcBorders>
          </w:tcPr>
          <w:p w:rsidR="008607EE" w:rsidRPr="00CC0CA3" w:rsidRDefault="008607EE" w:rsidP="001A3113">
            <w:pPr>
              <w:widowControl w:val="0"/>
              <w:autoSpaceDE w:val="0"/>
              <w:autoSpaceDN w:val="0"/>
              <w:adjustRightInd w:val="0"/>
              <w:spacing w:line="230" w:lineRule="exact"/>
              <w:jc w:val="center"/>
              <w:rPr>
                <w:b/>
                <w:sz w:val="20"/>
                <w:szCs w:val="20"/>
              </w:rPr>
            </w:pPr>
          </w:p>
        </w:tc>
        <w:tc>
          <w:tcPr>
            <w:tcW w:w="1560" w:type="dxa"/>
            <w:vMerge/>
            <w:tcBorders>
              <w:bottom w:val="single" w:sz="4" w:space="0" w:color="auto"/>
            </w:tcBorders>
          </w:tcPr>
          <w:p w:rsidR="008607EE" w:rsidRPr="00CC0CA3" w:rsidRDefault="008607EE" w:rsidP="001A3113">
            <w:pPr>
              <w:widowControl w:val="0"/>
              <w:autoSpaceDE w:val="0"/>
              <w:autoSpaceDN w:val="0"/>
              <w:adjustRightInd w:val="0"/>
              <w:spacing w:line="230" w:lineRule="exact"/>
              <w:jc w:val="center"/>
              <w:rPr>
                <w:b/>
                <w:sz w:val="20"/>
                <w:szCs w:val="20"/>
              </w:rPr>
            </w:pPr>
          </w:p>
        </w:tc>
        <w:tc>
          <w:tcPr>
            <w:tcW w:w="708" w:type="dxa"/>
            <w:vMerge/>
            <w:tcBorders>
              <w:bottom w:val="single" w:sz="4" w:space="0" w:color="auto"/>
            </w:tcBorders>
            <w:vAlign w:val="center"/>
          </w:tcPr>
          <w:p w:rsidR="008607EE" w:rsidRPr="00CC0CA3" w:rsidRDefault="008607EE" w:rsidP="001A3113">
            <w:pPr>
              <w:widowControl w:val="0"/>
              <w:autoSpaceDE w:val="0"/>
              <w:autoSpaceDN w:val="0"/>
              <w:adjustRightInd w:val="0"/>
              <w:spacing w:line="230" w:lineRule="exact"/>
              <w:jc w:val="center"/>
              <w:rPr>
                <w:b/>
                <w:sz w:val="20"/>
                <w:szCs w:val="20"/>
              </w:rPr>
            </w:pPr>
          </w:p>
        </w:tc>
        <w:tc>
          <w:tcPr>
            <w:tcW w:w="851" w:type="dxa"/>
            <w:tcBorders>
              <w:bottom w:val="single" w:sz="4" w:space="0" w:color="auto"/>
            </w:tcBorders>
            <w:vAlign w:val="center"/>
          </w:tcPr>
          <w:p w:rsidR="008607EE" w:rsidRPr="00CC0CA3" w:rsidRDefault="008607EE" w:rsidP="001A3113">
            <w:pPr>
              <w:autoSpaceDE w:val="0"/>
              <w:autoSpaceDN w:val="0"/>
              <w:adjustRightInd w:val="0"/>
              <w:jc w:val="center"/>
              <w:rPr>
                <w:sz w:val="20"/>
                <w:szCs w:val="20"/>
              </w:rPr>
            </w:pPr>
            <w:r w:rsidRPr="00CC0CA3">
              <w:rPr>
                <w:sz w:val="20"/>
                <w:szCs w:val="20"/>
              </w:rPr>
              <w:t>До 200</w:t>
            </w:r>
          </w:p>
          <w:p w:rsidR="008607EE" w:rsidRPr="00CC0CA3" w:rsidRDefault="008607EE" w:rsidP="001A3113">
            <w:pPr>
              <w:widowControl w:val="0"/>
              <w:autoSpaceDE w:val="0"/>
              <w:autoSpaceDN w:val="0"/>
              <w:adjustRightInd w:val="0"/>
              <w:jc w:val="center"/>
              <w:rPr>
                <w:sz w:val="20"/>
                <w:szCs w:val="20"/>
              </w:rPr>
            </w:pPr>
            <w:r w:rsidRPr="00CC0CA3">
              <w:rPr>
                <w:sz w:val="20"/>
                <w:szCs w:val="20"/>
              </w:rPr>
              <w:t>мм</w:t>
            </w:r>
          </w:p>
        </w:tc>
        <w:tc>
          <w:tcPr>
            <w:tcW w:w="682" w:type="dxa"/>
            <w:tcBorders>
              <w:bottom w:val="single" w:sz="4" w:space="0" w:color="auto"/>
            </w:tcBorders>
            <w:vAlign w:val="center"/>
          </w:tcPr>
          <w:p w:rsidR="008607EE" w:rsidRPr="00CC0CA3" w:rsidRDefault="008607EE" w:rsidP="001A3113">
            <w:pPr>
              <w:widowControl w:val="0"/>
              <w:autoSpaceDE w:val="0"/>
              <w:autoSpaceDN w:val="0"/>
              <w:adjustRightInd w:val="0"/>
              <w:spacing w:line="230" w:lineRule="exact"/>
              <w:ind w:firstLine="29"/>
              <w:jc w:val="center"/>
              <w:rPr>
                <w:sz w:val="20"/>
                <w:szCs w:val="20"/>
              </w:rPr>
            </w:pPr>
            <w:r w:rsidRPr="00CC0CA3">
              <w:rPr>
                <w:sz w:val="20"/>
                <w:szCs w:val="20"/>
              </w:rPr>
              <w:t>200 -400 мм</w:t>
            </w:r>
          </w:p>
        </w:tc>
        <w:tc>
          <w:tcPr>
            <w:tcW w:w="594" w:type="dxa"/>
            <w:tcBorders>
              <w:bottom w:val="single" w:sz="4" w:space="0" w:color="auto"/>
            </w:tcBorders>
            <w:vAlign w:val="center"/>
          </w:tcPr>
          <w:p w:rsidR="008607EE" w:rsidRPr="00CC0CA3" w:rsidRDefault="008607EE" w:rsidP="001A3113">
            <w:pPr>
              <w:widowControl w:val="0"/>
              <w:autoSpaceDE w:val="0"/>
              <w:autoSpaceDN w:val="0"/>
              <w:adjustRightInd w:val="0"/>
              <w:spacing w:line="230" w:lineRule="exact"/>
              <w:jc w:val="center"/>
              <w:rPr>
                <w:sz w:val="20"/>
                <w:szCs w:val="20"/>
              </w:rPr>
            </w:pPr>
            <w:r w:rsidRPr="00CC0CA3">
              <w:rPr>
                <w:sz w:val="20"/>
                <w:szCs w:val="20"/>
              </w:rPr>
              <w:t>400 -600 мм</w:t>
            </w:r>
          </w:p>
        </w:tc>
        <w:tc>
          <w:tcPr>
            <w:tcW w:w="652" w:type="dxa"/>
            <w:tcBorders>
              <w:bottom w:val="single" w:sz="4" w:space="0" w:color="auto"/>
            </w:tcBorders>
            <w:vAlign w:val="center"/>
          </w:tcPr>
          <w:p w:rsidR="008607EE" w:rsidRPr="00CC0CA3" w:rsidRDefault="008607EE" w:rsidP="001A3113">
            <w:pPr>
              <w:autoSpaceDE w:val="0"/>
              <w:autoSpaceDN w:val="0"/>
              <w:adjustRightInd w:val="0"/>
              <w:spacing w:line="230" w:lineRule="exact"/>
              <w:jc w:val="center"/>
              <w:rPr>
                <w:sz w:val="20"/>
                <w:szCs w:val="20"/>
              </w:rPr>
            </w:pPr>
            <w:r w:rsidRPr="00CC0CA3">
              <w:rPr>
                <w:sz w:val="20"/>
                <w:szCs w:val="20"/>
              </w:rPr>
              <w:t>Свы ше 600 мм</w:t>
            </w:r>
          </w:p>
        </w:tc>
        <w:tc>
          <w:tcPr>
            <w:tcW w:w="482" w:type="dxa"/>
            <w:tcBorders>
              <w:bottom w:val="single" w:sz="4" w:space="0" w:color="auto"/>
            </w:tcBorders>
            <w:vAlign w:val="center"/>
          </w:tcPr>
          <w:p w:rsidR="008607EE" w:rsidRPr="00CC0CA3" w:rsidRDefault="008607EE" w:rsidP="001A3113">
            <w:pPr>
              <w:autoSpaceDE w:val="0"/>
              <w:autoSpaceDN w:val="0"/>
              <w:adjustRightInd w:val="0"/>
              <w:spacing w:line="230" w:lineRule="exact"/>
              <w:jc w:val="center"/>
              <w:rPr>
                <w:sz w:val="20"/>
                <w:szCs w:val="20"/>
              </w:rPr>
            </w:pPr>
            <w:r w:rsidRPr="00CC0CA3">
              <w:rPr>
                <w:sz w:val="20"/>
                <w:szCs w:val="20"/>
              </w:rPr>
              <w:t>До</w:t>
            </w:r>
          </w:p>
          <w:p w:rsidR="008607EE" w:rsidRPr="00CC0CA3" w:rsidRDefault="008607EE" w:rsidP="001A3113">
            <w:pPr>
              <w:autoSpaceDE w:val="0"/>
              <w:autoSpaceDN w:val="0"/>
              <w:adjustRightInd w:val="0"/>
              <w:spacing w:line="230" w:lineRule="exact"/>
              <w:jc w:val="center"/>
              <w:rPr>
                <w:sz w:val="20"/>
                <w:szCs w:val="20"/>
              </w:rPr>
            </w:pPr>
            <w:r w:rsidRPr="00CC0CA3">
              <w:rPr>
                <w:sz w:val="20"/>
                <w:szCs w:val="20"/>
              </w:rPr>
              <w:t>10</w:t>
            </w:r>
          </w:p>
          <w:p w:rsidR="008607EE" w:rsidRPr="00CC0CA3" w:rsidRDefault="008607EE" w:rsidP="001A3113">
            <w:pPr>
              <w:widowControl w:val="0"/>
              <w:autoSpaceDE w:val="0"/>
              <w:autoSpaceDN w:val="0"/>
              <w:adjustRightInd w:val="0"/>
              <w:spacing w:line="230" w:lineRule="exact"/>
              <w:jc w:val="center"/>
              <w:rPr>
                <w:sz w:val="20"/>
                <w:szCs w:val="20"/>
              </w:rPr>
            </w:pPr>
            <w:r w:rsidRPr="00CC0CA3">
              <w:rPr>
                <w:sz w:val="20"/>
                <w:szCs w:val="20"/>
              </w:rPr>
              <w:t>лет</w:t>
            </w:r>
          </w:p>
        </w:tc>
        <w:tc>
          <w:tcPr>
            <w:tcW w:w="567" w:type="dxa"/>
            <w:tcBorders>
              <w:bottom w:val="single" w:sz="4" w:space="0" w:color="auto"/>
            </w:tcBorders>
            <w:vAlign w:val="center"/>
          </w:tcPr>
          <w:p w:rsidR="008607EE" w:rsidRPr="00CC0CA3" w:rsidRDefault="008607EE" w:rsidP="001A3113">
            <w:pPr>
              <w:autoSpaceDE w:val="0"/>
              <w:autoSpaceDN w:val="0"/>
              <w:adjustRightInd w:val="0"/>
              <w:spacing w:line="230" w:lineRule="exact"/>
              <w:jc w:val="center"/>
              <w:rPr>
                <w:sz w:val="20"/>
                <w:szCs w:val="20"/>
              </w:rPr>
            </w:pPr>
            <w:r w:rsidRPr="00CC0CA3">
              <w:rPr>
                <w:sz w:val="20"/>
                <w:szCs w:val="20"/>
              </w:rPr>
              <w:t>До</w:t>
            </w:r>
          </w:p>
          <w:p w:rsidR="008607EE" w:rsidRPr="00CC0CA3" w:rsidRDefault="008607EE" w:rsidP="001A3113">
            <w:pPr>
              <w:autoSpaceDE w:val="0"/>
              <w:autoSpaceDN w:val="0"/>
              <w:adjustRightInd w:val="0"/>
              <w:spacing w:line="230" w:lineRule="exact"/>
              <w:jc w:val="center"/>
              <w:rPr>
                <w:sz w:val="20"/>
                <w:szCs w:val="20"/>
              </w:rPr>
            </w:pPr>
            <w:r w:rsidRPr="00CC0CA3">
              <w:rPr>
                <w:sz w:val="20"/>
                <w:szCs w:val="20"/>
              </w:rPr>
              <w:t>15</w:t>
            </w:r>
          </w:p>
          <w:p w:rsidR="008607EE" w:rsidRPr="00CC0CA3" w:rsidRDefault="008607EE" w:rsidP="001A3113">
            <w:pPr>
              <w:widowControl w:val="0"/>
              <w:autoSpaceDE w:val="0"/>
              <w:autoSpaceDN w:val="0"/>
              <w:adjustRightInd w:val="0"/>
              <w:spacing w:line="230" w:lineRule="exact"/>
              <w:jc w:val="center"/>
              <w:rPr>
                <w:sz w:val="20"/>
                <w:szCs w:val="20"/>
              </w:rPr>
            </w:pPr>
            <w:r w:rsidRPr="00CC0CA3">
              <w:rPr>
                <w:sz w:val="20"/>
                <w:szCs w:val="20"/>
              </w:rPr>
              <w:t>лет</w:t>
            </w:r>
          </w:p>
        </w:tc>
        <w:tc>
          <w:tcPr>
            <w:tcW w:w="567" w:type="dxa"/>
            <w:tcBorders>
              <w:bottom w:val="single" w:sz="4" w:space="0" w:color="auto"/>
            </w:tcBorders>
            <w:vAlign w:val="center"/>
          </w:tcPr>
          <w:p w:rsidR="008607EE" w:rsidRPr="00CC0CA3" w:rsidRDefault="008607EE" w:rsidP="001A3113">
            <w:pPr>
              <w:autoSpaceDE w:val="0"/>
              <w:autoSpaceDN w:val="0"/>
              <w:adjustRightInd w:val="0"/>
              <w:jc w:val="center"/>
              <w:rPr>
                <w:sz w:val="20"/>
                <w:szCs w:val="20"/>
              </w:rPr>
            </w:pPr>
            <w:r w:rsidRPr="00CC0CA3">
              <w:rPr>
                <w:sz w:val="20"/>
                <w:szCs w:val="20"/>
              </w:rPr>
              <w:t>До</w:t>
            </w:r>
          </w:p>
          <w:p w:rsidR="008607EE" w:rsidRPr="00CC0CA3" w:rsidRDefault="008607EE" w:rsidP="001A3113">
            <w:pPr>
              <w:widowControl w:val="0"/>
              <w:autoSpaceDE w:val="0"/>
              <w:autoSpaceDN w:val="0"/>
              <w:adjustRightInd w:val="0"/>
              <w:spacing w:line="230" w:lineRule="exact"/>
              <w:jc w:val="center"/>
              <w:rPr>
                <w:sz w:val="20"/>
                <w:szCs w:val="20"/>
              </w:rPr>
            </w:pPr>
            <w:r w:rsidRPr="00CC0CA3">
              <w:rPr>
                <w:sz w:val="20"/>
                <w:szCs w:val="20"/>
              </w:rPr>
              <w:t>20 лет</w:t>
            </w:r>
          </w:p>
        </w:tc>
        <w:tc>
          <w:tcPr>
            <w:tcW w:w="708" w:type="dxa"/>
            <w:tcBorders>
              <w:bottom w:val="single" w:sz="4" w:space="0" w:color="auto"/>
            </w:tcBorders>
            <w:vAlign w:val="center"/>
          </w:tcPr>
          <w:p w:rsidR="008607EE" w:rsidRPr="00CC0CA3" w:rsidRDefault="008607EE" w:rsidP="001A3113">
            <w:pPr>
              <w:widowControl w:val="0"/>
              <w:autoSpaceDE w:val="0"/>
              <w:autoSpaceDN w:val="0"/>
              <w:adjustRightInd w:val="0"/>
              <w:spacing w:line="226" w:lineRule="exact"/>
              <w:ind w:firstLine="14"/>
              <w:jc w:val="center"/>
              <w:rPr>
                <w:sz w:val="20"/>
                <w:szCs w:val="20"/>
              </w:rPr>
            </w:pPr>
            <w:r w:rsidRPr="00CC0CA3">
              <w:rPr>
                <w:sz w:val="20"/>
                <w:szCs w:val="20"/>
              </w:rPr>
              <w:t>Более 20 лет</w:t>
            </w:r>
          </w:p>
        </w:tc>
        <w:tc>
          <w:tcPr>
            <w:tcW w:w="993" w:type="dxa"/>
            <w:vMerge/>
            <w:tcBorders>
              <w:bottom w:val="single" w:sz="4" w:space="0" w:color="auto"/>
            </w:tcBorders>
            <w:vAlign w:val="center"/>
          </w:tcPr>
          <w:p w:rsidR="008607EE" w:rsidRPr="00CC0CA3" w:rsidRDefault="008607EE" w:rsidP="001A3113">
            <w:pPr>
              <w:widowControl w:val="0"/>
              <w:autoSpaceDE w:val="0"/>
              <w:autoSpaceDN w:val="0"/>
              <w:adjustRightInd w:val="0"/>
              <w:spacing w:line="226" w:lineRule="exact"/>
              <w:jc w:val="center"/>
              <w:rPr>
                <w:b/>
                <w:sz w:val="20"/>
                <w:szCs w:val="20"/>
              </w:rPr>
            </w:pPr>
          </w:p>
        </w:tc>
        <w:tc>
          <w:tcPr>
            <w:tcW w:w="708" w:type="dxa"/>
            <w:vMerge/>
            <w:tcBorders>
              <w:bottom w:val="single" w:sz="4" w:space="0" w:color="auto"/>
            </w:tcBorders>
            <w:vAlign w:val="center"/>
          </w:tcPr>
          <w:p w:rsidR="008607EE" w:rsidRPr="00CC0CA3" w:rsidRDefault="008607EE" w:rsidP="001A3113">
            <w:pPr>
              <w:widowControl w:val="0"/>
              <w:autoSpaceDE w:val="0"/>
              <w:autoSpaceDN w:val="0"/>
              <w:adjustRightInd w:val="0"/>
              <w:spacing w:line="230" w:lineRule="exact"/>
              <w:jc w:val="center"/>
              <w:rPr>
                <w:b/>
                <w:sz w:val="20"/>
                <w:szCs w:val="20"/>
              </w:rPr>
            </w:pPr>
          </w:p>
        </w:tc>
      </w:tr>
      <w:tr w:rsidR="008607EE" w:rsidRPr="00CC0CA3" w:rsidTr="001A3113">
        <w:trPr>
          <w:jc w:val="center"/>
        </w:trPr>
        <w:tc>
          <w:tcPr>
            <w:tcW w:w="846" w:type="dxa"/>
            <w:vAlign w:val="center"/>
          </w:tcPr>
          <w:p w:rsidR="008607EE" w:rsidRPr="00CC0CA3" w:rsidRDefault="008607EE" w:rsidP="001A3113">
            <w:pPr>
              <w:autoSpaceDE w:val="0"/>
              <w:autoSpaceDN w:val="0"/>
              <w:adjustRightInd w:val="0"/>
              <w:jc w:val="center"/>
              <w:rPr>
                <w:sz w:val="20"/>
                <w:szCs w:val="20"/>
              </w:rPr>
            </w:pPr>
            <w:r w:rsidRPr="00CC0CA3">
              <w:rPr>
                <w:sz w:val="20"/>
                <w:szCs w:val="20"/>
              </w:rPr>
              <w:t>15,125</w:t>
            </w:r>
          </w:p>
        </w:tc>
        <w:tc>
          <w:tcPr>
            <w:tcW w:w="850" w:type="dxa"/>
          </w:tcPr>
          <w:p w:rsidR="008607EE" w:rsidRPr="00CC0CA3" w:rsidRDefault="008607EE" w:rsidP="001A3113">
            <w:pPr>
              <w:autoSpaceDE w:val="0"/>
              <w:autoSpaceDN w:val="0"/>
              <w:adjustRightInd w:val="0"/>
              <w:jc w:val="center"/>
              <w:rPr>
                <w:sz w:val="20"/>
                <w:szCs w:val="20"/>
              </w:rPr>
            </w:pPr>
            <w:r w:rsidRPr="00CC0CA3">
              <w:rPr>
                <w:sz w:val="20"/>
                <w:szCs w:val="20"/>
              </w:rPr>
              <w:t>10,104</w:t>
            </w:r>
          </w:p>
        </w:tc>
        <w:tc>
          <w:tcPr>
            <w:tcW w:w="1560" w:type="dxa"/>
          </w:tcPr>
          <w:p w:rsidR="008607EE" w:rsidRPr="00CC0CA3" w:rsidRDefault="008607EE" w:rsidP="001A3113">
            <w:pPr>
              <w:autoSpaceDE w:val="0"/>
              <w:autoSpaceDN w:val="0"/>
              <w:adjustRightInd w:val="0"/>
              <w:jc w:val="center"/>
              <w:rPr>
                <w:sz w:val="20"/>
                <w:szCs w:val="20"/>
              </w:rPr>
            </w:pPr>
            <w:r w:rsidRPr="00CC0CA3">
              <w:rPr>
                <w:sz w:val="20"/>
                <w:szCs w:val="20"/>
              </w:rPr>
              <w:t>5,021</w:t>
            </w:r>
          </w:p>
        </w:tc>
        <w:tc>
          <w:tcPr>
            <w:tcW w:w="708" w:type="dxa"/>
            <w:vAlign w:val="center"/>
          </w:tcPr>
          <w:p w:rsidR="008607EE" w:rsidRPr="00CC0CA3" w:rsidRDefault="008607EE" w:rsidP="001A3113">
            <w:pPr>
              <w:autoSpaceDE w:val="0"/>
              <w:autoSpaceDN w:val="0"/>
              <w:adjustRightInd w:val="0"/>
              <w:jc w:val="center"/>
              <w:rPr>
                <w:sz w:val="20"/>
                <w:szCs w:val="20"/>
              </w:rPr>
            </w:pPr>
            <w:r w:rsidRPr="00CC0CA3">
              <w:rPr>
                <w:sz w:val="20"/>
                <w:szCs w:val="20"/>
              </w:rPr>
              <w:t>100*</w:t>
            </w:r>
          </w:p>
        </w:tc>
        <w:tc>
          <w:tcPr>
            <w:tcW w:w="851" w:type="dxa"/>
            <w:vAlign w:val="center"/>
          </w:tcPr>
          <w:p w:rsidR="008607EE" w:rsidRPr="00CC0CA3" w:rsidRDefault="008607EE" w:rsidP="001A3113">
            <w:pPr>
              <w:autoSpaceDE w:val="0"/>
              <w:autoSpaceDN w:val="0"/>
              <w:adjustRightInd w:val="0"/>
              <w:jc w:val="center"/>
              <w:rPr>
                <w:sz w:val="20"/>
                <w:szCs w:val="20"/>
              </w:rPr>
            </w:pPr>
            <w:r w:rsidRPr="00CC0CA3">
              <w:rPr>
                <w:sz w:val="20"/>
                <w:szCs w:val="20"/>
              </w:rPr>
              <w:t>1,622</w:t>
            </w:r>
          </w:p>
        </w:tc>
        <w:tc>
          <w:tcPr>
            <w:tcW w:w="682" w:type="dxa"/>
            <w:vAlign w:val="center"/>
          </w:tcPr>
          <w:p w:rsidR="008607EE" w:rsidRPr="00CC0CA3" w:rsidRDefault="008607EE" w:rsidP="001A3113">
            <w:pPr>
              <w:autoSpaceDE w:val="0"/>
              <w:autoSpaceDN w:val="0"/>
              <w:adjustRightInd w:val="0"/>
              <w:jc w:val="center"/>
              <w:rPr>
                <w:sz w:val="20"/>
                <w:szCs w:val="20"/>
              </w:rPr>
            </w:pPr>
            <w:r w:rsidRPr="00CC0CA3">
              <w:rPr>
                <w:sz w:val="20"/>
                <w:szCs w:val="20"/>
              </w:rPr>
              <w:t>12,395</w:t>
            </w:r>
          </w:p>
        </w:tc>
        <w:tc>
          <w:tcPr>
            <w:tcW w:w="594" w:type="dxa"/>
            <w:vAlign w:val="center"/>
          </w:tcPr>
          <w:p w:rsidR="008607EE" w:rsidRPr="00CC0CA3" w:rsidRDefault="008607EE" w:rsidP="001A3113">
            <w:pPr>
              <w:autoSpaceDE w:val="0"/>
              <w:autoSpaceDN w:val="0"/>
              <w:adjustRightInd w:val="0"/>
              <w:jc w:val="center"/>
              <w:rPr>
                <w:sz w:val="20"/>
                <w:szCs w:val="20"/>
              </w:rPr>
            </w:pPr>
            <w:r w:rsidRPr="00CC0CA3">
              <w:rPr>
                <w:sz w:val="20"/>
                <w:szCs w:val="20"/>
              </w:rPr>
              <w:t>1,108</w:t>
            </w:r>
          </w:p>
        </w:tc>
        <w:tc>
          <w:tcPr>
            <w:tcW w:w="652" w:type="dxa"/>
            <w:vAlign w:val="center"/>
          </w:tcPr>
          <w:p w:rsidR="008607EE" w:rsidRPr="00CC0CA3" w:rsidRDefault="008607EE" w:rsidP="001A3113">
            <w:pPr>
              <w:autoSpaceDE w:val="0"/>
              <w:autoSpaceDN w:val="0"/>
              <w:adjustRightInd w:val="0"/>
              <w:jc w:val="center"/>
              <w:rPr>
                <w:sz w:val="20"/>
                <w:szCs w:val="20"/>
              </w:rPr>
            </w:pPr>
            <w:r w:rsidRPr="00CC0CA3">
              <w:rPr>
                <w:sz w:val="20"/>
                <w:szCs w:val="20"/>
              </w:rPr>
              <w:t>0</w:t>
            </w:r>
          </w:p>
        </w:tc>
        <w:tc>
          <w:tcPr>
            <w:tcW w:w="482" w:type="dxa"/>
            <w:vAlign w:val="center"/>
          </w:tcPr>
          <w:p w:rsidR="008607EE" w:rsidRPr="00CC0CA3" w:rsidRDefault="008607EE" w:rsidP="001A3113">
            <w:pPr>
              <w:autoSpaceDE w:val="0"/>
              <w:autoSpaceDN w:val="0"/>
              <w:adjustRightInd w:val="0"/>
              <w:jc w:val="center"/>
              <w:rPr>
                <w:sz w:val="20"/>
                <w:szCs w:val="20"/>
              </w:rPr>
            </w:pPr>
            <w:r w:rsidRPr="00CC0CA3">
              <w:rPr>
                <w:sz w:val="20"/>
                <w:szCs w:val="20"/>
              </w:rPr>
              <w:t>0</w:t>
            </w:r>
          </w:p>
        </w:tc>
        <w:tc>
          <w:tcPr>
            <w:tcW w:w="567" w:type="dxa"/>
            <w:vAlign w:val="center"/>
          </w:tcPr>
          <w:p w:rsidR="008607EE" w:rsidRPr="00CC0CA3" w:rsidRDefault="008607EE" w:rsidP="001A3113">
            <w:pPr>
              <w:autoSpaceDE w:val="0"/>
              <w:autoSpaceDN w:val="0"/>
              <w:adjustRightInd w:val="0"/>
              <w:jc w:val="center"/>
              <w:rPr>
                <w:sz w:val="20"/>
                <w:szCs w:val="20"/>
              </w:rPr>
            </w:pPr>
            <w:r w:rsidRPr="00CC0CA3">
              <w:rPr>
                <w:sz w:val="20"/>
                <w:szCs w:val="20"/>
              </w:rPr>
              <w:t>0</w:t>
            </w:r>
          </w:p>
        </w:tc>
        <w:tc>
          <w:tcPr>
            <w:tcW w:w="567" w:type="dxa"/>
            <w:vAlign w:val="center"/>
          </w:tcPr>
          <w:p w:rsidR="008607EE" w:rsidRPr="00CC0CA3" w:rsidRDefault="008607EE" w:rsidP="001A3113">
            <w:pPr>
              <w:autoSpaceDE w:val="0"/>
              <w:autoSpaceDN w:val="0"/>
              <w:adjustRightInd w:val="0"/>
              <w:jc w:val="center"/>
              <w:rPr>
                <w:sz w:val="20"/>
                <w:szCs w:val="20"/>
              </w:rPr>
            </w:pPr>
            <w:r w:rsidRPr="00CC0CA3">
              <w:rPr>
                <w:sz w:val="20"/>
                <w:szCs w:val="20"/>
              </w:rPr>
              <w:t>0</w:t>
            </w:r>
          </w:p>
        </w:tc>
        <w:tc>
          <w:tcPr>
            <w:tcW w:w="708" w:type="dxa"/>
            <w:vAlign w:val="center"/>
          </w:tcPr>
          <w:p w:rsidR="008607EE" w:rsidRPr="00CC0CA3" w:rsidRDefault="008607EE" w:rsidP="001A3113">
            <w:pPr>
              <w:autoSpaceDE w:val="0"/>
              <w:autoSpaceDN w:val="0"/>
              <w:adjustRightInd w:val="0"/>
              <w:jc w:val="center"/>
              <w:rPr>
                <w:sz w:val="20"/>
                <w:szCs w:val="20"/>
              </w:rPr>
            </w:pPr>
            <w:r w:rsidRPr="00CC0CA3">
              <w:rPr>
                <w:sz w:val="20"/>
                <w:szCs w:val="20"/>
              </w:rPr>
              <w:t>15,125</w:t>
            </w:r>
          </w:p>
        </w:tc>
        <w:tc>
          <w:tcPr>
            <w:tcW w:w="993" w:type="dxa"/>
            <w:vAlign w:val="center"/>
          </w:tcPr>
          <w:p w:rsidR="008607EE" w:rsidRPr="00CC0CA3" w:rsidRDefault="008607EE" w:rsidP="001A3113">
            <w:pPr>
              <w:autoSpaceDE w:val="0"/>
              <w:autoSpaceDN w:val="0"/>
              <w:adjustRightInd w:val="0"/>
              <w:jc w:val="center"/>
              <w:rPr>
                <w:sz w:val="20"/>
                <w:szCs w:val="20"/>
              </w:rPr>
            </w:pPr>
            <w:r w:rsidRPr="00CC0CA3">
              <w:rPr>
                <w:sz w:val="20"/>
                <w:szCs w:val="20"/>
              </w:rPr>
              <w:t>0,837</w:t>
            </w:r>
          </w:p>
        </w:tc>
        <w:tc>
          <w:tcPr>
            <w:tcW w:w="708" w:type="dxa"/>
            <w:vAlign w:val="center"/>
          </w:tcPr>
          <w:p w:rsidR="008607EE" w:rsidRPr="00CC0CA3" w:rsidRDefault="008607EE" w:rsidP="001A3113">
            <w:pPr>
              <w:autoSpaceDE w:val="0"/>
              <w:autoSpaceDN w:val="0"/>
              <w:adjustRightInd w:val="0"/>
              <w:jc w:val="center"/>
              <w:rPr>
                <w:sz w:val="20"/>
                <w:szCs w:val="20"/>
              </w:rPr>
            </w:pPr>
            <w:r w:rsidRPr="00CC0CA3">
              <w:rPr>
                <w:sz w:val="20"/>
                <w:szCs w:val="20"/>
              </w:rPr>
              <w:t>0</w:t>
            </w:r>
          </w:p>
        </w:tc>
      </w:tr>
    </w:tbl>
    <w:p w:rsidR="008607EE" w:rsidRPr="00CC0CA3" w:rsidRDefault="008607EE" w:rsidP="008607EE">
      <w:pPr>
        <w:spacing w:before="120" w:after="200" w:line="276" w:lineRule="auto"/>
        <w:ind w:firstLine="567"/>
        <w:jc w:val="both"/>
        <w:rPr>
          <w:rFonts w:eastAsia="Calibri"/>
          <w:sz w:val="28"/>
          <w:szCs w:val="28"/>
          <w:lang w:eastAsia="en-US"/>
        </w:rPr>
      </w:pPr>
      <w:bookmarkStart w:id="36" w:name="_Toc435709786"/>
      <w:bookmarkStart w:id="37" w:name="_Toc435714296"/>
      <w:bookmarkStart w:id="38" w:name="_Toc452630199"/>
      <w:bookmarkStart w:id="39" w:name="_Toc477992125"/>
      <w:r w:rsidRPr="00CC0CA3">
        <w:rPr>
          <w:rFonts w:eastAsia="Calibri"/>
          <w:sz w:val="28"/>
          <w:szCs w:val="28"/>
          <w:lang w:eastAsia="en-US"/>
        </w:rPr>
        <w:t>Общая протяженность канализационных сетей, находящихся в аренде и на обслуживании МП «ГКХ, составляет 15,125 км. Материал канализационных сетей МП «ГКХ» диаметром от 100 до 500 мм</w:t>
      </w:r>
      <w:r>
        <w:rPr>
          <w:rFonts w:eastAsia="Calibri"/>
          <w:sz w:val="28"/>
          <w:szCs w:val="28"/>
          <w:lang w:eastAsia="en-US"/>
        </w:rPr>
        <w:t>.</w:t>
      </w:r>
      <w:r w:rsidRPr="00CC0CA3">
        <w:rPr>
          <w:rFonts w:eastAsia="Calibri"/>
          <w:sz w:val="28"/>
          <w:szCs w:val="28"/>
          <w:lang w:eastAsia="en-US"/>
        </w:rPr>
        <w:t xml:space="preserve"> представлен сталью, керамикой, чугуном, и железобетоном.</w:t>
      </w:r>
    </w:p>
    <w:p w:rsidR="008607EE" w:rsidRPr="00F504BB" w:rsidRDefault="008607EE" w:rsidP="008607EE">
      <w:pPr>
        <w:spacing w:line="360" w:lineRule="auto"/>
        <w:ind w:firstLine="567"/>
        <w:jc w:val="both"/>
        <w:rPr>
          <w:sz w:val="28"/>
          <w:szCs w:val="28"/>
        </w:rPr>
      </w:pPr>
      <w:r w:rsidRPr="00F504BB">
        <w:rPr>
          <w:sz w:val="28"/>
          <w:szCs w:val="28"/>
        </w:rPr>
        <w:t>Большинство трубопроводов канализационной сети введены в эксплуатацию в 1960-1970 х гг. и построены без учета современных требований надежности по применяемым материалам, в настоящее время имеют незначительный физический износ.</w:t>
      </w:r>
    </w:p>
    <w:p w:rsidR="008607EE" w:rsidRPr="00F504BB" w:rsidRDefault="008607EE" w:rsidP="008607EE">
      <w:pPr>
        <w:spacing w:line="360" w:lineRule="auto"/>
        <w:ind w:firstLine="567"/>
        <w:jc w:val="both"/>
        <w:rPr>
          <w:sz w:val="28"/>
          <w:szCs w:val="28"/>
        </w:rPr>
      </w:pPr>
      <w:r w:rsidRPr="00F504BB">
        <w:rPr>
          <w:sz w:val="28"/>
          <w:szCs w:val="28"/>
        </w:rPr>
        <w:t>Разрушение стальных и чугунных труб вызваны, в основном, усталостью материала. Железобетонные конструкции канализационных коллекторов разрушаются вследствие коррозии и износа арматуры и разрушения бетонов. Отложение жира и ила приводит к потере проходимости канализационных сетей и, как следствие, к частым засорам крупногабаритным мусором.</w:t>
      </w:r>
    </w:p>
    <w:p w:rsidR="00DE3B4D" w:rsidRPr="00F504BB" w:rsidRDefault="00DE3B4D" w:rsidP="00F504BB">
      <w:pPr>
        <w:pStyle w:val="11"/>
        <w:numPr>
          <w:ilvl w:val="1"/>
          <w:numId w:val="1"/>
        </w:numPr>
        <w:ind w:left="0" w:firstLine="0"/>
        <w:jc w:val="center"/>
        <w:rPr>
          <w:sz w:val="30"/>
          <w:szCs w:val="30"/>
        </w:rPr>
      </w:pPr>
      <w:r w:rsidRPr="00F504BB">
        <w:rPr>
          <w:sz w:val="30"/>
          <w:szCs w:val="30"/>
        </w:rPr>
        <w:lastRenderedPageBreak/>
        <w:t>Оценка безопасности и надежности объектов централизованной системы водоотведения и их управляемости</w:t>
      </w:r>
      <w:bookmarkEnd w:id="36"/>
      <w:bookmarkEnd w:id="37"/>
      <w:bookmarkEnd w:id="38"/>
      <w:bookmarkEnd w:id="39"/>
    </w:p>
    <w:p w:rsidR="00DE3B4D" w:rsidRPr="00F504BB" w:rsidRDefault="00DE3B4D" w:rsidP="00F504BB">
      <w:pPr>
        <w:spacing w:line="360" w:lineRule="auto"/>
        <w:ind w:firstLine="567"/>
        <w:jc w:val="both"/>
        <w:rPr>
          <w:sz w:val="28"/>
          <w:szCs w:val="28"/>
        </w:rPr>
      </w:pPr>
      <w:r w:rsidRPr="00F504BB">
        <w:rPr>
          <w:sz w:val="28"/>
          <w:szCs w:val="28"/>
        </w:rPr>
        <w:t xml:space="preserve">В условиях экономии воды и ежегодного повышения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w:t>
      </w:r>
    </w:p>
    <w:p w:rsidR="00DE3B4D" w:rsidRPr="00F504BB" w:rsidRDefault="00DE3B4D" w:rsidP="00DE3B4D">
      <w:pPr>
        <w:spacing w:line="360" w:lineRule="auto"/>
        <w:ind w:firstLine="567"/>
        <w:jc w:val="both"/>
        <w:rPr>
          <w:sz w:val="28"/>
          <w:szCs w:val="28"/>
        </w:rPr>
      </w:pPr>
      <w:r w:rsidRPr="00F504BB">
        <w:rPr>
          <w:sz w:val="28"/>
          <w:szCs w:val="28"/>
        </w:rPr>
        <w:t>Практика показывает, что наиболее уязвимыми с точки зрения надежности являются трубопроводные сети. По-прежнему острой остается проблемы износа канализационных сетей. Для вновь прокладываемых участков канализационных трубопроводов наиболее надежным и долговечным является полиэтилен.</w:t>
      </w:r>
    </w:p>
    <w:p w:rsidR="00DE3B4D" w:rsidRPr="00F504BB" w:rsidRDefault="00DE3B4D" w:rsidP="00DE3B4D">
      <w:pPr>
        <w:spacing w:line="360" w:lineRule="auto"/>
        <w:ind w:firstLine="567"/>
        <w:jc w:val="both"/>
        <w:rPr>
          <w:sz w:val="28"/>
          <w:szCs w:val="28"/>
        </w:rPr>
      </w:pPr>
      <w:r w:rsidRPr="00F504BB">
        <w:rPr>
          <w:sz w:val="28"/>
          <w:szCs w:val="28"/>
        </w:rPr>
        <w:t>Важным способом повышения надежности очистных сооружений является внедрение автоматического регулирования технологического процесса.</w:t>
      </w:r>
    </w:p>
    <w:p w:rsidR="00DE3B4D" w:rsidRPr="00F504BB" w:rsidRDefault="00DE3B4D" w:rsidP="00DE3B4D">
      <w:pPr>
        <w:spacing w:line="360" w:lineRule="auto"/>
        <w:ind w:firstLine="567"/>
        <w:jc w:val="both"/>
        <w:rPr>
          <w:sz w:val="28"/>
          <w:szCs w:val="28"/>
        </w:rPr>
      </w:pPr>
      <w:r w:rsidRPr="00F504BB">
        <w:rPr>
          <w:sz w:val="28"/>
          <w:szCs w:val="28"/>
        </w:rPr>
        <w:t>В соответствии с ГОСТ 27.002-89 надежность систем водоснабжения и водоотведения - это комплексный показатель, харак</w:t>
      </w:r>
      <w:r w:rsidRPr="00F504BB">
        <w:rPr>
          <w:sz w:val="28"/>
          <w:szCs w:val="28"/>
        </w:rPr>
        <w:softHyphen/>
        <w:t>теризующий систему как безотказную, долговечную, ремонтнопри</w:t>
      </w:r>
      <w:r w:rsidRPr="00F504BB">
        <w:rPr>
          <w:sz w:val="28"/>
          <w:szCs w:val="28"/>
        </w:rPr>
        <w:softHyphen/>
        <w:t>годную, способную выполнять заданные функции, т.е. подавать (отводить) воду в расчетном количестве и качестве, отвечающим санитарным нормам.</w:t>
      </w:r>
    </w:p>
    <w:p w:rsidR="00DE3B4D" w:rsidRPr="00F504BB" w:rsidRDefault="00DE3B4D" w:rsidP="00DE3B4D">
      <w:pPr>
        <w:spacing w:line="360" w:lineRule="auto"/>
        <w:ind w:firstLine="567"/>
        <w:jc w:val="both"/>
        <w:rPr>
          <w:sz w:val="28"/>
          <w:szCs w:val="28"/>
        </w:rPr>
      </w:pPr>
      <w:r w:rsidRPr="00F504BB">
        <w:rPr>
          <w:sz w:val="28"/>
          <w:szCs w:val="28"/>
        </w:rPr>
        <w:t>Другими словами, под надежностью систем понимается их свойство выполнять функции водоотведения, сохраняя во време</w:t>
      </w:r>
      <w:r w:rsidRPr="00F504BB">
        <w:rPr>
          <w:sz w:val="28"/>
          <w:szCs w:val="28"/>
        </w:rPr>
        <w:softHyphen/>
        <w:t>ни установленные технологические показатели в пределах, соот</w:t>
      </w:r>
      <w:r w:rsidRPr="00F504BB">
        <w:rPr>
          <w:sz w:val="28"/>
          <w:szCs w:val="28"/>
        </w:rPr>
        <w:softHyphen/>
        <w:t>ветствующих заданным режимам и условиям эксплуатации, техни</w:t>
      </w:r>
      <w:r w:rsidRPr="00F504BB">
        <w:rPr>
          <w:sz w:val="28"/>
          <w:szCs w:val="28"/>
        </w:rPr>
        <w:softHyphen/>
        <w:t>ческого обслуживания и хранения.</w:t>
      </w:r>
    </w:p>
    <w:p w:rsidR="00DE3B4D" w:rsidRPr="00F504BB" w:rsidRDefault="00DE3B4D" w:rsidP="00DE3B4D">
      <w:pPr>
        <w:spacing w:line="360" w:lineRule="auto"/>
        <w:ind w:firstLine="567"/>
        <w:jc w:val="both"/>
        <w:rPr>
          <w:sz w:val="28"/>
          <w:szCs w:val="28"/>
        </w:rPr>
      </w:pPr>
      <w:r w:rsidRPr="00F504BB">
        <w:rPr>
          <w:sz w:val="28"/>
          <w:szCs w:val="28"/>
        </w:rPr>
        <w:t>Интегральными показателями оценки надежности водоотведения в целом являются такие эмпирические показатели как интенсивность отказов nот [1/год] и относительный аварийный недоотвод сточных вод Gав/Gрасч, где Gав – аварийный недоотвод воды за год [м.</w:t>
      </w:r>
      <w:r w:rsidR="00FD1BDA">
        <w:rPr>
          <w:sz w:val="28"/>
          <w:szCs w:val="28"/>
        </w:rPr>
        <w:t xml:space="preserve"> </w:t>
      </w:r>
      <w:r w:rsidRPr="00F504BB">
        <w:rPr>
          <w:sz w:val="28"/>
          <w:szCs w:val="28"/>
        </w:rPr>
        <w:t>куб.], Gрасч – расчетное количество сточных вод пропуск</w:t>
      </w:r>
      <w:r w:rsidR="00FD1BDA">
        <w:rPr>
          <w:sz w:val="28"/>
          <w:szCs w:val="28"/>
        </w:rPr>
        <w:t>аемое системой водоотведения</w:t>
      </w:r>
      <w:r w:rsidRPr="00F504BB">
        <w:rPr>
          <w:sz w:val="28"/>
          <w:szCs w:val="28"/>
        </w:rPr>
        <w:t xml:space="preserve"> за год [м.</w:t>
      </w:r>
      <w:r w:rsidR="00FD1BDA">
        <w:rPr>
          <w:sz w:val="28"/>
          <w:szCs w:val="28"/>
        </w:rPr>
        <w:t xml:space="preserve"> </w:t>
      </w:r>
      <w:r w:rsidRPr="00F504BB">
        <w:rPr>
          <w:sz w:val="28"/>
          <w:szCs w:val="28"/>
        </w:rPr>
        <w:lastRenderedPageBreak/>
        <w:t>куб.]. Динамика изменения данных показателей указывает на прогресс или деградацию надежности каждой конкретной системы канализации. Однако они не могут быть применены в качестве универсальных системных показателей, поскольку не содержат элементов сопоставимости систем водоотведения.</w:t>
      </w:r>
    </w:p>
    <w:p w:rsidR="00DE3B4D" w:rsidRPr="00F504BB" w:rsidRDefault="00DE3B4D" w:rsidP="00DE3B4D">
      <w:pPr>
        <w:spacing w:line="360" w:lineRule="auto"/>
        <w:ind w:firstLine="567"/>
        <w:jc w:val="both"/>
        <w:rPr>
          <w:sz w:val="28"/>
          <w:szCs w:val="28"/>
        </w:rPr>
      </w:pPr>
      <w:r w:rsidRPr="00F504BB">
        <w:rPr>
          <w:sz w:val="28"/>
          <w:szCs w:val="28"/>
        </w:rPr>
        <w:t>Для оценки надежности систем водоотведения необходимо использовать показатели надежности структурных элементов системы водоотведения и внешних систем электроснабжения источников перекачки воды и очистных сооружений.</w:t>
      </w:r>
    </w:p>
    <w:p w:rsidR="00DE3B4D" w:rsidRPr="00F504BB" w:rsidRDefault="00DE3B4D" w:rsidP="00DE3B4D">
      <w:pPr>
        <w:spacing w:line="360" w:lineRule="auto"/>
        <w:ind w:firstLine="567"/>
        <w:jc w:val="both"/>
        <w:rPr>
          <w:sz w:val="28"/>
          <w:szCs w:val="28"/>
        </w:rPr>
      </w:pPr>
      <w:r w:rsidRPr="00F504BB">
        <w:rPr>
          <w:sz w:val="28"/>
          <w:szCs w:val="28"/>
        </w:rPr>
        <w:t>1. Показатель надежности электроснабжения систем водоотведения (КНС, КОС) (Кэ) характеризуется наличием или отсутствием резервного электропитания:</w:t>
      </w:r>
    </w:p>
    <w:p w:rsidR="00DE3B4D" w:rsidRPr="00F504BB" w:rsidRDefault="00DE3B4D" w:rsidP="00DE3B4D">
      <w:pPr>
        <w:spacing w:line="360" w:lineRule="auto"/>
        <w:ind w:firstLine="567"/>
        <w:jc w:val="both"/>
        <w:rPr>
          <w:sz w:val="28"/>
          <w:szCs w:val="28"/>
        </w:rPr>
      </w:pPr>
      <w:r w:rsidRPr="00F504BB">
        <w:rPr>
          <w:sz w:val="28"/>
          <w:szCs w:val="28"/>
        </w:rPr>
        <w:t>• при наличии резервного электроснабжения (или в случае отсутствия станций) Кэ = 1,0;</w:t>
      </w:r>
    </w:p>
    <w:p w:rsidR="00DE3B4D" w:rsidRPr="00F504BB" w:rsidRDefault="00DE3B4D" w:rsidP="00DE3B4D">
      <w:pPr>
        <w:spacing w:line="360" w:lineRule="auto"/>
        <w:ind w:firstLine="567"/>
        <w:jc w:val="both"/>
        <w:rPr>
          <w:sz w:val="28"/>
          <w:szCs w:val="28"/>
        </w:rPr>
      </w:pPr>
      <w:r w:rsidRPr="00F504BB">
        <w:rPr>
          <w:sz w:val="28"/>
          <w:szCs w:val="28"/>
        </w:rPr>
        <w:t>• при отсутствии резервного электроснабжения при мощности станций (м.куб/ч):</w:t>
      </w:r>
    </w:p>
    <w:p w:rsidR="00DE3B4D" w:rsidRPr="00F504BB" w:rsidRDefault="00DE3B4D" w:rsidP="00DE3B4D">
      <w:pPr>
        <w:spacing w:line="360" w:lineRule="auto"/>
        <w:ind w:firstLine="567"/>
        <w:jc w:val="both"/>
        <w:rPr>
          <w:sz w:val="28"/>
          <w:szCs w:val="28"/>
        </w:rPr>
      </w:pPr>
      <w:r w:rsidRPr="00F504BB">
        <w:rPr>
          <w:sz w:val="28"/>
          <w:szCs w:val="28"/>
        </w:rPr>
        <w:t>до 500- Кэ = 0,8; 500 – 2000 - Кэ = 0,7; свыше 2000 - Кэ = 0,6.</w:t>
      </w:r>
    </w:p>
    <w:p w:rsidR="00DE3B4D" w:rsidRPr="00F504BB" w:rsidRDefault="00DE3B4D" w:rsidP="00DE3B4D">
      <w:pPr>
        <w:spacing w:line="360" w:lineRule="auto"/>
        <w:ind w:firstLine="567"/>
        <w:jc w:val="both"/>
        <w:rPr>
          <w:sz w:val="28"/>
          <w:szCs w:val="28"/>
        </w:rPr>
      </w:pPr>
      <w:r w:rsidRPr="00F504BB">
        <w:rPr>
          <w:sz w:val="28"/>
          <w:szCs w:val="28"/>
        </w:rPr>
        <w:t>2. Показатель соответствия пропускной способности канализационных сетей фактическим нагрузкам (Кб).</w:t>
      </w:r>
    </w:p>
    <w:p w:rsidR="00DE3B4D" w:rsidRPr="00F504BB" w:rsidRDefault="00DE3B4D" w:rsidP="00DE3B4D">
      <w:pPr>
        <w:spacing w:line="360" w:lineRule="auto"/>
        <w:ind w:firstLine="567"/>
        <w:jc w:val="both"/>
        <w:rPr>
          <w:sz w:val="28"/>
          <w:szCs w:val="28"/>
        </w:rPr>
      </w:pPr>
      <w:r w:rsidRPr="00F504BB">
        <w:rPr>
          <w:sz w:val="28"/>
          <w:szCs w:val="28"/>
        </w:rPr>
        <w:t>Величина этого показателя определяется размером дефицита, (%):</w:t>
      </w:r>
    </w:p>
    <w:p w:rsidR="00DE3B4D" w:rsidRPr="00F504BB" w:rsidRDefault="00DE3B4D" w:rsidP="00DE3B4D">
      <w:pPr>
        <w:spacing w:line="360" w:lineRule="auto"/>
        <w:ind w:firstLine="567"/>
        <w:jc w:val="both"/>
        <w:rPr>
          <w:sz w:val="28"/>
          <w:szCs w:val="28"/>
        </w:rPr>
      </w:pPr>
      <w:r w:rsidRPr="00F504BB">
        <w:rPr>
          <w:sz w:val="28"/>
          <w:szCs w:val="28"/>
        </w:rPr>
        <w:t>до 10 - Кб = 1,0; 10 – 2 - Кб = 0,8; 20 – 30 - Кб - 0,6; свыше 30 - Кб = 0,3.</w:t>
      </w:r>
    </w:p>
    <w:p w:rsidR="00DE3B4D" w:rsidRPr="00F504BB" w:rsidRDefault="00DE3B4D" w:rsidP="00DE3B4D">
      <w:pPr>
        <w:spacing w:line="360" w:lineRule="auto"/>
        <w:ind w:firstLine="567"/>
        <w:jc w:val="both"/>
        <w:rPr>
          <w:sz w:val="28"/>
          <w:szCs w:val="28"/>
        </w:rPr>
      </w:pPr>
      <w:r w:rsidRPr="00F504BB">
        <w:rPr>
          <w:sz w:val="28"/>
          <w:szCs w:val="28"/>
        </w:rPr>
        <w:t>3. Показатель уровня резервирования (Кр) элементов канализационной сети, характеризуемый отношением фактическим резервируемым количеством сетей к фактическому количеству участков сетей подлежащей резервированию:</w:t>
      </w:r>
    </w:p>
    <w:p w:rsidR="00DE3B4D" w:rsidRPr="00F504BB" w:rsidRDefault="00DE3B4D" w:rsidP="00F504BB">
      <w:pPr>
        <w:spacing w:line="360" w:lineRule="auto"/>
        <w:ind w:firstLine="567"/>
        <w:jc w:val="both"/>
        <w:rPr>
          <w:sz w:val="28"/>
          <w:szCs w:val="28"/>
        </w:rPr>
      </w:pPr>
      <w:r w:rsidRPr="00F504BB">
        <w:rPr>
          <w:sz w:val="28"/>
          <w:szCs w:val="28"/>
        </w:rPr>
        <w:t>90 – 100 - Кр = 1,0; 70 – 90 - Кр = 0,7; 50 – 70 - Кр = 0,5; 30 – 50 - Кр = 0,3;</w:t>
      </w:r>
    </w:p>
    <w:p w:rsidR="00DE3B4D" w:rsidRPr="00F504BB" w:rsidRDefault="00DE3B4D" w:rsidP="00F504BB">
      <w:pPr>
        <w:spacing w:line="360" w:lineRule="auto"/>
        <w:ind w:firstLine="567"/>
        <w:jc w:val="both"/>
        <w:rPr>
          <w:sz w:val="28"/>
          <w:szCs w:val="28"/>
        </w:rPr>
      </w:pPr>
      <w:r w:rsidRPr="00F504BB">
        <w:rPr>
          <w:sz w:val="28"/>
          <w:szCs w:val="28"/>
        </w:rPr>
        <w:t>менее 30 - Кр = 0,2.</w:t>
      </w:r>
    </w:p>
    <w:p w:rsidR="00DE3B4D" w:rsidRPr="00F504BB" w:rsidRDefault="00DE3B4D" w:rsidP="00F504BB">
      <w:pPr>
        <w:spacing w:line="360" w:lineRule="auto"/>
        <w:ind w:firstLine="567"/>
        <w:jc w:val="both"/>
        <w:rPr>
          <w:sz w:val="28"/>
          <w:szCs w:val="28"/>
        </w:rPr>
      </w:pPr>
      <w:r w:rsidRPr="00F504BB">
        <w:rPr>
          <w:sz w:val="28"/>
          <w:szCs w:val="28"/>
        </w:rPr>
        <w:lastRenderedPageBreak/>
        <w:t>4.Показатель технического состояния канализационных сетей (Кс), характеризуемый долей ветхих, подлежащих замене (%) трубопроводов:</w:t>
      </w:r>
    </w:p>
    <w:p w:rsidR="00DE3B4D" w:rsidRPr="00F504BB" w:rsidRDefault="00DE3B4D" w:rsidP="00F504BB">
      <w:pPr>
        <w:spacing w:line="360" w:lineRule="auto"/>
        <w:ind w:firstLine="567"/>
        <w:jc w:val="both"/>
        <w:rPr>
          <w:sz w:val="28"/>
          <w:szCs w:val="28"/>
        </w:rPr>
      </w:pPr>
      <w:r w:rsidRPr="00F504BB">
        <w:rPr>
          <w:sz w:val="28"/>
          <w:szCs w:val="28"/>
        </w:rPr>
        <w:t xml:space="preserve"> до 10 - Кс = 1,0; 10 – 20 - Кс = 0,8; 20 – 30 - Кс = 0,6; свыше 30 - Кс = 0,5.</w:t>
      </w:r>
    </w:p>
    <w:p w:rsidR="00DE3B4D" w:rsidRPr="00F504BB" w:rsidRDefault="00DE3B4D" w:rsidP="00F504BB">
      <w:pPr>
        <w:spacing w:line="360" w:lineRule="auto"/>
        <w:ind w:firstLine="567"/>
        <w:jc w:val="both"/>
        <w:rPr>
          <w:sz w:val="28"/>
          <w:szCs w:val="28"/>
        </w:rPr>
      </w:pPr>
      <w:r w:rsidRPr="00F504BB">
        <w:rPr>
          <w:sz w:val="28"/>
          <w:szCs w:val="28"/>
        </w:rPr>
        <w:t>5. Показатель интенсивности отказов канализационных сетей (Котк), характеризуемый количеством вынужденных отключений участков сети с ограничением пропускной способности, вызванным отказом и его устранением за последние три года</w:t>
      </w:r>
    </w:p>
    <w:p w:rsidR="00DE3B4D" w:rsidRPr="00F504BB" w:rsidRDefault="00DE3B4D" w:rsidP="00F504BB">
      <w:pPr>
        <w:spacing w:line="360" w:lineRule="auto"/>
        <w:ind w:firstLine="567"/>
        <w:jc w:val="both"/>
        <w:rPr>
          <w:sz w:val="28"/>
          <w:szCs w:val="28"/>
        </w:rPr>
      </w:pPr>
      <w:r w:rsidRPr="00F504BB">
        <w:rPr>
          <w:sz w:val="28"/>
          <w:szCs w:val="28"/>
        </w:rPr>
        <w:t>Иотк = nотк/(3*S) [1/(км*год)],</w:t>
      </w:r>
    </w:p>
    <w:p w:rsidR="00DE3B4D" w:rsidRPr="00F504BB" w:rsidRDefault="00DE3B4D" w:rsidP="00F504BB">
      <w:pPr>
        <w:spacing w:line="360" w:lineRule="auto"/>
        <w:ind w:firstLine="567"/>
        <w:jc w:val="both"/>
        <w:rPr>
          <w:sz w:val="28"/>
          <w:szCs w:val="28"/>
        </w:rPr>
      </w:pPr>
      <w:r w:rsidRPr="00F504BB">
        <w:rPr>
          <w:sz w:val="28"/>
          <w:szCs w:val="28"/>
        </w:rPr>
        <w:t>где: nотк - количество отказов за последние три года;</w:t>
      </w:r>
    </w:p>
    <w:p w:rsidR="00DE3B4D" w:rsidRPr="00F504BB" w:rsidRDefault="00DE3B4D" w:rsidP="00F504BB">
      <w:pPr>
        <w:spacing w:line="360" w:lineRule="auto"/>
        <w:ind w:firstLine="567"/>
        <w:jc w:val="both"/>
        <w:rPr>
          <w:sz w:val="28"/>
          <w:szCs w:val="28"/>
        </w:rPr>
      </w:pPr>
      <w:r w:rsidRPr="00F504BB">
        <w:rPr>
          <w:sz w:val="28"/>
          <w:szCs w:val="28"/>
        </w:rPr>
        <w:t>S- протяженность канализационной сети данной системы водоотведения [км].</w:t>
      </w:r>
    </w:p>
    <w:p w:rsidR="00DE3B4D" w:rsidRPr="00F504BB" w:rsidRDefault="00DE3B4D" w:rsidP="00F504BB">
      <w:pPr>
        <w:spacing w:line="360" w:lineRule="auto"/>
        <w:ind w:firstLine="567"/>
        <w:jc w:val="both"/>
        <w:rPr>
          <w:sz w:val="28"/>
          <w:szCs w:val="28"/>
        </w:rPr>
      </w:pPr>
      <w:r w:rsidRPr="00F504BB">
        <w:rPr>
          <w:sz w:val="28"/>
          <w:szCs w:val="28"/>
        </w:rPr>
        <w:t>В зависимости от интенсивности отказов (Иотк) определяется показатель надежности (Котк)</w:t>
      </w:r>
    </w:p>
    <w:p w:rsidR="00DE3B4D" w:rsidRPr="00F504BB" w:rsidRDefault="00DE3B4D" w:rsidP="00F504BB">
      <w:pPr>
        <w:spacing w:line="360" w:lineRule="auto"/>
        <w:ind w:firstLine="567"/>
        <w:jc w:val="both"/>
        <w:rPr>
          <w:sz w:val="28"/>
          <w:szCs w:val="28"/>
        </w:rPr>
      </w:pPr>
      <w:r w:rsidRPr="00F504BB">
        <w:rPr>
          <w:sz w:val="28"/>
          <w:szCs w:val="28"/>
        </w:rPr>
        <w:t>до 0,5 - Котк = 1,0; 0,5 - 0,8 - Котк = 0,8; 0,8 - 1,2 - Котк = 0,6; свыше 1,2 - Котк = 0,5;</w:t>
      </w:r>
    </w:p>
    <w:p w:rsidR="00DE3B4D" w:rsidRPr="00F504BB" w:rsidRDefault="00DE3B4D" w:rsidP="00F504BB">
      <w:pPr>
        <w:spacing w:line="360" w:lineRule="auto"/>
        <w:ind w:firstLine="567"/>
        <w:jc w:val="both"/>
        <w:rPr>
          <w:sz w:val="28"/>
          <w:szCs w:val="28"/>
        </w:rPr>
      </w:pPr>
      <w:r w:rsidRPr="00F504BB">
        <w:rPr>
          <w:sz w:val="28"/>
          <w:szCs w:val="28"/>
        </w:rPr>
        <w:t>6. Показатель качества водоотведения (Кж), характеризуемый количеством жалоб потребителей воды на нарушение качества водоотведения.</w:t>
      </w:r>
    </w:p>
    <w:p w:rsidR="00DE3B4D" w:rsidRPr="00F504BB" w:rsidRDefault="00DE3B4D" w:rsidP="00F504BB">
      <w:pPr>
        <w:spacing w:line="360" w:lineRule="auto"/>
        <w:ind w:firstLine="567"/>
        <w:jc w:val="both"/>
        <w:rPr>
          <w:sz w:val="28"/>
          <w:szCs w:val="28"/>
        </w:rPr>
      </w:pPr>
      <w:r w:rsidRPr="00F504BB">
        <w:rPr>
          <w:sz w:val="28"/>
          <w:szCs w:val="28"/>
        </w:rPr>
        <w:t>Ж = Джал/ Дсумм*100 [%],</w:t>
      </w:r>
    </w:p>
    <w:p w:rsidR="00DE3B4D" w:rsidRPr="00F504BB" w:rsidRDefault="00DE3B4D" w:rsidP="00F504BB">
      <w:pPr>
        <w:spacing w:line="360" w:lineRule="auto"/>
        <w:ind w:firstLine="567"/>
        <w:jc w:val="both"/>
        <w:rPr>
          <w:sz w:val="28"/>
          <w:szCs w:val="28"/>
        </w:rPr>
      </w:pPr>
      <w:r w:rsidRPr="00F504BB">
        <w:rPr>
          <w:sz w:val="28"/>
          <w:szCs w:val="28"/>
        </w:rPr>
        <w:t>где: Дсумм - количество зданий, подключенных к системе канализации;</w:t>
      </w:r>
    </w:p>
    <w:p w:rsidR="00DE3B4D" w:rsidRPr="00F504BB" w:rsidRDefault="00DE3B4D" w:rsidP="00F504BB">
      <w:pPr>
        <w:spacing w:line="360" w:lineRule="auto"/>
        <w:ind w:firstLine="567"/>
        <w:jc w:val="both"/>
        <w:rPr>
          <w:sz w:val="28"/>
          <w:szCs w:val="28"/>
        </w:rPr>
      </w:pPr>
      <w:r w:rsidRPr="00F504BB">
        <w:rPr>
          <w:sz w:val="28"/>
          <w:szCs w:val="28"/>
        </w:rPr>
        <w:t>Джал - количество зданий, по которым поступили жалобы на работу системы канализации.</w:t>
      </w:r>
    </w:p>
    <w:p w:rsidR="00DE3B4D" w:rsidRPr="00F504BB" w:rsidRDefault="00DE3B4D" w:rsidP="00F504BB">
      <w:pPr>
        <w:spacing w:line="360" w:lineRule="auto"/>
        <w:ind w:firstLine="567"/>
        <w:jc w:val="both"/>
        <w:rPr>
          <w:sz w:val="28"/>
          <w:szCs w:val="28"/>
        </w:rPr>
      </w:pPr>
      <w:r w:rsidRPr="00F504BB">
        <w:rPr>
          <w:sz w:val="28"/>
          <w:szCs w:val="28"/>
        </w:rPr>
        <w:t>В зависимости от рассчитанного коэффициента (Ж) определяется показатель надежности (Кж)</w:t>
      </w:r>
    </w:p>
    <w:p w:rsidR="00DE3B4D" w:rsidRPr="00F504BB" w:rsidRDefault="00DE3B4D" w:rsidP="00F504BB">
      <w:pPr>
        <w:spacing w:line="360" w:lineRule="auto"/>
        <w:ind w:firstLine="567"/>
        <w:jc w:val="both"/>
        <w:rPr>
          <w:sz w:val="28"/>
          <w:szCs w:val="28"/>
        </w:rPr>
      </w:pPr>
      <w:r w:rsidRPr="00F504BB">
        <w:rPr>
          <w:sz w:val="28"/>
          <w:szCs w:val="28"/>
        </w:rPr>
        <w:t>до 0,2 - Кж = 1,0; 0,2 – 0,5 - Кж = 0,8; 0,5 – 0,8 - Кж = 0,6; свыше 0,8 - Кж = 0,4.</w:t>
      </w:r>
    </w:p>
    <w:p w:rsidR="00DE3B4D" w:rsidRPr="00F504BB" w:rsidRDefault="00DE3B4D" w:rsidP="00F504BB">
      <w:pPr>
        <w:spacing w:line="360" w:lineRule="auto"/>
        <w:ind w:firstLine="567"/>
        <w:jc w:val="both"/>
        <w:rPr>
          <w:sz w:val="28"/>
          <w:szCs w:val="28"/>
        </w:rPr>
      </w:pPr>
      <w:r w:rsidRPr="00F504BB">
        <w:rPr>
          <w:sz w:val="28"/>
          <w:szCs w:val="28"/>
        </w:rPr>
        <w:lastRenderedPageBreak/>
        <w:t>7. Показатель надежности конкретной системы водоотведения (Кнад) определяется как средний по частным показателям Кэ, Кв, Кт, Кб, Кр и Кс:</w:t>
      </w:r>
    </w:p>
    <w:p w:rsidR="00DE3B4D" w:rsidRPr="00F504BB" w:rsidRDefault="00DE3B4D" w:rsidP="00F504BB">
      <w:pPr>
        <w:spacing w:line="360" w:lineRule="auto"/>
        <w:ind w:firstLine="567"/>
        <w:jc w:val="both"/>
        <w:rPr>
          <w:sz w:val="28"/>
          <w:szCs w:val="28"/>
        </w:rPr>
      </w:pPr>
      <w:r w:rsidRPr="00F504BB">
        <w:rPr>
          <w:noProof/>
          <w:sz w:val="28"/>
          <w:szCs w:val="28"/>
        </w:rPr>
        <w:drawing>
          <wp:inline distT="0" distB="0" distL="0" distR="0">
            <wp:extent cx="2311400" cy="398145"/>
            <wp:effectExtent l="0" t="0" r="0" b="1905"/>
            <wp:docPr id="480"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1400" cy="398145"/>
                    </a:xfrm>
                    <a:prstGeom prst="rect">
                      <a:avLst/>
                    </a:prstGeom>
                    <a:noFill/>
                    <a:ln>
                      <a:noFill/>
                    </a:ln>
                  </pic:spPr>
                </pic:pic>
              </a:graphicData>
            </a:graphic>
          </wp:inline>
        </w:drawing>
      </w:r>
      <w:r w:rsidRPr="00F504BB">
        <w:rPr>
          <w:sz w:val="28"/>
          <w:szCs w:val="28"/>
        </w:rPr>
        <w:t>,</w:t>
      </w:r>
    </w:p>
    <w:p w:rsidR="00DE3B4D" w:rsidRPr="00F504BB" w:rsidRDefault="00DE3B4D" w:rsidP="00F504BB">
      <w:pPr>
        <w:spacing w:line="360" w:lineRule="auto"/>
        <w:ind w:firstLine="567"/>
        <w:jc w:val="both"/>
        <w:rPr>
          <w:sz w:val="28"/>
          <w:szCs w:val="28"/>
        </w:rPr>
      </w:pPr>
      <w:r w:rsidRPr="00F504BB">
        <w:rPr>
          <w:sz w:val="28"/>
          <w:szCs w:val="28"/>
        </w:rPr>
        <w:t>где n - число показателей, учтенных в числителе.</w:t>
      </w:r>
    </w:p>
    <w:p w:rsidR="00DE3B4D" w:rsidRPr="00F504BB" w:rsidRDefault="00DE3B4D" w:rsidP="00F504BB">
      <w:pPr>
        <w:spacing w:line="360" w:lineRule="auto"/>
        <w:ind w:firstLine="567"/>
        <w:jc w:val="both"/>
        <w:rPr>
          <w:sz w:val="28"/>
          <w:szCs w:val="28"/>
        </w:rPr>
      </w:pPr>
      <w:r w:rsidRPr="00F504BB">
        <w:rPr>
          <w:sz w:val="28"/>
          <w:szCs w:val="28"/>
        </w:rPr>
        <w:t xml:space="preserve">8. Общий показатель надежности систем водоотведения городского </w:t>
      </w:r>
      <w:r w:rsidR="00BF4861" w:rsidRPr="00F504BB">
        <w:rPr>
          <w:sz w:val="28"/>
          <w:szCs w:val="28"/>
        </w:rPr>
        <w:t>поселения</w:t>
      </w:r>
      <w:r w:rsidRPr="00F504BB">
        <w:rPr>
          <w:sz w:val="28"/>
          <w:szCs w:val="28"/>
        </w:rPr>
        <w:t xml:space="preserve"> (при наличии нескольких систем канализации) определяется:</w:t>
      </w:r>
    </w:p>
    <w:p w:rsidR="00DE3B4D" w:rsidRPr="00F504BB" w:rsidRDefault="00DE3B4D" w:rsidP="00F504BB">
      <w:pPr>
        <w:spacing w:line="360" w:lineRule="auto"/>
        <w:ind w:firstLine="567"/>
        <w:jc w:val="both"/>
        <w:rPr>
          <w:sz w:val="28"/>
          <w:szCs w:val="28"/>
        </w:rPr>
      </w:pPr>
      <w:r w:rsidRPr="00F504BB">
        <w:rPr>
          <w:noProof/>
          <w:sz w:val="28"/>
          <w:szCs w:val="28"/>
        </w:rPr>
        <w:drawing>
          <wp:inline distT="0" distB="0" distL="0" distR="0">
            <wp:extent cx="2159000" cy="465455"/>
            <wp:effectExtent l="0" t="0" r="0" b="0"/>
            <wp:docPr id="481"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59000" cy="465455"/>
                    </a:xfrm>
                    <a:prstGeom prst="rect">
                      <a:avLst/>
                    </a:prstGeom>
                    <a:noFill/>
                    <a:ln>
                      <a:noFill/>
                    </a:ln>
                  </pic:spPr>
                </pic:pic>
              </a:graphicData>
            </a:graphic>
          </wp:inline>
        </w:drawing>
      </w:r>
      <w:r w:rsidRPr="00F504BB">
        <w:rPr>
          <w:sz w:val="28"/>
          <w:szCs w:val="28"/>
        </w:rPr>
        <w:t>,</w:t>
      </w:r>
    </w:p>
    <w:p w:rsidR="00DE3B4D" w:rsidRPr="00F504BB" w:rsidRDefault="00DE3B4D" w:rsidP="00F504BB">
      <w:pPr>
        <w:spacing w:line="360" w:lineRule="auto"/>
        <w:ind w:firstLine="567"/>
        <w:jc w:val="both"/>
        <w:rPr>
          <w:sz w:val="28"/>
          <w:szCs w:val="28"/>
        </w:rPr>
      </w:pPr>
      <w:r w:rsidRPr="00F504BB">
        <w:rPr>
          <w:sz w:val="28"/>
          <w:szCs w:val="28"/>
        </w:rPr>
        <w:t xml:space="preserve">где </w:t>
      </w:r>
      <w:r w:rsidRPr="00F504BB">
        <w:rPr>
          <w:noProof/>
          <w:sz w:val="28"/>
          <w:szCs w:val="28"/>
        </w:rPr>
        <w:drawing>
          <wp:inline distT="0" distB="0" distL="0" distR="0">
            <wp:extent cx="372745" cy="228600"/>
            <wp:effectExtent l="0" t="0" r="0" b="0"/>
            <wp:docPr id="482"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2745" cy="228600"/>
                    </a:xfrm>
                    <a:prstGeom prst="rect">
                      <a:avLst/>
                    </a:prstGeom>
                    <a:noFill/>
                    <a:ln>
                      <a:noFill/>
                    </a:ln>
                  </pic:spPr>
                </pic:pic>
              </a:graphicData>
            </a:graphic>
          </wp:inline>
        </w:drawing>
      </w:r>
      <w:r w:rsidRPr="00F504BB">
        <w:rPr>
          <w:sz w:val="28"/>
          <w:szCs w:val="28"/>
        </w:rPr>
        <w:t xml:space="preserve">, </w:t>
      </w:r>
      <w:r w:rsidRPr="00F504BB">
        <w:rPr>
          <w:noProof/>
          <w:sz w:val="28"/>
          <w:szCs w:val="28"/>
        </w:rPr>
        <w:drawing>
          <wp:inline distT="0" distB="0" distL="0" distR="0">
            <wp:extent cx="398145" cy="228600"/>
            <wp:effectExtent l="0" t="0" r="1905" b="0"/>
            <wp:docPr id="483"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8145" cy="228600"/>
                    </a:xfrm>
                    <a:prstGeom prst="rect">
                      <a:avLst/>
                    </a:prstGeom>
                    <a:noFill/>
                    <a:ln>
                      <a:noFill/>
                    </a:ln>
                  </pic:spPr>
                </pic:pic>
              </a:graphicData>
            </a:graphic>
          </wp:inline>
        </w:drawing>
      </w:r>
      <w:r w:rsidRPr="00F504BB">
        <w:rPr>
          <w:sz w:val="28"/>
          <w:szCs w:val="28"/>
        </w:rPr>
        <w:t xml:space="preserve"> - значения показателей надежности отдельных систем водоотведения;</w:t>
      </w:r>
    </w:p>
    <w:p w:rsidR="00DE3B4D" w:rsidRPr="00F504BB" w:rsidRDefault="00DE3B4D" w:rsidP="00F504BB">
      <w:pPr>
        <w:spacing w:line="360" w:lineRule="auto"/>
        <w:ind w:firstLine="567"/>
        <w:jc w:val="both"/>
        <w:rPr>
          <w:sz w:val="28"/>
          <w:szCs w:val="28"/>
        </w:rPr>
      </w:pPr>
      <w:r w:rsidRPr="00F504BB">
        <w:rPr>
          <w:sz w:val="28"/>
          <w:szCs w:val="28"/>
        </w:rPr>
        <w:t>G1, Gn - расчетные нагрузки отдельных систем водоотведения, м3/год.</w:t>
      </w:r>
    </w:p>
    <w:p w:rsidR="00DE3B4D" w:rsidRPr="00F504BB" w:rsidRDefault="00DE3B4D" w:rsidP="00F504BB">
      <w:pPr>
        <w:spacing w:line="360" w:lineRule="auto"/>
        <w:ind w:firstLine="567"/>
        <w:jc w:val="both"/>
        <w:rPr>
          <w:sz w:val="28"/>
          <w:szCs w:val="28"/>
        </w:rPr>
      </w:pPr>
      <w:bookmarkStart w:id="40" w:name="OLE_LINK105"/>
      <w:bookmarkStart w:id="41" w:name="OLE_LINK106"/>
      <w:r w:rsidRPr="00F504BB">
        <w:rPr>
          <w:sz w:val="28"/>
          <w:szCs w:val="28"/>
        </w:rPr>
        <w:t>Данные по расчету коэффициента надежности</w:t>
      </w:r>
      <w:bookmarkEnd w:id="40"/>
      <w:bookmarkEnd w:id="41"/>
      <w:r w:rsidRPr="00F504BB">
        <w:rPr>
          <w:sz w:val="28"/>
          <w:szCs w:val="28"/>
        </w:rPr>
        <w:t xml:space="preserve"> приведены в таблице 5.</w:t>
      </w:r>
    </w:p>
    <w:p w:rsidR="00DE3B4D" w:rsidRPr="00F504BB" w:rsidRDefault="00F504BB" w:rsidP="00F504BB">
      <w:pPr>
        <w:pStyle w:val="aff"/>
        <w:spacing w:before="120" w:after="240" w:line="360" w:lineRule="auto"/>
        <w:ind w:right="42"/>
        <w:rPr>
          <w:rFonts w:ascii="Times New Roman" w:eastAsia="Times New Roman" w:hAnsi="Times New Roman"/>
          <w:b/>
          <w:sz w:val="28"/>
        </w:rPr>
      </w:pPr>
      <w:r>
        <w:rPr>
          <w:rFonts w:ascii="Times New Roman" w:eastAsia="Times New Roman" w:hAnsi="Times New Roman"/>
          <w:b/>
          <w:sz w:val="28"/>
        </w:rPr>
        <w:t xml:space="preserve">Таблица 1.6-1 </w:t>
      </w:r>
      <w:r w:rsidR="00DE3B4D" w:rsidRPr="00F504BB">
        <w:rPr>
          <w:rFonts w:ascii="Times New Roman" w:eastAsia="Times New Roman" w:hAnsi="Times New Roman"/>
          <w:b/>
          <w:sz w:val="28"/>
        </w:rPr>
        <w:t>Данные по расчету коэффициента надежности</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974"/>
        <w:gridCol w:w="973"/>
        <w:gridCol w:w="973"/>
        <w:gridCol w:w="974"/>
        <w:gridCol w:w="973"/>
        <w:gridCol w:w="833"/>
        <w:gridCol w:w="728"/>
      </w:tblGrid>
      <w:tr w:rsidR="00DE3B4D" w:rsidRPr="00F504BB" w:rsidTr="00BD483A">
        <w:trPr>
          <w:trHeight w:val="20"/>
        </w:trPr>
        <w:tc>
          <w:tcPr>
            <w:tcW w:w="1457" w:type="pct"/>
            <w:vAlign w:val="center"/>
          </w:tcPr>
          <w:p w:rsidR="00DE3B4D" w:rsidRPr="00F504BB" w:rsidRDefault="00DE3B4D" w:rsidP="00F504BB">
            <w:pPr>
              <w:tabs>
                <w:tab w:val="left" w:pos="7547"/>
              </w:tabs>
              <w:jc w:val="center"/>
              <w:rPr>
                <w:sz w:val="20"/>
                <w:szCs w:val="20"/>
              </w:rPr>
            </w:pPr>
            <w:r w:rsidRPr="00F504BB">
              <w:rPr>
                <w:sz w:val="20"/>
                <w:szCs w:val="20"/>
              </w:rPr>
              <w:t>Наименование</w:t>
            </w:r>
          </w:p>
        </w:tc>
        <w:tc>
          <w:tcPr>
            <w:tcW w:w="537" w:type="pct"/>
            <w:vAlign w:val="center"/>
          </w:tcPr>
          <w:p w:rsidR="00DE3B4D" w:rsidRPr="00F504BB" w:rsidRDefault="00DE3B4D" w:rsidP="00F504BB">
            <w:pPr>
              <w:tabs>
                <w:tab w:val="left" w:pos="7547"/>
              </w:tabs>
              <w:jc w:val="center"/>
              <w:rPr>
                <w:sz w:val="20"/>
                <w:szCs w:val="20"/>
              </w:rPr>
            </w:pPr>
            <w:r w:rsidRPr="00F504BB">
              <w:rPr>
                <w:sz w:val="20"/>
                <w:szCs w:val="20"/>
              </w:rPr>
              <w:t>Кэ</w:t>
            </w:r>
          </w:p>
        </w:tc>
        <w:tc>
          <w:tcPr>
            <w:tcW w:w="536" w:type="pct"/>
            <w:vAlign w:val="center"/>
          </w:tcPr>
          <w:p w:rsidR="00DE3B4D" w:rsidRPr="00F504BB" w:rsidRDefault="00DE3B4D" w:rsidP="00F504BB">
            <w:pPr>
              <w:tabs>
                <w:tab w:val="left" w:pos="7547"/>
              </w:tabs>
              <w:jc w:val="center"/>
              <w:rPr>
                <w:sz w:val="20"/>
                <w:szCs w:val="20"/>
              </w:rPr>
            </w:pPr>
            <w:r w:rsidRPr="00F504BB">
              <w:rPr>
                <w:sz w:val="20"/>
                <w:szCs w:val="20"/>
              </w:rPr>
              <w:t>Кб</w:t>
            </w:r>
          </w:p>
        </w:tc>
        <w:tc>
          <w:tcPr>
            <w:tcW w:w="536" w:type="pct"/>
            <w:vAlign w:val="center"/>
          </w:tcPr>
          <w:p w:rsidR="00DE3B4D" w:rsidRPr="00F504BB" w:rsidRDefault="00DE3B4D" w:rsidP="00F504BB">
            <w:pPr>
              <w:tabs>
                <w:tab w:val="left" w:pos="7547"/>
              </w:tabs>
              <w:jc w:val="center"/>
              <w:rPr>
                <w:sz w:val="20"/>
                <w:szCs w:val="20"/>
              </w:rPr>
            </w:pPr>
            <w:r w:rsidRPr="00F504BB">
              <w:rPr>
                <w:sz w:val="20"/>
                <w:szCs w:val="20"/>
              </w:rPr>
              <w:t>Кр</w:t>
            </w:r>
          </w:p>
        </w:tc>
        <w:tc>
          <w:tcPr>
            <w:tcW w:w="537" w:type="pct"/>
            <w:vAlign w:val="center"/>
          </w:tcPr>
          <w:p w:rsidR="00DE3B4D" w:rsidRPr="00F504BB" w:rsidRDefault="00DE3B4D" w:rsidP="00F504BB">
            <w:pPr>
              <w:tabs>
                <w:tab w:val="left" w:pos="7547"/>
              </w:tabs>
              <w:jc w:val="center"/>
              <w:rPr>
                <w:sz w:val="20"/>
                <w:szCs w:val="20"/>
              </w:rPr>
            </w:pPr>
            <w:r w:rsidRPr="00F504BB">
              <w:rPr>
                <w:sz w:val="20"/>
                <w:szCs w:val="20"/>
              </w:rPr>
              <w:t>Кс</w:t>
            </w:r>
          </w:p>
        </w:tc>
        <w:tc>
          <w:tcPr>
            <w:tcW w:w="536" w:type="pct"/>
            <w:vAlign w:val="center"/>
          </w:tcPr>
          <w:p w:rsidR="00DE3B4D" w:rsidRPr="00F504BB" w:rsidRDefault="00DE3B4D" w:rsidP="00F504BB">
            <w:pPr>
              <w:tabs>
                <w:tab w:val="left" w:pos="7547"/>
              </w:tabs>
              <w:jc w:val="center"/>
              <w:rPr>
                <w:sz w:val="20"/>
                <w:szCs w:val="20"/>
              </w:rPr>
            </w:pPr>
            <w:r w:rsidRPr="00F504BB">
              <w:rPr>
                <w:sz w:val="20"/>
                <w:szCs w:val="20"/>
              </w:rPr>
              <w:t>Котк</w:t>
            </w:r>
          </w:p>
        </w:tc>
        <w:tc>
          <w:tcPr>
            <w:tcW w:w="459" w:type="pct"/>
            <w:vAlign w:val="center"/>
          </w:tcPr>
          <w:p w:rsidR="00DE3B4D" w:rsidRPr="00F504BB" w:rsidRDefault="00DE3B4D" w:rsidP="00F504BB">
            <w:pPr>
              <w:tabs>
                <w:tab w:val="left" w:pos="7547"/>
              </w:tabs>
              <w:jc w:val="center"/>
              <w:rPr>
                <w:sz w:val="20"/>
                <w:szCs w:val="20"/>
              </w:rPr>
            </w:pPr>
            <w:r w:rsidRPr="00F504BB">
              <w:rPr>
                <w:sz w:val="20"/>
                <w:szCs w:val="20"/>
              </w:rPr>
              <w:t>К жал</w:t>
            </w:r>
          </w:p>
        </w:tc>
        <w:tc>
          <w:tcPr>
            <w:tcW w:w="401" w:type="pct"/>
            <w:vAlign w:val="center"/>
          </w:tcPr>
          <w:p w:rsidR="00DE3B4D" w:rsidRPr="00F504BB" w:rsidRDefault="00DE3B4D" w:rsidP="00F504BB">
            <w:pPr>
              <w:tabs>
                <w:tab w:val="left" w:pos="7547"/>
              </w:tabs>
              <w:jc w:val="center"/>
              <w:rPr>
                <w:b/>
                <w:sz w:val="20"/>
                <w:szCs w:val="20"/>
              </w:rPr>
            </w:pPr>
            <w:r w:rsidRPr="00F504BB">
              <w:rPr>
                <w:b/>
                <w:sz w:val="20"/>
                <w:szCs w:val="20"/>
              </w:rPr>
              <w:t>Кнад</w:t>
            </w:r>
          </w:p>
        </w:tc>
      </w:tr>
      <w:tr w:rsidR="00DE3B4D" w:rsidRPr="00F504BB" w:rsidTr="00BD483A">
        <w:trPr>
          <w:trHeight w:val="20"/>
        </w:trPr>
        <w:tc>
          <w:tcPr>
            <w:tcW w:w="1457" w:type="pct"/>
            <w:vAlign w:val="center"/>
          </w:tcPr>
          <w:p w:rsidR="00DE3B4D" w:rsidRPr="00F504BB" w:rsidRDefault="00DE3B4D" w:rsidP="00F504BB">
            <w:pPr>
              <w:tabs>
                <w:tab w:val="left" w:pos="7547"/>
              </w:tabs>
              <w:jc w:val="center"/>
              <w:rPr>
                <w:sz w:val="20"/>
                <w:szCs w:val="20"/>
              </w:rPr>
            </w:pPr>
            <w:r w:rsidRPr="00F504BB">
              <w:rPr>
                <w:sz w:val="20"/>
                <w:szCs w:val="20"/>
              </w:rPr>
              <w:t xml:space="preserve">Система водоотведения </w:t>
            </w:r>
          </w:p>
        </w:tc>
        <w:tc>
          <w:tcPr>
            <w:tcW w:w="537" w:type="pct"/>
            <w:vAlign w:val="center"/>
          </w:tcPr>
          <w:p w:rsidR="00DE3B4D" w:rsidRPr="00F504BB" w:rsidRDefault="00226C03" w:rsidP="00F504BB">
            <w:pPr>
              <w:tabs>
                <w:tab w:val="left" w:pos="7547"/>
              </w:tabs>
              <w:jc w:val="center"/>
              <w:rPr>
                <w:sz w:val="20"/>
                <w:szCs w:val="20"/>
              </w:rPr>
            </w:pPr>
            <w:r w:rsidRPr="00F504BB">
              <w:rPr>
                <w:sz w:val="20"/>
                <w:szCs w:val="20"/>
              </w:rPr>
              <w:t>1</w:t>
            </w:r>
          </w:p>
        </w:tc>
        <w:tc>
          <w:tcPr>
            <w:tcW w:w="536" w:type="pct"/>
            <w:vAlign w:val="center"/>
          </w:tcPr>
          <w:p w:rsidR="00DE3B4D" w:rsidRPr="00F504BB" w:rsidRDefault="00DE3B4D" w:rsidP="00F504BB">
            <w:pPr>
              <w:tabs>
                <w:tab w:val="left" w:pos="7547"/>
              </w:tabs>
              <w:jc w:val="center"/>
              <w:rPr>
                <w:sz w:val="20"/>
                <w:szCs w:val="20"/>
                <w:lang w:val="en-US"/>
              </w:rPr>
            </w:pPr>
            <w:r w:rsidRPr="00F504BB">
              <w:rPr>
                <w:sz w:val="20"/>
                <w:szCs w:val="20"/>
                <w:lang w:val="en-US"/>
              </w:rPr>
              <w:t>1</w:t>
            </w:r>
          </w:p>
        </w:tc>
        <w:tc>
          <w:tcPr>
            <w:tcW w:w="536" w:type="pct"/>
            <w:vAlign w:val="center"/>
          </w:tcPr>
          <w:p w:rsidR="00DE3B4D" w:rsidRPr="00F504BB" w:rsidRDefault="00DE3B4D" w:rsidP="00F504BB">
            <w:pPr>
              <w:tabs>
                <w:tab w:val="left" w:pos="7547"/>
              </w:tabs>
              <w:jc w:val="center"/>
              <w:rPr>
                <w:sz w:val="20"/>
                <w:szCs w:val="20"/>
                <w:lang w:val="en-US"/>
              </w:rPr>
            </w:pPr>
            <w:r w:rsidRPr="00F504BB">
              <w:rPr>
                <w:sz w:val="20"/>
                <w:szCs w:val="20"/>
                <w:lang w:val="en-US"/>
              </w:rPr>
              <w:t>1</w:t>
            </w:r>
          </w:p>
        </w:tc>
        <w:tc>
          <w:tcPr>
            <w:tcW w:w="537" w:type="pct"/>
            <w:vAlign w:val="center"/>
          </w:tcPr>
          <w:p w:rsidR="00DE3B4D" w:rsidRPr="00F504BB" w:rsidRDefault="00DE3B4D" w:rsidP="00F504BB">
            <w:pPr>
              <w:tabs>
                <w:tab w:val="left" w:pos="7547"/>
              </w:tabs>
              <w:jc w:val="center"/>
              <w:rPr>
                <w:sz w:val="20"/>
                <w:szCs w:val="20"/>
                <w:lang w:val="en-US"/>
              </w:rPr>
            </w:pPr>
            <w:r w:rsidRPr="00F504BB">
              <w:rPr>
                <w:sz w:val="20"/>
                <w:szCs w:val="20"/>
                <w:lang w:val="en-US"/>
              </w:rPr>
              <w:t>0,5</w:t>
            </w:r>
          </w:p>
        </w:tc>
        <w:tc>
          <w:tcPr>
            <w:tcW w:w="536" w:type="pct"/>
            <w:vAlign w:val="center"/>
          </w:tcPr>
          <w:p w:rsidR="00DE3B4D" w:rsidRPr="00F504BB" w:rsidRDefault="00DE3B4D" w:rsidP="00F504BB">
            <w:pPr>
              <w:tabs>
                <w:tab w:val="left" w:pos="7547"/>
              </w:tabs>
              <w:jc w:val="center"/>
              <w:rPr>
                <w:sz w:val="20"/>
                <w:szCs w:val="20"/>
              </w:rPr>
            </w:pPr>
            <w:r w:rsidRPr="00F504BB">
              <w:rPr>
                <w:sz w:val="20"/>
                <w:szCs w:val="20"/>
              </w:rPr>
              <w:t>0,8</w:t>
            </w:r>
          </w:p>
        </w:tc>
        <w:tc>
          <w:tcPr>
            <w:tcW w:w="459" w:type="pct"/>
            <w:vAlign w:val="center"/>
          </w:tcPr>
          <w:p w:rsidR="00DE3B4D" w:rsidRPr="00F504BB" w:rsidRDefault="00DE3B4D" w:rsidP="00F504BB">
            <w:pPr>
              <w:tabs>
                <w:tab w:val="left" w:pos="7547"/>
              </w:tabs>
              <w:jc w:val="center"/>
              <w:rPr>
                <w:sz w:val="20"/>
                <w:szCs w:val="20"/>
              </w:rPr>
            </w:pPr>
            <w:r w:rsidRPr="00F504BB">
              <w:rPr>
                <w:sz w:val="20"/>
                <w:szCs w:val="20"/>
              </w:rPr>
              <w:t>0,9</w:t>
            </w:r>
          </w:p>
        </w:tc>
        <w:tc>
          <w:tcPr>
            <w:tcW w:w="401" w:type="pct"/>
            <w:vAlign w:val="center"/>
          </w:tcPr>
          <w:p w:rsidR="00DE3B4D" w:rsidRPr="00F504BB" w:rsidRDefault="00DE3B4D" w:rsidP="00F504BB">
            <w:pPr>
              <w:tabs>
                <w:tab w:val="left" w:pos="7547"/>
              </w:tabs>
              <w:jc w:val="center"/>
              <w:rPr>
                <w:sz w:val="20"/>
                <w:szCs w:val="20"/>
              </w:rPr>
            </w:pPr>
            <w:r w:rsidRPr="00F504BB">
              <w:rPr>
                <w:sz w:val="20"/>
                <w:szCs w:val="20"/>
                <w:lang w:val="en-US"/>
              </w:rPr>
              <w:t>0,</w:t>
            </w:r>
            <w:r w:rsidRPr="00F504BB">
              <w:rPr>
                <w:sz w:val="20"/>
                <w:szCs w:val="20"/>
              </w:rPr>
              <w:t>85</w:t>
            </w:r>
          </w:p>
        </w:tc>
      </w:tr>
    </w:tbl>
    <w:p w:rsidR="00DE3B4D" w:rsidRPr="00F504BB" w:rsidRDefault="00DE3B4D" w:rsidP="00DE3B4D">
      <w:pPr>
        <w:spacing w:before="240" w:line="360" w:lineRule="auto"/>
        <w:ind w:firstLine="709"/>
        <w:jc w:val="both"/>
        <w:rPr>
          <w:sz w:val="28"/>
          <w:szCs w:val="28"/>
        </w:rPr>
      </w:pPr>
      <w:r w:rsidRPr="00F504BB">
        <w:rPr>
          <w:sz w:val="28"/>
          <w:szCs w:val="28"/>
        </w:rPr>
        <w:t>В зависимости от полученных показателей надежности системы водоотведения с точки зрения надежности могут быть оценены как:</w:t>
      </w:r>
    </w:p>
    <w:p w:rsidR="00DE3B4D" w:rsidRPr="00F504BB" w:rsidRDefault="00DE3B4D" w:rsidP="00DE3B4D">
      <w:pPr>
        <w:spacing w:line="360" w:lineRule="auto"/>
        <w:ind w:firstLine="709"/>
        <w:jc w:val="both"/>
        <w:rPr>
          <w:sz w:val="28"/>
          <w:szCs w:val="28"/>
        </w:rPr>
      </w:pPr>
      <w:r w:rsidRPr="00F504BB">
        <w:rPr>
          <w:sz w:val="28"/>
          <w:szCs w:val="28"/>
        </w:rPr>
        <w:t>высоконадежные - более 0,9;</w:t>
      </w:r>
    </w:p>
    <w:p w:rsidR="00DE3B4D" w:rsidRPr="00F504BB" w:rsidRDefault="00DE3B4D" w:rsidP="00DE3B4D">
      <w:pPr>
        <w:spacing w:line="360" w:lineRule="auto"/>
        <w:ind w:firstLine="709"/>
        <w:jc w:val="both"/>
        <w:rPr>
          <w:sz w:val="28"/>
          <w:szCs w:val="28"/>
        </w:rPr>
      </w:pPr>
      <w:r w:rsidRPr="00F504BB">
        <w:rPr>
          <w:sz w:val="28"/>
          <w:szCs w:val="28"/>
        </w:rPr>
        <w:t>надежные - 0,75 - 0,89;</w:t>
      </w:r>
    </w:p>
    <w:p w:rsidR="00DE3B4D" w:rsidRPr="00F504BB" w:rsidRDefault="00DE3B4D" w:rsidP="00DE3B4D">
      <w:pPr>
        <w:spacing w:line="360" w:lineRule="auto"/>
        <w:ind w:firstLine="709"/>
        <w:jc w:val="both"/>
        <w:rPr>
          <w:sz w:val="28"/>
          <w:szCs w:val="28"/>
        </w:rPr>
      </w:pPr>
      <w:r w:rsidRPr="00F504BB">
        <w:rPr>
          <w:sz w:val="28"/>
          <w:szCs w:val="28"/>
        </w:rPr>
        <w:t>малонадежные - 0,5 - 0,74;</w:t>
      </w:r>
    </w:p>
    <w:p w:rsidR="00DE3B4D" w:rsidRPr="00F504BB" w:rsidRDefault="00DE3B4D" w:rsidP="00DE3B4D">
      <w:pPr>
        <w:spacing w:line="360" w:lineRule="auto"/>
        <w:ind w:firstLine="709"/>
        <w:jc w:val="both"/>
        <w:rPr>
          <w:sz w:val="28"/>
          <w:szCs w:val="28"/>
        </w:rPr>
      </w:pPr>
      <w:r w:rsidRPr="00F504BB">
        <w:rPr>
          <w:sz w:val="28"/>
          <w:szCs w:val="28"/>
        </w:rPr>
        <w:t>ненадежные - менее 0,5.</w:t>
      </w:r>
    </w:p>
    <w:p w:rsidR="00DE3B4D" w:rsidRPr="00F504BB" w:rsidRDefault="00DE3B4D" w:rsidP="00DE3B4D">
      <w:pPr>
        <w:rPr>
          <w:sz w:val="28"/>
          <w:szCs w:val="28"/>
        </w:rPr>
      </w:pPr>
      <w:r w:rsidRPr="00F504BB">
        <w:rPr>
          <w:sz w:val="28"/>
          <w:szCs w:val="28"/>
        </w:rPr>
        <w:t xml:space="preserve">     Общий показатель надежности систем водоотведения: 0,85</w:t>
      </w:r>
      <w:r w:rsidR="00F504BB">
        <w:rPr>
          <w:sz w:val="28"/>
          <w:szCs w:val="28"/>
        </w:rPr>
        <w:t>.</w:t>
      </w:r>
    </w:p>
    <w:p w:rsidR="00DE3B4D" w:rsidRPr="00F504BB" w:rsidRDefault="00C9778B" w:rsidP="00F504BB">
      <w:pPr>
        <w:pStyle w:val="11"/>
        <w:numPr>
          <w:ilvl w:val="1"/>
          <w:numId w:val="1"/>
        </w:numPr>
        <w:ind w:left="0" w:firstLine="0"/>
        <w:jc w:val="center"/>
        <w:rPr>
          <w:sz w:val="30"/>
          <w:szCs w:val="30"/>
        </w:rPr>
      </w:pPr>
      <w:bookmarkStart w:id="42" w:name="_Toc452630200"/>
      <w:bookmarkStart w:id="43" w:name="_Toc477992126"/>
      <w:r w:rsidRPr="00F504BB">
        <w:rPr>
          <w:sz w:val="30"/>
          <w:szCs w:val="30"/>
        </w:rPr>
        <w:t>Оценка воздействия сбросов сточных вод через централизованную систему водоотведения на окружающую среду</w:t>
      </w:r>
      <w:bookmarkEnd w:id="42"/>
      <w:bookmarkEnd w:id="43"/>
    </w:p>
    <w:p w:rsidR="00DE3B4D" w:rsidRPr="00F504BB" w:rsidRDefault="00C9778B" w:rsidP="00C9778B">
      <w:pPr>
        <w:spacing w:before="240" w:line="360" w:lineRule="auto"/>
        <w:ind w:firstLine="567"/>
        <w:jc w:val="both"/>
        <w:rPr>
          <w:sz w:val="28"/>
          <w:szCs w:val="28"/>
        </w:rPr>
      </w:pPr>
      <w:r w:rsidRPr="00F504BB">
        <w:rPr>
          <w:sz w:val="28"/>
          <w:szCs w:val="28"/>
        </w:rPr>
        <w:t xml:space="preserve">Состояние и функционирование коллекторов </w:t>
      </w:r>
      <w:r w:rsidR="00DA1B54" w:rsidRPr="00F504BB">
        <w:rPr>
          <w:sz w:val="28"/>
          <w:szCs w:val="28"/>
        </w:rPr>
        <w:t xml:space="preserve">и выпусков таково, </w:t>
      </w:r>
      <w:r w:rsidRPr="00F504BB">
        <w:rPr>
          <w:sz w:val="28"/>
          <w:szCs w:val="28"/>
        </w:rPr>
        <w:t>что</w:t>
      </w:r>
      <w:r w:rsidR="00DA1B54" w:rsidRPr="00F504BB">
        <w:rPr>
          <w:sz w:val="28"/>
          <w:szCs w:val="28"/>
        </w:rPr>
        <w:t xml:space="preserve"> при отсутствии КОС</w:t>
      </w:r>
      <w:r w:rsidRPr="00F504BB">
        <w:rPr>
          <w:sz w:val="28"/>
          <w:szCs w:val="28"/>
        </w:rPr>
        <w:t xml:space="preserve"> централизованная система водоотведения </w:t>
      </w:r>
      <w:r w:rsidR="00FD1BDA">
        <w:rPr>
          <w:sz w:val="28"/>
          <w:szCs w:val="28"/>
        </w:rPr>
        <w:t xml:space="preserve">городского </w:t>
      </w:r>
      <w:r w:rsidR="00FD1BDA">
        <w:rPr>
          <w:sz w:val="28"/>
          <w:szCs w:val="28"/>
        </w:rPr>
        <w:lastRenderedPageBreak/>
        <w:t>округа</w:t>
      </w:r>
      <w:r w:rsidRPr="00F504BB">
        <w:rPr>
          <w:sz w:val="28"/>
          <w:szCs w:val="28"/>
        </w:rPr>
        <w:t xml:space="preserve"> </w:t>
      </w:r>
      <w:r w:rsidR="00DA1B54" w:rsidRPr="00F504BB">
        <w:rPr>
          <w:sz w:val="28"/>
          <w:szCs w:val="28"/>
        </w:rPr>
        <w:t>Анадырь не</w:t>
      </w:r>
      <w:r w:rsidRPr="00F504BB">
        <w:rPr>
          <w:sz w:val="28"/>
          <w:szCs w:val="28"/>
        </w:rPr>
        <w:t xml:space="preserve"> в состоянии обеспечить нормативные показатели очистки сточных вод</w:t>
      </w:r>
      <w:r w:rsidR="00DA1B54" w:rsidRPr="00F504BB">
        <w:rPr>
          <w:sz w:val="28"/>
          <w:szCs w:val="28"/>
        </w:rPr>
        <w:t>.</w:t>
      </w:r>
    </w:p>
    <w:p w:rsidR="00C9778B" w:rsidRPr="00F504BB" w:rsidRDefault="00C9778B" w:rsidP="00F504BB">
      <w:pPr>
        <w:pStyle w:val="11"/>
        <w:numPr>
          <w:ilvl w:val="1"/>
          <w:numId w:val="1"/>
        </w:numPr>
        <w:ind w:left="0" w:firstLine="0"/>
        <w:jc w:val="center"/>
        <w:rPr>
          <w:sz w:val="30"/>
          <w:szCs w:val="30"/>
        </w:rPr>
      </w:pPr>
      <w:bookmarkStart w:id="44" w:name="_Toc405282176"/>
      <w:bookmarkStart w:id="45" w:name="_Toc452630201"/>
      <w:bookmarkStart w:id="46" w:name="_Toc477992127"/>
      <w:r w:rsidRPr="00F504BB">
        <w:rPr>
          <w:sz w:val="30"/>
          <w:szCs w:val="30"/>
        </w:rPr>
        <w:t>Описание территорий муниципального образования, не охваченных централизованной системой водоотведения</w:t>
      </w:r>
      <w:bookmarkEnd w:id="44"/>
      <w:bookmarkEnd w:id="45"/>
      <w:bookmarkEnd w:id="46"/>
    </w:p>
    <w:p w:rsidR="00C9778B" w:rsidRPr="00F504BB" w:rsidRDefault="00C9778B" w:rsidP="00C9778B">
      <w:pPr>
        <w:spacing w:before="240" w:line="360" w:lineRule="auto"/>
        <w:ind w:firstLine="567"/>
        <w:jc w:val="both"/>
        <w:rPr>
          <w:sz w:val="28"/>
          <w:szCs w:val="28"/>
        </w:rPr>
      </w:pPr>
      <w:r w:rsidRPr="00F504BB">
        <w:rPr>
          <w:sz w:val="28"/>
          <w:szCs w:val="28"/>
        </w:rPr>
        <w:t xml:space="preserve">К неохваченной централизованным водоотведением территории относится </w:t>
      </w:r>
      <w:r w:rsidR="00DA1B54" w:rsidRPr="00F504BB">
        <w:rPr>
          <w:sz w:val="28"/>
          <w:szCs w:val="28"/>
        </w:rPr>
        <w:t xml:space="preserve">не </w:t>
      </w:r>
      <w:r w:rsidRPr="00F504BB">
        <w:rPr>
          <w:sz w:val="28"/>
          <w:szCs w:val="28"/>
        </w:rPr>
        <w:t xml:space="preserve">более    </w:t>
      </w:r>
      <w:r w:rsidR="00DA1B54" w:rsidRPr="00F504BB">
        <w:rPr>
          <w:sz w:val="28"/>
          <w:szCs w:val="28"/>
        </w:rPr>
        <w:t>2</w:t>
      </w:r>
      <w:r w:rsidRPr="00F504BB">
        <w:rPr>
          <w:sz w:val="28"/>
          <w:szCs w:val="28"/>
        </w:rPr>
        <w:t xml:space="preserve">% </w:t>
      </w:r>
      <w:r w:rsidR="00DA1B54" w:rsidRPr="00F504BB">
        <w:rPr>
          <w:sz w:val="28"/>
          <w:szCs w:val="28"/>
        </w:rPr>
        <w:t>потребителей</w:t>
      </w:r>
      <w:r w:rsidRPr="00F504BB">
        <w:rPr>
          <w:sz w:val="28"/>
          <w:szCs w:val="28"/>
        </w:rPr>
        <w:t xml:space="preserve"> </w:t>
      </w:r>
      <w:r w:rsidR="00FD1BDA" w:rsidRPr="00FD1BDA">
        <w:rPr>
          <w:sz w:val="28"/>
          <w:szCs w:val="28"/>
        </w:rPr>
        <w:t xml:space="preserve">городского округа </w:t>
      </w:r>
      <w:r w:rsidR="00DA1B54" w:rsidRPr="00F504BB">
        <w:rPr>
          <w:sz w:val="28"/>
          <w:szCs w:val="28"/>
        </w:rPr>
        <w:t>Анадырь</w:t>
      </w:r>
      <w:r w:rsidRPr="00F504BB">
        <w:rPr>
          <w:sz w:val="28"/>
          <w:szCs w:val="28"/>
        </w:rPr>
        <w:t>. Сброс сточных вод в таких зонах осуществляется в септики либо в выгребы и вывозится по заявке на приёмный резервуар системы водоотведения.</w:t>
      </w:r>
    </w:p>
    <w:p w:rsidR="008F50E1" w:rsidRPr="00F504BB" w:rsidRDefault="00C9778B" w:rsidP="00F504BB">
      <w:pPr>
        <w:pStyle w:val="11"/>
        <w:numPr>
          <w:ilvl w:val="1"/>
          <w:numId w:val="1"/>
        </w:numPr>
        <w:ind w:left="0" w:firstLine="0"/>
        <w:jc w:val="center"/>
        <w:rPr>
          <w:sz w:val="30"/>
          <w:szCs w:val="30"/>
        </w:rPr>
      </w:pPr>
      <w:bookmarkStart w:id="47" w:name="_Toc435709788"/>
      <w:bookmarkStart w:id="48" w:name="_Toc435714298"/>
      <w:bookmarkStart w:id="49" w:name="_Toc452630202"/>
      <w:bookmarkStart w:id="50" w:name="_Toc477992128"/>
      <w:r w:rsidRPr="00F504BB">
        <w:rPr>
          <w:sz w:val="30"/>
          <w:szCs w:val="30"/>
        </w:rPr>
        <w:t>Описание существующих технических и технологических проблем системы водоотведения городского поселения</w:t>
      </w:r>
      <w:bookmarkEnd w:id="47"/>
      <w:bookmarkEnd w:id="48"/>
      <w:bookmarkEnd w:id="49"/>
      <w:bookmarkEnd w:id="50"/>
    </w:p>
    <w:p w:rsidR="00C9778B" w:rsidRPr="00F504BB" w:rsidRDefault="00C9778B" w:rsidP="00F504BB">
      <w:pPr>
        <w:spacing w:line="360" w:lineRule="auto"/>
        <w:ind w:firstLine="567"/>
        <w:jc w:val="both"/>
        <w:rPr>
          <w:sz w:val="28"/>
          <w:szCs w:val="28"/>
        </w:rPr>
      </w:pPr>
      <w:r w:rsidRPr="00F504BB">
        <w:rPr>
          <w:sz w:val="28"/>
          <w:szCs w:val="28"/>
        </w:rPr>
        <w:t xml:space="preserve">К основным проблемам системы водоотведения городского </w:t>
      </w:r>
      <w:r w:rsidR="008B4A3C">
        <w:rPr>
          <w:sz w:val="28"/>
          <w:szCs w:val="28"/>
        </w:rPr>
        <w:t>округа</w:t>
      </w:r>
      <w:r w:rsidRPr="00F504BB">
        <w:rPr>
          <w:sz w:val="28"/>
          <w:szCs w:val="28"/>
        </w:rPr>
        <w:t xml:space="preserve"> относятся:</w:t>
      </w:r>
    </w:p>
    <w:p w:rsidR="008F50E1" w:rsidRPr="00F504BB" w:rsidRDefault="00DA1B54" w:rsidP="00F504BB">
      <w:pPr>
        <w:spacing w:line="360" w:lineRule="auto"/>
        <w:ind w:firstLine="567"/>
        <w:jc w:val="both"/>
        <w:rPr>
          <w:sz w:val="28"/>
          <w:szCs w:val="28"/>
        </w:rPr>
      </w:pPr>
      <w:r w:rsidRPr="00F504BB">
        <w:rPr>
          <w:sz w:val="28"/>
          <w:szCs w:val="28"/>
        </w:rPr>
        <w:t>В городском округе Анадырь отсутствуют какие-либо очистные сооружения в системе водоотведения, что является нарушением санитарных правил и норм и должно быть устранено в максимально быстрые сроки.</w:t>
      </w:r>
    </w:p>
    <w:p w:rsidR="00495121" w:rsidRPr="001B2550" w:rsidRDefault="00001CE5" w:rsidP="00F504BB">
      <w:pPr>
        <w:spacing w:line="360" w:lineRule="auto"/>
        <w:ind w:firstLine="567"/>
        <w:jc w:val="both"/>
        <w:rPr>
          <w:color w:val="000000"/>
          <w:sz w:val="28"/>
          <w:szCs w:val="28"/>
        </w:rPr>
      </w:pPr>
      <w:r w:rsidRPr="00F504BB">
        <w:rPr>
          <w:sz w:val="28"/>
          <w:szCs w:val="28"/>
        </w:rPr>
        <w:t xml:space="preserve">На сегодняшний день на территории городского округа Анадырь сформированы 6 отдельных систем водоотведения с шестью выпусками в р. Казачку и Анадырский лиман. </w:t>
      </w:r>
      <w:r w:rsidR="00495121" w:rsidRPr="001B2550">
        <w:rPr>
          <w:color w:val="000000"/>
          <w:sz w:val="28"/>
          <w:szCs w:val="28"/>
        </w:rPr>
        <w:t xml:space="preserve">Требуется </w:t>
      </w:r>
      <w:r w:rsidR="001B2550" w:rsidRPr="001B2550">
        <w:rPr>
          <w:color w:val="000000"/>
          <w:sz w:val="28"/>
          <w:szCs w:val="28"/>
        </w:rPr>
        <w:t xml:space="preserve">строительство 6 локальных </w:t>
      </w:r>
      <w:r w:rsidR="001B2550">
        <w:rPr>
          <w:color w:val="000000"/>
          <w:sz w:val="28"/>
          <w:szCs w:val="28"/>
        </w:rPr>
        <w:t>очистных сооружений</w:t>
      </w:r>
      <w:r w:rsidR="001B2550" w:rsidRPr="001B2550">
        <w:rPr>
          <w:color w:val="000000"/>
          <w:sz w:val="28"/>
          <w:szCs w:val="28"/>
        </w:rPr>
        <w:t xml:space="preserve"> в каждой из сложившихся систем водоотведения г. </w:t>
      </w:r>
      <w:r w:rsidR="001B2550">
        <w:rPr>
          <w:color w:val="000000"/>
          <w:sz w:val="28"/>
          <w:szCs w:val="28"/>
        </w:rPr>
        <w:t xml:space="preserve">Анадырь </w:t>
      </w:r>
      <w:r w:rsidR="00495121" w:rsidRPr="001B2550">
        <w:rPr>
          <w:color w:val="000000"/>
          <w:sz w:val="28"/>
          <w:szCs w:val="28"/>
        </w:rPr>
        <w:t>и тем самым улучшить экологическое состояние реки и лимана.</w:t>
      </w:r>
    </w:p>
    <w:p w:rsidR="00C9778B" w:rsidRPr="00F504BB" w:rsidRDefault="00C9778B" w:rsidP="00F504BB">
      <w:pPr>
        <w:pStyle w:val="13"/>
        <w:numPr>
          <w:ilvl w:val="0"/>
          <w:numId w:val="1"/>
        </w:numPr>
        <w:ind w:left="0" w:firstLine="0"/>
        <w:jc w:val="center"/>
        <w:rPr>
          <w:sz w:val="34"/>
          <w:szCs w:val="34"/>
        </w:rPr>
      </w:pPr>
      <w:bookmarkStart w:id="51" w:name="_Toc435709789"/>
      <w:bookmarkStart w:id="52" w:name="_Toc435714299"/>
      <w:bookmarkStart w:id="53" w:name="_Toc452630203"/>
      <w:bookmarkStart w:id="54" w:name="_Toc477992129"/>
      <w:r w:rsidRPr="00F504BB">
        <w:rPr>
          <w:sz w:val="34"/>
          <w:szCs w:val="34"/>
        </w:rPr>
        <w:lastRenderedPageBreak/>
        <w:t>Балансы сточных вод в системе водоотведения</w:t>
      </w:r>
      <w:bookmarkEnd w:id="51"/>
      <w:bookmarkEnd w:id="52"/>
      <w:bookmarkEnd w:id="53"/>
      <w:bookmarkEnd w:id="54"/>
    </w:p>
    <w:p w:rsidR="00C9778B" w:rsidRPr="00F504BB" w:rsidRDefault="007D70F2" w:rsidP="00F504BB">
      <w:pPr>
        <w:pStyle w:val="11"/>
        <w:numPr>
          <w:ilvl w:val="1"/>
          <w:numId w:val="1"/>
        </w:numPr>
        <w:ind w:left="0" w:firstLine="0"/>
        <w:jc w:val="center"/>
        <w:rPr>
          <w:sz w:val="30"/>
          <w:szCs w:val="30"/>
        </w:rPr>
      </w:pPr>
      <w:bookmarkStart w:id="55" w:name="_Toc435709790"/>
      <w:bookmarkStart w:id="56" w:name="_Toc435714300"/>
      <w:bookmarkStart w:id="57" w:name="_Toc452630204"/>
      <w:bookmarkStart w:id="58" w:name="_Toc477992130"/>
      <w:r w:rsidRPr="00F504BB">
        <w:rPr>
          <w:sz w:val="30"/>
          <w:szCs w:val="30"/>
        </w:rPr>
        <w:t>Баланс поступления сточных вод в централизованную систему водоотведения и отведения стоков по технологическим зонам водоотведения</w:t>
      </w:r>
      <w:bookmarkEnd w:id="55"/>
      <w:bookmarkEnd w:id="56"/>
      <w:bookmarkEnd w:id="57"/>
      <w:bookmarkEnd w:id="58"/>
    </w:p>
    <w:p w:rsidR="007D70F2" w:rsidRPr="00F504BB" w:rsidRDefault="007D70F2" w:rsidP="007D70F2">
      <w:pPr>
        <w:spacing w:before="240" w:line="360" w:lineRule="auto"/>
        <w:ind w:firstLine="567"/>
        <w:jc w:val="both"/>
        <w:rPr>
          <w:sz w:val="28"/>
          <w:szCs w:val="28"/>
        </w:rPr>
      </w:pPr>
      <w:bookmarkStart w:id="59" w:name="OLE_LINK127"/>
      <w:bookmarkStart w:id="60" w:name="OLE_LINK128"/>
      <w:r w:rsidRPr="00F504BB">
        <w:rPr>
          <w:sz w:val="28"/>
          <w:szCs w:val="28"/>
        </w:rPr>
        <w:t>Баланс поступления и реализации объемов сточных вод</w:t>
      </w:r>
      <w:bookmarkEnd w:id="59"/>
      <w:bookmarkEnd w:id="60"/>
      <w:r w:rsidRPr="00F504BB">
        <w:rPr>
          <w:sz w:val="28"/>
          <w:szCs w:val="28"/>
        </w:rPr>
        <w:t xml:space="preserve"> составленный на основании предоставленных отчетных данных </w:t>
      </w:r>
      <w:r w:rsidR="00001CE5" w:rsidRPr="00F504BB">
        <w:rPr>
          <w:sz w:val="28"/>
          <w:szCs w:val="28"/>
        </w:rPr>
        <w:t>МП «ГКХ»</w:t>
      </w:r>
      <w:r w:rsidRPr="00F504BB">
        <w:rPr>
          <w:sz w:val="28"/>
          <w:szCs w:val="28"/>
        </w:rPr>
        <w:t xml:space="preserve"> представлены в таблицах </w:t>
      </w:r>
      <w:r w:rsidR="00535B63" w:rsidRPr="00F504BB">
        <w:rPr>
          <w:sz w:val="28"/>
          <w:szCs w:val="28"/>
        </w:rPr>
        <w:t>2.1-1,2</w:t>
      </w:r>
      <w:r w:rsidRPr="00F504BB">
        <w:rPr>
          <w:sz w:val="28"/>
          <w:szCs w:val="28"/>
        </w:rPr>
        <w:t xml:space="preserve"> и на рисунке </w:t>
      </w:r>
      <w:r w:rsidR="00535B63" w:rsidRPr="00F504BB">
        <w:rPr>
          <w:sz w:val="28"/>
          <w:szCs w:val="28"/>
        </w:rPr>
        <w:t>2.1-1</w:t>
      </w:r>
      <w:r w:rsidRPr="00F504BB">
        <w:rPr>
          <w:sz w:val="28"/>
          <w:szCs w:val="28"/>
        </w:rPr>
        <w:t>.</w:t>
      </w:r>
    </w:p>
    <w:p w:rsidR="007D70F2" w:rsidRPr="00F504BB" w:rsidRDefault="00F56D9C" w:rsidP="00F504BB">
      <w:pPr>
        <w:pStyle w:val="aff"/>
        <w:spacing w:before="120" w:line="360" w:lineRule="auto"/>
        <w:ind w:right="42"/>
        <w:rPr>
          <w:rFonts w:ascii="Times New Roman" w:eastAsia="Times New Roman" w:hAnsi="Times New Roman"/>
          <w:b/>
          <w:sz w:val="28"/>
        </w:rPr>
      </w:pPr>
      <w:r w:rsidRPr="00F504BB">
        <w:rPr>
          <w:rFonts w:ascii="Times New Roman" w:eastAsia="Times New Roman" w:hAnsi="Times New Roman"/>
          <w:b/>
          <w:sz w:val="28"/>
        </w:rPr>
        <w:t xml:space="preserve">Таблица 2.1-1 </w:t>
      </w:r>
      <w:r w:rsidR="007D70F2" w:rsidRPr="00F504BB">
        <w:rPr>
          <w:rFonts w:ascii="Times New Roman" w:eastAsia="Times New Roman" w:hAnsi="Times New Roman"/>
          <w:b/>
          <w:sz w:val="28"/>
        </w:rPr>
        <w:t xml:space="preserve">Объем перекаченных сточных вод </w:t>
      </w:r>
      <w:r w:rsidR="001C1C13" w:rsidRPr="00F504BB">
        <w:rPr>
          <w:rFonts w:ascii="Times New Roman" w:eastAsia="Times New Roman" w:hAnsi="Times New Roman"/>
          <w:b/>
          <w:sz w:val="28"/>
        </w:rPr>
        <w:t>МП «ГКХ» за 2010</w:t>
      </w:r>
      <w:r w:rsidR="007D70F2" w:rsidRPr="00F504BB">
        <w:rPr>
          <w:rFonts w:ascii="Times New Roman" w:eastAsia="Times New Roman" w:hAnsi="Times New Roman"/>
          <w:b/>
          <w:sz w:val="28"/>
        </w:rPr>
        <w:t>-2015 гг</w:t>
      </w:r>
      <w:r w:rsidR="00065DAB">
        <w:rPr>
          <w:rFonts w:ascii="Times New Roman" w:eastAsia="Times New Roman" w:hAnsi="Times New Roman"/>
          <w:b/>
          <w:sz w:val="28"/>
        </w:rPr>
        <w:t>.</w:t>
      </w:r>
    </w:p>
    <w:tbl>
      <w:tblPr>
        <w:tblW w:w="5000" w:type="pct"/>
        <w:tblLook w:val="04A0" w:firstRow="1" w:lastRow="0" w:firstColumn="1" w:lastColumn="0" w:noHBand="0" w:noVBand="1"/>
      </w:tblPr>
      <w:tblGrid>
        <w:gridCol w:w="2258"/>
        <w:gridCol w:w="1035"/>
        <w:gridCol w:w="1035"/>
        <w:gridCol w:w="1228"/>
        <w:gridCol w:w="1246"/>
        <w:gridCol w:w="1244"/>
        <w:gridCol w:w="1241"/>
      </w:tblGrid>
      <w:tr w:rsidR="00535B63" w:rsidRPr="007D70F2" w:rsidTr="00535B63">
        <w:trPr>
          <w:trHeight w:val="20"/>
        </w:trPr>
        <w:tc>
          <w:tcPr>
            <w:tcW w:w="121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5B63" w:rsidRPr="007D70F2" w:rsidRDefault="00535B63" w:rsidP="001C1C13">
            <w:pPr>
              <w:keepNext/>
              <w:keepLines/>
              <w:jc w:val="center"/>
              <w:rPr>
                <w:b/>
                <w:bCs/>
                <w:sz w:val="20"/>
                <w:szCs w:val="20"/>
              </w:rPr>
            </w:pPr>
            <w:bookmarkStart w:id="61" w:name="OLE_LINK164"/>
            <w:bookmarkStart w:id="62" w:name="OLE_LINK165"/>
            <w:bookmarkStart w:id="63" w:name="OLE_LINK166"/>
            <w:r w:rsidRPr="007D70F2">
              <w:rPr>
                <w:b/>
                <w:bCs/>
                <w:sz w:val="20"/>
                <w:szCs w:val="20"/>
              </w:rPr>
              <w:t>Период, год</w:t>
            </w:r>
          </w:p>
        </w:tc>
        <w:tc>
          <w:tcPr>
            <w:tcW w:w="557" w:type="pct"/>
            <w:tcBorders>
              <w:top w:val="single" w:sz="8" w:space="0" w:color="auto"/>
              <w:left w:val="nil"/>
              <w:bottom w:val="single" w:sz="8" w:space="0" w:color="auto"/>
              <w:right w:val="single" w:sz="8" w:space="0" w:color="auto"/>
            </w:tcBorders>
            <w:shd w:val="clear" w:color="auto" w:fill="auto"/>
            <w:vAlign w:val="center"/>
            <w:hideMark/>
          </w:tcPr>
          <w:p w:rsidR="00535B63" w:rsidRPr="007D70F2" w:rsidRDefault="00535B63" w:rsidP="001C1C13">
            <w:pPr>
              <w:keepNext/>
              <w:keepLines/>
              <w:jc w:val="center"/>
              <w:rPr>
                <w:b/>
                <w:bCs/>
                <w:sz w:val="20"/>
                <w:szCs w:val="20"/>
              </w:rPr>
            </w:pPr>
            <w:r>
              <w:rPr>
                <w:b/>
                <w:bCs/>
                <w:sz w:val="20"/>
                <w:szCs w:val="20"/>
              </w:rPr>
              <w:t>2010</w:t>
            </w:r>
          </w:p>
        </w:tc>
        <w:tc>
          <w:tcPr>
            <w:tcW w:w="557" w:type="pct"/>
            <w:tcBorders>
              <w:top w:val="single" w:sz="8" w:space="0" w:color="auto"/>
              <w:left w:val="nil"/>
              <w:bottom w:val="single" w:sz="8" w:space="0" w:color="auto"/>
              <w:right w:val="single" w:sz="8" w:space="0" w:color="auto"/>
            </w:tcBorders>
            <w:shd w:val="clear" w:color="auto" w:fill="auto"/>
            <w:vAlign w:val="center"/>
            <w:hideMark/>
          </w:tcPr>
          <w:p w:rsidR="00535B63" w:rsidRPr="007D70F2" w:rsidRDefault="00535B63" w:rsidP="001C1C13">
            <w:pPr>
              <w:keepNext/>
              <w:keepLines/>
              <w:jc w:val="center"/>
              <w:rPr>
                <w:b/>
                <w:bCs/>
                <w:sz w:val="20"/>
                <w:szCs w:val="20"/>
              </w:rPr>
            </w:pPr>
            <w:r>
              <w:rPr>
                <w:b/>
                <w:bCs/>
                <w:sz w:val="20"/>
                <w:szCs w:val="20"/>
              </w:rPr>
              <w:t>2011</w:t>
            </w:r>
          </w:p>
        </w:tc>
        <w:tc>
          <w:tcPr>
            <w:tcW w:w="661" w:type="pct"/>
            <w:tcBorders>
              <w:top w:val="single" w:sz="8" w:space="0" w:color="auto"/>
              <w:left w:val="nil"/>
              <w:bottom w:val="single" w:sz="8" w:space="0" w:color="auto"/>
              <w:right w:val="single" w:sz="8" w:space="0" w:color="auto"/>
            </w:tcBorders>
            <w:shd w:val="clear" w:color="auto" w:fill="auto"/>
            <w:vAlign w:val="center"/>
            <w:hideMark/>
          </w:tcPr>
          <w:p w:rsidR="00535B63" w:rsidRPr="007D70F2" w:rsidRDefault="00535B63" w:rsidP="001C1C13">
            <w:pPr>
              <w:keepNext/>
              <w:keepLines/>
              <w:jc w:val="center"/>
              <w:rPr>
                <w:b/>
                <w:bCs/>
                <w:sz w:val="20"/>
                <w:szCs w:val="20"/>
              </w:rPr>
            </w:pPr>
            <w:r>
              <w:rPr>
                <w:b/>
                <w:bCs/>
                <w:sz w:val="20"/>
                <w:szCs w:val="20"/>
              </w:rPr>
              <w:t>2012</w:t>
            </w:r>
          </w:p>
        </w:tc>
        <w:tc>
          <w:tcPr>
            <w:tcW w:w="671" w:type="pct"/>
            <w:tcBorders>
              <w:top w:val="single" w:sz="8" w:space="0" w:color="auto"/>
              <w:left w:val="nil"/>
              <w:bottom w:val="single" w:sz="8" w:space="0" w:color="auto"/>
              <w:right w:val="single" w:sz="8" w:space="0" w:color="auto"/>
            </w:tcBorders>
          </w:tcPr>
          <w:p w:rsidR="00535B63" w:rsidRPr="00535B63" w:rsidRDefault="00535B63" w:rsidP="001C1C13">
            <w:pPr>
              <w:keepNext/>
              <w:keepLines/>
              <w:jc w:val="center"/>
              <w:rPr>
                <w:b/>
                <w:bCs/>
                <w:sz w:val="20"/>
                <w:szCs w:val="20"/>
              </w:rPr>
            </w:pPr>
            <w:r>
              <w:rPr>
                <w:b/>
                <w:bCs/>
                <w:sz w:val="20"/>
                <w:szCs w:val="20"/>
              </w:rPr>
              <w:t>2013</w:t>
            </w:r>
          </w:p>
        </w:tc>
        <w:tc>
          <w:tcPr>
            <w:tcW w:w="670" w:type="pct"/>
            <w:tcBorders>
              <w:top w:val="single" w:sz="8" w:space="0" w:color="auto"/>
              <w:left w:val="nil"/>
              <w:bottom w:val="single" w:sz="8" w:space="0" w:color="auto"/>
              <w:right w:val="single" w:sz="8" w:space="0" w:color="auto"/>
            </w:tcBorders>
          </w:tcPr>
          <w:p w:rsidR="00535B63" w:rsidRPr="00535B63" w:rsidRDefault="00535B63" w:rsidP="001C1C13">
            <w:pPr>
              <w:keepNext/>
              <w:keepLines/>
              <w:jc w:val="center"/>
              <w:rPr>
                <w:b/>
                <w:bCs/>
                <w:sz w:val="20"/>
                <w:szCs w:val="20"/>
              </w:rPr>
            </w:pPr>
            <w:r>
              <w:rPr>
                <w:b/>
                <w:bCs/>
                <w:sz w:val="20"/>
                <w:szCs w:val="20"/>
              </w:rPr>
              <w:t>2014</w:t>
            </w:r>
          </w:p>
        </w:tc>
        <w:tc>
          <w:tcPr>
            <w:tcW w:w="669" w:type="pct"/>
            <w:tcBorders>
              <w:top w:val="single" w:sz="8" w:space="0" w:color="auto"/>
              <w:left w:val="nil"/>
              <w:bottom w:val="single" w:sz="8" w:space="0" w:color="auto"/>
              <w:right w:val="single" w:sz="8" w:space="0" w:color="auto"/>
            </w:tcBorders>
          </w:tcPr>
          <w:p w:rsidR="00535B63" w:rsidRPr="00535B63" w:rsidRDefault="00535B63" w:rsidP="001C1C13">
            <w:pPr>
              <w:keepNext/>
              <w:keepLines/>
              <w:jc w:val="center"/>
              <w:rPr>
                <w:b/>
                <w:bCs/>
                <w:sz w:val="20"/>
                <w:szCs w:val="20"/>
              </w:rPr>
            </w:pPr>
            <w:r>
              <w:rPr>
                <w:b/>
                <w:bCs/>
                <w:sz w:val="20"/>
                <w:szCs w:val="20"/>
              </w:rPr>
              <w:t>2015</w:t>
            </w:r>
          </w:p>
        </w:tc>
      </w:tr>
      <w:tr w:rsidR="00535B63" w:rsidRPr="007D70F2" w:rsidTr="00535B63">
        <w:trPr>
          <w:trHeight w:val="20"/>
        </w:trPr>
        <w:tc>
          <w:tcPr>
            <w:tcW w:w="1216" w:type="pct"/>
            <w:tcBorders>
              <w:top w:val="nil"/>
              <w:left w:val="single" w:sz="8" w:space="0" w:color="auto"/>
              <w:bottom w:val="single" w:sz="8" w:space="0" w:color="auto"/>
              <w:right w:val="single" w:sz="8" w:space="0" w:color="auto"/>
            </w:tcBorders>
            <w:shd w:val="clear" w:color="auto" w:fill="auto"/>
            <w:vAlign w:val="center"/>
            <w:hideMark/>
          </w:tcPr>
          <w:p w:rsidR="00535B63" w:rsidRPr="007D70F2" w:rsidRDefault="00535B63" w:rsidP="001C1C13">
            <w:pPr>
              <w:keepNext/>
              <w:keepLines/>
              <w:jc w:val="center"/>
              <w:rPr>
                <w:sz w:val="20"/>
                <w:szCs w:val="20"/>
              </w:rPr>
            </w:pPr>
            <w:r w:rsidRPr="007D70F2">
              <w:rPr>
                <w:sz w:val="20"/>
                <w:szCs w:val="20"/>
              </w:rPr>
              <w:t xml:space="preserve">Водоотведение (транспортировка сточных вод), </w:t>
            </w:r>
            <w:r>
              <w:rPr>
                <w:sz w:val="20"/>
                <w:szCs w:val="20"/>
              </w:rPr>
              <w:t xml:space="preserve">тыс. </w:t>
            </w:r>
            <w:r w:rsidRPr="007D70F2">
              <w:rPr>
                <w:color w:val="000000"/>
                <w:sz w:val="20"/>
                <w:szCs w:val="20"/>
              </w:rPr>
              <w:t>м</w:t>
            </w:r>
            <w:r w:rsidRPr="007D70F2">
              <w:rPr>
                <w:color w:val="000000"/>
                <w:sz w:val="20"/>
                <w:szCs w:val="20"/>
                <w:vertAlign w:val="superscript"/>
              </w:rPr>
              <w:t>3</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35B63" w:rsidRDefault="00535B63" w:rsidP="001C1C13">
            <w:pPr>
              <w:keepNext/>
              <w:keepLines/>
              <w:jc w:val="center"/>
              <w:rPr>
                <w:sz w:val="20"/>
                <w:szCs w:val="20"/>
              </w:rPr>
            </w:pPr>
            <w:r>
              <w:rPr>
                <w:sz w:val="20"/>
                <w:szCs w:val="20"/>
              </w:rPr>
              <w:t>1188,6</w:t>
            </w:r>
          </w:p>
        </w:tc>
        <w:tc>
          <w:tcPr>
            <w:tcW w:w="557" w:type="pct"/>
            <w:tcBorders>
              <w:top w:val="single" w:sz="4" w:space="0" w:color="auto"/>
              <w:left w:val="nil"/>
              <w:bottom w:val="single" w:sz="4" w:space="0" w:color="auto"/>
              <w:right w:val="single" w:sz="4" w:space="0" w:color="auto"/>
            </w:tcBorders>
            <w:shd w:val="clear" w:color="auto" w:fill="auto"/>
            <w:noWrap/>
            <w:vAlign w:val="center"/>
          </w:tcPr>
          <w:p w:rsidR="00535B63" w:rsidRDefault="00535B63" w:rsidP="001C1C13">
            <w:pPr>
              <w:keepNext/>
              <w:keepLines/>
              <w:jc w:val="center"/>
              <w:rPr>
                <w:sz w:val="20"/>
                <w:szCs w:val="20"/>
              </w:rPr>
            </w:pPr>
            <w:r>
              <w:rPr>
                <w:sz w:val="20"/>
                <w:szCs w:val="20"/>
              </w:rPr>
              <w:t>1216,2</w:t>
            </w:r>
          </w:p>
        </w:tc>
        <w:tc>
          <w:tcPr>
            <w:tcW w:w="661" w:type="pct"/>
            <w:tcBorders>
              <w:top w:val="single" w:sz="4" w:space="0" w:color="auto"/>
              <w:left w:val="nil"/>
              <w:bottom w:val="single" w:sz="4" w:space="0" w:color="auto"/>
              <w:right w:val="single" w:sz="4" w:space="0" w:color="auto"/>
            </w:tcBorders>
            <w:shd w:val="clear" w:color="auto" w:fill="auto"/>
            <w:noWrap/>
            <w:vAlign w:val="center"/>
          </w:tcPr>
          <w:p w:rsidR="00535B63" w:rsidRDefault="00535B63" w:rsidP="001C1C13">
            <w:pPr>
              <w:keepNext/>
              <w:keepLines/>
              <w:jc w:val="center"/>
              <w:rPr>
                <w:sz w:val="20"/>
                <w:szCs w:val="20"/>
              </w:rPr>
            </w:pPr>
            <w:r>
              <w:rPr>
                <w:sz w:val="20"/>
                <w:szCs w:val="20"/>
              </w:rPr>
              <w:t>1236,8</w:t>
            </w:r>
          </w:p>
        </w:tc>
        <w:tc>
          <w:tcPr>
            <w:tcW w:w="671" w:type="pct"/>
            <w:tcBorders>
              <w:top w:val="single" w:sz="4" w:space="0" w:color="auto"/>
              <w:left w:val="nil"/>
              <w:bottom w:val="single" w:sz="4" w:space="0" w:color="auto"/>
              <w:right w:val="single" w:sz="4" w:space="0" w:color="auto"/>
            </w:tcBorders>
            <w:vAlign w:val="center"/>
          </w:tcPr>
          <w:p w:rsidR="00535B63" w:rsidRDefault="00535B63" w:rsidP="001C1C13">
            <w:pPr>
              <w:keepNext/>
              <w:keepLines/>
              <w:jc w:val="center"/>
              <w:rPr>
                <w:sz w:val="20"/>
                <w:szCs w:val="20"/>
              </w:rPr>
            </w:pPr>
            <w:r>
              <w:rPr>
                <w:sz w:val="20"/>
                <w:szCs w:val="20"/>
              </w:rPr>
              <w:t>1078,9</w:t>
            </w:r>
          </w:p>
        </w:tc>
        <w:tc>
          <w:tcPr>
            <w:tcW w:w="670" w:type="pct"/>
            <w:tcBorders>
              <w:top w:val="single" w:sz="4" w:space="0" w:color="auto"/>
              <w:left w:val="nil"/>
              <w:bottom w:val="single" w:sz="4" w:space="0" w:color="auto"/>
              <w:right w:val="single" w:sz="4" w:space="0" w:color="auto"/>
            </w:tcBorders>
            <w:vAlign w:val="center"/>
          </w:tcPr>
          <w:p w:rsidR="00535B63" w:rsidRDefault="00535B63" w:rsidP="001C1C13">
            <w:pPr>
              <w:keepNext/>
              <w:keepLines/>
              <w:jc w:val="center"/>
              <w:rPr>
                <w:sz w:val="20"/>
                <w:szCs w:val="20"/>
              </w:rPr>
            </w:pPr>
            <w:r>
              <w:rPr>
                <w:sz w:val="20"/>
                <w:szCs w:val="20"/>
              </w:rPr>
              <w:t>995,2</w:t>
            </w:r>
          </w:p>
        </w:tc>
        <w:tc>
          <w:tcPr>
            <w:tcW w:w="669" w:type="pct"/>
            <w:tcBorders>
              <w:top w:val="single" w:sz="4" w:space="0" w:color="auto"/>
              <w:left w:val="nil"/>
              <w:bottom w:val="single" w:sz="4" w:space="0" w:color="auto"/>
              <w:right w:val="single" w:sz="4" w:space="0" w:color="auto"/>
            </w:tcBorders>
            <w:vAlign w:val="center"/>
          </w:tcPr>
          <w:p w:rsidR="00535B63" w:rsidRDefault="00535B63" w:rsidP="001C1C13">
            <w:pPr>
              <w:keepNext/>
              <w:keepLines/>
              <w:jc w:val="center"/>
              <w:rPr>
                <w:sz w:val="20"/>
                <w:szCs w:val="20"/>
              </w:rPr>
            </w:pPr>
            <w:r>
              <w:rPr>
                <w:sz w:val="20"/>
                <w:szCs w:val="20"/>
              </w:rPr>
              <w:t>1187,2</w:t>
            </w:r>
          </w:p>
        </w:tc>
      </w:tr>
    </w:tbl>
    <w:p w:rsidR="007D70F2" w:rsidRPr="00F504BB" w:rsidRDefault="00F56D9C" w:rsidP="00F504BB">
      <w:pPr>
        <w:pStyle w:val="aff"/>
        <w:spacing w:before="120" w:after="240" w:line="360" w:lineRule="auto"/>
        <w:ind w:right="42"/>
        <w:rPr>
          <w:rFonts w:ascii="Times New Roman" w:eastAsia="Times New Roman" w:hAnsi="Times New Roman"/>
          <w:b/>
          <w:sz w:val="28"/>
        </w:rPr>
      </w:pPr>
      <w:bookmarkStart w:id="64" w:name="OLE_LINK142"/>
      <w:bookmarkEnd w:id="61"/>
      <w:bookmarkEnd w:id="62"/>
      <w:bookmarkEnd w:id="63"/>
      <w:r w:rsidRPr="00F504BB">
        <w:rPr>
          <w:rFonts w:ascii="Times New Roman" w:eastAsia="Times New Roman" w:hAnsi="Times New Roman"/>
          <w:b/>
          <w:sz w:val="28"/>
        </w:rPr>
        <w:t xml:space="preserve">Таблица 2.1-2 </w:t>
      </w:r>
      <w:r w:rsidR="007D70F2" w:rsidRPr="00F504BB">
        <w:rPr>
          <w:rFonts w:ascii="Times New Roman" w:eastAsia="Times New Roman" w:hAnsi="Times New Roman"/>
          <w:b/>
          <w:sz w:val="28"/>
        </w:rPr>
        <w:t xml:space="preserve">Баланс реализованных объемов сточных вод по категориям потребителей </w:t>
      </w:r>
      <w:r w:rsidR="001C1C13" w:rsidRPr="00F504BB">
        <w:rPr>
          <w:rFonts w:ascii="Times New Roman" w:eastAsia="Times New Roman" w:hAnsi="Times New Roman"/>
          <w:b/>
          <w:sz w:val="28"/>
        </w:rPr>
        <w:t>МП «ГКХ» за 2010</w:t>
      </w:r>
      <w:r w:rsidR="007D70F2" w:rsidRPr="00F504BB">
        <w:rPr>
          <w:rFonts w:ascii="Times New Roman" w:eastAsia="Times New Roman" w:hAnsi="Times New Roman"/>
          <w:b/>
          <w:sz w:val="28"/>
        </w:rPr>
        <w:t xml:space="preserve">-2015 </w:t>
      </w:r>
      <w:bookmarkEnd w:id="64"/>
      <w:r w:rsidR="007D70F2" w:rsidRPr="00F504BB">
        <w:rPr>
          <w:rFonts w:ascii="Times New Roman" w:eastAsia="Times New Roman" w:hAnsi="Times New Roman"/>
          <w:b/>
          <w:sz w:val="28"/>
        </w:rPr>
        <w:t>г</w:t>
      </w:r>
    </w:p>
    <w:tbl>
      <w:tblPr>
        <w:tblW w:w="5000" w:type="pct"/>
        <w:tblLook w:val="04A0" w:firstRow="1" w:lastRow="0" w:firstColumn="1" w:lastColumn="0" w:noHBand="0" w:noVBand="1"/>
      </w:tblPr>
      <w:tblGrid>
        <w:gridCol w:w="1781"/>
        <w:gridCol w:w="1254"/>
        <w:gridCol w:w="1254"/>
        <w:gridCol w:w="1254"/>
        <w:gridCol w:w="1252"/>
        <w:gridCol w:w="1248"/>
        <w:gridCol w:w="1244"/>
      </w:tblGrid>
      <w:tr w:rsidR="00535B63" w:rsidRPr="007D70F2" w:rsidTr="001C1C13">
        <w:trPr>
          <w:trHeight w:val="255"/>
          <w:tblHeader/>
        </w:trPr>
        <w:tc>
          <w:tcPr>
            <w:tcW w:w="9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5B63" w:rsidRPr="001C1C13" w:rsidRDefault="00535B63" w:rsidP="007D70F2">
            <w:pPr>
              <w:jc w:val="center"/>
              <w:rPr>
                <w:b/>
                <w:sz w:val="20"/>
                <w:szCs w:val="20"/>
              </w:rPr>
            </w:pPr>
            <w:r w:rsidRPr="001C1C13">
              <w:rPr>
                <w:b/>
                <w:sz w:val="20"/>
                <w:szCs w:val="20"/>
              </w:rPr>
              <w:t> Наименование тарифной группы</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535B63" w:rsidRPr="001C1C13" w:rsidRDefault="00535B63" w:rsidP="007D70F2">
            <w:pPr>
              <w:jc w:val="center"/>
              <w:rPr>
                <w:b/>
                <w:sz w:val="20"/>
                <w:szCs w:val="20"/>
              </w:rPr>
            </w:pPr>
            <w:r w:rsidRPr="001C1C13">
              <w:rPr>
                <w:b/>
                <w:sz w:val="20"/>
                <w:szCs w:val="20"/>
              </w:rPr>
              <w:t>2010</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535B63" w:rsidRPr="001C1C13" w:rsidRDefault="00535B63" w:rsidP="007D70F2">
            <w:pPr>
              <w:jc w:val="center"/>
              <w:rPr>
                <w:b/>
                <w:sz w:val="20"/>
                <w:szCs w:val="20"/>
              </w:rPr>
            </w:pPr>
            <w:r w:rsidRPr="001C1C13">
              <w:rPr>
                <w:b/>
                <w:sz w:val="20"/>
                <w:szCs w:val="20"/>
              </w:rPr>
              <w:t>2011</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535B63" w:rsidRPr="001C1C13" w:rsidRDefault="00535B63" w:rsidP="007D70F2">
            <w:pPr>
              <w:jc w:val="center"/>
              <w:rPr>
                <w:b/>
                <w:sz w:val="20"/>
                <w:szCs w:val="20"/>
              </w:rPr>
            </w:pPr>
            <w:r w:rsidRPr="001C1C13">
              <w:rPr>
                <w:b/>
                <w:sz w:val="20"/>
                <w:szCs w:val="20"/>
              </w:rPr>
              <w:t>2012</w:t>
            </w:r>
          </w:p>
        </w:tc>
        <w:tc>
          <w:tcPr>
            <w:tcW w:w="674" w:type="pct"/>
            <w:tcBorders>
              <w:top w:val="single" w:sz="4" w:space="0" w:color="auto"/>
              <w:left w:val="nil"/>
              <w:bottom w:val="single" w:sz="4" w:space="0" w:color="auto"/>
              <w:right w:val="single" w:sz="4" w:space="0" w:color="auto"/>
            </w:tcBorders>
            <w:vAlign w:val="center"/>
          </w:tcPr>
          <w:p w:rsidR="00535B63" w:rsidRPr="001C1C13" w:rsidRDefault="001C1C13" w:rsidP="007D70F2">
            <w:pPr>
              <w:jc w:val="center"/>
              <w:rPr>
                <w:b/>
                <w:sz w:val="20"/>
                <w:szCs w:val="20"/>
              </w:rPr>
            </w:pPr>
            <w:r w:rsidRPr="001C1C13">
              <w:rPr>
                <w:b/>
                <w:sz w:val="20"/>
                <w:szCs w:val="20"/>
              </w:rPr>
              <w:t>2013</w:t>
            </w:r>
          </w:p>
        </w:tc>
        <w:tc>
          <w:tcPr>
            <w:tcW w:w="672" w:type="pct"/>
            <w:tcBorders>
              <w:top w:val="single" w:sz="4" w:space="0" w:color="auto"/>
              <w:left w:val="nil"/>
              <w:bottom w:val="single" w:sz="4" w:space="0" w:color="auto"/>
              <w:right w:val="single" w:sz="4" w:space="0" w:color="auto"/>
            </w:tcBorders>
            <w:vAlign w:val="center"/>
          </w:tcPr>
          <w:p w:rsidR="00535B63" w:rsidRPr="001C1C13" w:rsidRDefault="001C1C13" w:rsidP="007D70F2">
            <w:pPr>
              <w:jc w:val="center"/>
              <w:rPr>
                <w:b/>
                <w:sz w:val="20"/>
                <w:szCs w:val="20"/>
              </w:rPr>
            </w:pPr>
            <w:r w:rsidRPr="001C1C13">
              <w:rPr>
                <w:b/>
                <w:sz w:val="20"/>
                <w:szCs w:val="20"/>
              </w:rPr>
              <w:t>2014</w:t>
            </w:r>
          </w:p>
        </w:tc>
        <w:tc>
          <w:tcPr>
            <w:tcW w:w="670" w:type="pct"/>
            <w:tcBorders>
              <w:top w:val="single" w:sz="4" w:space="0" w:color="auto"/>
              <w:left w:val="nil"/>
              <w:bottom w:val="single" w:sz="4" w:space="0" w:color="auto"/>
              <w:right w:val="single" w:sz="4" w:space="0" w:color="auto"/>
            </w:tcBorders>
            <w:vAlign w:val="center"/>
          </w:tcPr>
          <w:p w:rsidR="00535B63" w:rsidRPr="001C1C13" w:rsidRDefault="001C1C13" w:rsidP="007D70F2">
            <w:pPr>
              <w:jc w:val="center"/>
              <w:rPr>
                <w:b/>
                <w:sz w:val="20"/>
                <w:szCs w:val="20"/>
              </w:rPr>
            </w:pPr>
            <w:r w:rsidRPr="001C1C13">
              <w:rPr>
                <w:b/>
                <w:sz w:val="20"/>
                <w:szCs w:val="20"/>
              </w:rPr>
              <w:t>2015</w:t>
            </w:r>
          </w:p>
        </w:tc>
      </w:tr>
      <w:tr w:rsidR="001C1C13" w:rsidRPr="007D70F2" w:rsidTr="001C1C13">
        <w:trPr>
          <w:trHeight w:val="510"/>
        </w:trPr>
        <w:tc>
          <w:tcPr>
            <w:tcW w:w="959" w:type="pct"/>
            <w:tcBorders>
              <w:top w:val="nil"/>
              <w:left w:val="single" w:sz="4" w:space="0" w:color="auto"/>
              <w:bottom w:val="single" w:sz="4" w:space="0" w:color="auto"/>
              <w:right w:val="single" w:sz="4" w:space="0" w:color="auto"/>
            </w:tcBorders>
            <w:shd w:val="clear" w:color="auto" w:fill="auto"/>
            <w:vAlign w:val="center"/>
            <w:hideMark/>
          </w:tcPr>
          <w:p w:rsidR="001C1C13" w:rsidRPr="007D70F2" w:rsidRDefault="001C1C13" w:rsidP="001C1C13">
            <w:pPr>
              <w:jc w:val="center"/>
              <w:rPr>
                <w:sz w:val="20"/>
                <w:szCs w:val="20"/>
              </w:rPr>
            </w:pPr>
            <w:r w:rsidRPr="007D70F2">
              <w:rPr>
                <w:sz w:val="20"/>
                <w:szCs w:val="20"/>
              </w:rPr>
              <w:t>Бюджетные организации</w:t>
            </w:r>
          </w:p>
        </w:tc>
        <w:tc>
          <w:tcPr>
            <w:tcW w:w="675" w:type="pct"/>
            <w:tcBorders>
              <w:top w:val="nil"/>
              <w:left w:val="nil"/>
              <w:bottom w:val="single" w:sz="4" w:space="0" w:color="auto"/>
              <w:right w:val="single" w:sz="4" w:space="0" w:color="auto"/>
            </w:tcBorders>
            <w:shd w:val="clear" w:color="auto" w:fill="auto"/>
            <w:noWrap/>
            <w:vAlign w:val="center"/>
          </w:tcPr>
          <w:p w:rsidR="001C1C13" w:rsidRDefault="001C1C13" w:rsidP="001C1C13">
            <w:pPr>
              <w:jc w:val="center"/>
              <w:rPr>
                <w:sz w:val="20"/>
                <w:szCs w:val="20"/>
              </w:rPr>
            </w:pPr>
            <w:r>
              <w:rPr>
                <w:sz w:val="20"/>
                <w:szCs w:val="20"/>
              </w:rPr>
              <w:t>299,6</w:t>
            </w:r>
          </w:p>
        </w:tc>
        <w:tc>
          <w:tcPr>
            <w:tcW w:w="675" w:type="pct"/>
            <w:tcBorders>
              <w:top w:val="nil"/>
              <w:left w:val="nil"/>
              <w:bottom w:val="single" w:sz="4" w:space="0" w:color="auto"/>
              <w:right w:val="single" w:sz="4" w:space="0" w:color="auto"/>
            </w:tcBorders>
            <w:shd w:val="clear" w:color="auto" w:fill="auto"/>
            <w:noWrap/>
            <w:vAlign w:val="center"/>
          </w:tcPr>
          <w:p w:rsidR="001C1C13" w:rsidRDefault="001C1C13" w:rsidP="001C1C13">
            <w:pPr>
              <w:jc w:val="center"/>
              <w:rPr>
                <w:sz w:val="20"/>
                <w:szCs w:val="20"/>
              </w:rPr>
            </w:pPr>
            <w:r>
              <w:rPr>
                <w:sz w:val="20"/>
                <w:szCs w:val="20"/>
              </w:rPr>
              <w:t>262,1</w:t>
            </w:r>
          </w:p>
        </w:tc>
        <w:tc>
          <w:tcPr>
            <w:tcW w:w="675" w:type="pct"/>
            <w:tcBorders>
              <w:top w:val="nil"/>
              <w:left w:val="nil"/>
              <w:bottom w:val="single" w:sz="4" w:space="0" w:color="auto"/>
              <w:right w:val="single" w:sz="4" w:space="0" w:color="auto"/>
            </w:tcBorders>
            <w:shd w:val="clear" w:color="auto" w:fill="auto"/>
            <w:noWrap/>
            <w:vAlign w:val="center"/>
          </w:tcPr>
          <w:p w:rsidR="001C1C13" w:rsidRDefault="001C1C13" w:rsidP="001C1C13">
            <w:pPr>
              <w:jc w:val="center"/>
              <w:rPr>
                <w:sz w:val="20"/>
                <w:szCs w:val="20"/>
              </w:rPr>
            </w:pPr>
            <w:r>
              <w:rPr>
                <w:sz w:val="20"/>
                <w:szCs w:val="20"/>
              </w:rPr>
              <w:t>332,9</w:t>
            </w:r>
          </w:p>
        </w:tc>
        <w:tc>
          <w:tcPr>
            <w:tcW w:w="674" w:type="pct"/>
            <w:tcBorders>
              <w:top w:val="nil"/>
              <w:left w:val="nil"/>
              <w:bottom w:val="single" w:sz="4" w:space="0" w:color="auto"/>
              <w:right w:val="single" w:sz="4" w:space="0" w:color="auto"/>
            </w:tcBorders>
            <w:vAlign w:val="center"/>
          </w:tcPr>
          <w:p w:rsidR="001C1C13" w:rsidRDefault="001C1C13" w:rsidP="001C1C13">
            <w:pPr>
              <w:jc w:val="center"/>
              <w:rPr>
                <w:sz w:val="20"/>
                <w:szCs w:val="20"/>
              </w:rPr>
            </w:pPr>
            <w:r>
              <w:rPr>
                <w:sz w:val="20"/>
                <w:szCs w:val="20"/>
              </w:rPr>
              <w:t>245,2</w:t>
            </w:r>
          </w:p>
        </w:tc>
        <w:tc>
          <w:tcPr>
            <w:tcW w:w="672" w:type="pct"/>
            <w:tcBorders>
              <w:top w:val="nil"/>
              <w:left w:val="nil"/>
              <w:bottom w:val="single" w:sz="4" w:space="0" w:color="auto"/>
              <w:right w:val="single" w:sz="4" w:space="0" w:color="auto"/>
            </w:tcBorders>
            <w:vAlign w:val="center"/>
          </w:tcPr>
          <w:p w:rsidR="001C1C13" w:rsidRDefault="001C1C13" w:rsidP="001C1C13">
            <w:pPr>
              <w:jc w:val="center"/>
              <w:rPr>
                <w:sz w:val="20"/>
                <w:szCs w:val="20"/>
              </w:rPr>
            </w:pPr>
            <w:r>
              <w:rPr>
                <w:sz w:val="20"/>
                <w:szCs w:val="20"/>
              </w:rPr>
              <w:t>200,3</w:t>
            </w:r>
          </w:p>
        </w:tc>
        <w:tc>
          <w:tcPr>
            <w:tcW w:w="670" w:type="pct"/>
            <w:tcBorders>
              <w:top w:val="nil"/>
              <w:left w:val="nil"/>
              <w:bottom w:val="single" w:sz="4" w:space="0" w:color="auto"/>
              <w:right w:val="single" w:sz="4" w:space="0" w:color="auto"/>
            </w:tcBorders>
            <w:vAlign w:val="center"/>
          </w:tcPr>
          <w:p w:rsidR="001C1C13" w:rsidRDefault="001C1C13" w:rsidP="001C1C13">
            <w:pPr>
              <w:jc w:val="center"/>
              <w:rPr>
                <w:sz w:val="20"/>
                <w:szCs w:val="20"/>
              </w:rPr>
            </w:pPr>
            <w:r>
              <w:rPr>
                <w:sz w:val="20"/>
                <w:szCs w:val="20"/>
              </w:rPr>
              <w:t>169,3</w:t>
            </w:r>
          </w:p>
        </w:tc>
      </w:tr>
      <w:tr w:rsidR="001C1C13" w:rsidRPr="007D70F2" w:rsidTr="00F56D9C">
        <w:trPr>
          <w:trHeight w:val="255"/>
        </w:trPr>
        <w:tc>
          <w:tcPr>
            <w:tcW w:w="959" w:type="pct"/>
            <w:tcBorders>
              <w:top w:val="nil"/>
              <w:left w:val="single" w:sz="4" w:space="0" w:color="auto"/>
              <w:bottom w:val="single" w:sz="4" w:space="0" w:color="auto"/>
              <w:right w:val="single" w:sz="4" w:space="0" w:color="auto"/>
            </w:tcBorders>
            <w:shd w:val="clear" w:color="auto" w:fill="auto"/>
            <w:vAlign w:val="center"/>
            <w:hideMark/>
          </w:tcPr>
          <w:p w:rsidR="001C1C13" w:rsidRPr="007D70F2" w:rsidRDefault="001C1C13" w:rsidP="001C1C13">
            <w:pPr>
              <w:jc w:val="center"/>
              <w:rPr>
                <w:sz w:val="20"/>
                <w:szCs w:val="20"/>
              </w:rPr>
            </w:pPr>
            <w:r w:rsidRPr="007D70F2">
              <w:rPr>
                <w:sz w:val="20"/>
                <w:szCs w:val="20"/>
              </w:rPr>
              <w:t>Прочие</w:t>
            </w:r>
          </w:p>
        </w:tc>
        <w:tc>
          <w:tcPr>
            <w:tcW w:w="675" w:type="pct"/>
            <w:tcBorders>
              <w:top w:val="nil"/>
              <w:left w:val="nil"/>
              <w:bottom w:val="single" w:sz="4" w:space="0" w:color="auto"/>
              <w:right w:val="single" w:sz="4" w:space="0" w:color="auto"/>
            </w:tcBorders>
            <w:shd w:val="clear" w:color="auto" w:fill="auto"/>
            <w:noWrap/>
            <w:vAlign w:val="center"/>
          </w:tcPr>
          <w:p w:rsidR="001C1C13" w:rsidRDefault="001C1C13" w:rsidP="001C1C13">
            <w:pPr>
              <w:jc w:val="center"/>
              <w:rPr>
                <w:sz w:val="20"/>
                <w:szCs w:val="20"/>
              </w:rPr>
            </w:pPr>
            <w:r>
              <w:rPr>
                <w:sz w:val="20"/>
                <w:szCs w:val="20"/>
              </w:rPr>
              <w:t>157,0</w:t>
            </w:r>
          </w:p>
        </w:tc>
        <w:tc>
          <w:tcPr>
            <w:tcW w:w="675" w:type="pct"/>
            <w:tcBorders>
              <w:top w:val="nil"/>
              <w:left w:val="nil"/>
              <w:bottom w:val="single" w:sz="4" w:space="0" w:color="auto"/>
              <w:right w:val="single" w:sz="4" w:space="0" w:color="auto"/>
            </w:tcBorders>
            <w:shd w:val="clear" w:color="auto" w:fill="auto"/>
            <w:noWrap/>
            <w:vAlign w:val="center"/>
          </w:tcPr>
          <w:p w:rsidR="001C1C13" w:rsidRDefault="001C1C13" w:rsidP="001C1C13">
            <w:pPr>
              <w:jc w:val="center"/>
              <w:rPr>
                <w:sz w:val="20"/>
                <w:szCs w:val="20"/>
              </w:rPr>
            </w:pPr>
            <w:r>
              <w:rPr>
                <w:sz w:val="20"/>
                <w:szCs w:val="20"/>
              </w:rPr>
              <w:t>137,4</w:t>
            </w:r>
          </w:p>
        </w:tc>
        <w:tc>
          <w:tcPr>
            <w:tcW w:w="675" w:type="pct"/>
            <w:tcBorders>
              <w:top w:val="nil"/>
              <w:left w:val="nil"/>
              <w:bottom w:val="single" w:sz="4" w:space="0" w:color="auto"/>
              <w:right w:val="single" w:sz="4" w:space="0" w:color="auto"/>
            </w:tcBorders>
            <w:shd w:val="clear" w:color="auto" w:fill="auto"/>
            <w:noWrap/>
            <w:vAlign w:val="center"/>
          </w:tcPr>
          <w:p w:rsidR="001C1C13" w:rsidRDefault="001C1C13" w:rsidP="001C1C13">
            <w:pPr>
              <w:jc w:val="center"/>
              <w:rPr>
                <w:sz w:val="20"/>
                <w:szCs w:val="20"/>
              </w:rPr>
            </w:pPr>
            <w:r>
              <w:rPr>
                <w:sz w:val="20"/>
                <w:szCs w:val="20"/>
              </w:rPr>
              <w:t>174,5</w:t>
            </w:r>
          </w:p>
        </w:tc>
        <w:tc>
          <w:tcPr>
            <w:tcW w:w="674" w:type="pct"/>
            <w:tcBorders>
              <w:top w:val="nil"/>
              <w:left w:val="nil"/>
              <w:bottom w:val="single" w:sz="4" w:space="0" w:color="auto"/>
              <w:right w:val="single" w:sz="4" w:space="0" w:color="auto"/>
            </w:tcBorders>
            <w:vAlign w:val="center"/>
          </w:tcPr>
          <w:p w:rsidR="001C1C13" w:rsidRDefault="001C1C13" w:rsidP="001C1C13">
            <w:pPr>
              <w:jc w:val="center"/>
              <w:rPr>
                <w:sz w:val="20"/>
                <w:szCs w:val="20"/>
              </w:rPr>
            </w:pPr>
            <w:r>
              <w:rPr>
                <w:sz w:val="20"/>
                <w:szCs w:val="20"/>
              </w:rPr>
              <w:t>128,5</w:t>
            </w:r>
          </w:p>
        </w:tc>
        <w:tc>
          <w:tcPr>
            <w:tcW w:w="672" w:type="pct"/>
            <w:tcBorders>
              <w:top w:val="nil"/>
              <w:left w:val="nil"/>
              <w:bottom w:val="single" w:sz="4" w:space="0" w:color="auto"/>
              <w:right w:val="single" w:sz="4" w:space="0" w:color="auto"/>
            </w:tcBorders>
            <w:vAlign w:val="center"/>
          </w:tcPr>
          <w:p w:rsidR="001C1C13" w:rsidRDefault="001C1C13" w:rsidP="001C1C13">
            <w:pPr>
              <w:jc w:val="center"/>
              <w:rPr>
                <w:sz w:val="20"/>
                <w:szCs w:val="20"/>
              </w:rPr>
            </w:pPr>
            <w:r>
              <w:rPr>
                <w:sz w:val="20"/>
                <w:szCs w:val="20"/>
              </w:rPr>
              <w:t>105,0</w:t>
            </w:r>
          </w:p>
        </w:tc>
        <w:tc>
          <w:tcPr>
            <w:tcW w:w="670" w:type="pct"/>
            <w:tcBorders>
              <w:top w:val="nil"/>
              <w:left w:val="nil"/>
              <w:bottom w:val="single" w:sz="4" w:space="0" w:color="auto"/>
              <w:right w:val="single" w:sz="4" w:space="0" w:color="auto"/>
            </w:tcBorders>
            <w:vAlign w:val="center"/>
          </w:tcPr>
          <w:p w:rsidR="001C1C13" w:rsidRDefault="001C1C13" w:rsidP="001C1C13">
            <w:pPr>
              <w:jc w:val="center"/>
              <w:rPr>
                <w:sz w:val="20"/>
                <w:szCs w:val="20"/>
              </w:rPr>
            </w:pPr>
            <w:r>
              <w:rPr>
                <w:sz w:val="20"/>
                <w:szCs w:val="20"/>
              </w:rPr>
              <w:t>88,7</w:t>
            </w:r>
          </w:p>
        </w:tc>
      </w:tr>
      <w:tr w:rsidR="001C1C13" w:rsidRPr="007D70F2" w:rsidTr="00F56D9C">
        <w:trPr>
          <w:trHeight w:val="255"/>
        </w:trPr>
        <w:tc>
          <w:tcPr>
            <w:tcW w:w="959" w:type="pct"/>
            <w:tcBorders>
              <w:top w:val="nil"/>
              <w:left w:val="single" w:sz="4" w:space="0" w:color="auto"/>
              <w:bottom w:val="single" w:sz="4" w:space="0" w:color="auto"/>
              <w:right w:val="single" w:sz="4" w:space="0" w:color="auto"/>
            </w:tcBorders>
            <w:shd w:val="clear" w:color="auto" w:fill="auto"/>
            <w:vAlign w:val="center"/>
            <w:hideMark/>
          </w:tcPr>
          <w:p w:rsidR="001C1C13" w:rsidRPr="007D70F2" w:rsidRDefault="001C1C13" w:rsidP="001C1C13">
            <w:pPr>
              <w:jc w:val="center"/>
              <w:rPr>
                <w:sz w:val="20"/>
                <w:szCs w:val="20"/>
              </w:rPr>
            </w:pPr>
            <w:r w:rsidRPr="007D70F2">
              <w:rPr>
                <w:sz w:val="20"/>
                <w:szCs w:val="20"/>
              </w:rPr>
              <w:t>Население</w:t>
            </w:r>
          </w:p>
        </w:tc>
        <w:tc>
          <w:tcPr>
            <w:tcW w:w="675" w:type="pct"/>
            <w:tcBorders>
              <w:top w:val="nil"/>
              <w:left w:val="nil"/>
              <w:bottom w:val="single" w:sz="4" w:space="0" w:color="auto"/>
              <w:right w:val="single" w:sz="4" w:space="0" w:color="auto"/>
            </w:tcBorders>
            <w:shd w:val="clear" w:color="auto" w:fill="auto"/>
            <w:noWrap/>
            <w:vAlign w:val="center"/>
          </w:tcPr>
          <w:p w:rsidR="001C1C13" w:rsidRDefault="001C1C13" w:rsidP="001C1C13">
            <w:pPr>
              <w:jc w:val="center"/>
              <w:rPr>
                <w:sz w:val="20"/>
                <w:szCs w:val="20"/>
              </w:rPr>
            </w:pPr>
            <w:r>
              <w:rPr>
                <w:sz w:val="20"/>
                <w:szCs w:val="20"/>
              </w:rPr>
              <w:t>732,0</w:t>
            </w:r>
          </w:p>
        </w:tc>
        <w:tc>
          <w:tcPr>
            <w:tcW w:w="675" w:type="pct"/>
            <w:tcBorders>
              <w:top w:val="nil"/>
              <w:left w:val="nil"/>
              <w:bottom w:val="single" w:sz="4" w:space="0" w:color="auto"/>
              <w:right w:val="single" w:sz="4" w:space="0" w:color="auto"/>
            </w:tcBorders>
            <w:shd w:val="clear" w:color="auto" w:fill="auto"/>
            <w:noWrap/>
            <w:vAlign w:val="center"/>
          </w:tcPr>
          <w:p w:rsidR="001C1C13" w:rsidRDefault="001C1C13" w:rsidP="001C1C13">
            <w:pPr>
              <w:jc w:val="center"/>
              <w:rPr>
                <w:sz w:val="20"/>
                <w:szCs w:val="20"/>
              </w:rPr>
            </w:pPr>
            <w:r>
              <w:rPr>
                <w:sz w:val="20"/>
                <w:szCs w:val="20"/>
              </w:rPr>
              <w:t>816,7</w:t>
            </w:r>
          </w:p>
        </w:tc>
        <w:tc>
          <w:tcPr>
            <w:tcW w:w="675" w:type="pct"/>
            <w:tcBorders>
              <w:top w:val="nil"/>
              <w:left w:val="nil"/>
              <w:bottom w:val="single" w:sz="4" w:space="0" w:color="auto"/>
              <w:right w:val="single" w:sz="4" w:space="0" w:color="auto"/>
            </w:tcBorders>
            <w:shd w:val="clear" w:color="auto" w:fill="auto"/>
            <w:noWrap/>
            <w:vAlign w:val="center"/>
          </w:tcPr>
          <w:p w:rsidR="001C1C13" w:rsidRDefault="001C1C13" w:rsidP="001C1C13">
            <w:pPr>
              <w:jc w:val="center"/>
              <w:rPr>
                <w:sz w:val="20"/>
                <w:szCs w:val="20"/>
              </w:rPr>
            </w:pPr>
            <w:r>
              <w:rPr>
                <w:sz w:val="20"/>
                <w:szCs w:val="20"/>
              </w:rPr>
              <w:t>729,4</w:t>
            </w:r>
          </w:p>
        </w:tc>
        <w:tc>
          <w:tcPr>
            <w:tcW w:w="674" w:type="pct"/>
            <w:tcBorders>
              <w:top w:val="nil"/>
              <w:left w:val="nil"/>
              <w:bottom w:val="single" w:sz="4" w:space="0" w:color="auto"/>
              <w:right w:val="single" w:sz="4" w:space="0" w:color="auto"/>
            </w:tcBorders>
            <w:vAlign w:val="center"/>
          </w:tcPr>
          <w:p w:rsidR="001C1C13" w:rsidRDefault="001C1C13" w:rsidP="001C1C13">
            <w:pPr>
              <w:jc w:val="center"/>
              <w:rPr>
                <w:sz w:val="20"/>
                <w:szCs w:val="20"/>
              </w:rPr>
            </w:pPr>
            <w:r>
              <w:rPr>
                <w:sz w:val="20"/>
                <w:szCs w:val="20"/>
              </w:rPr>
              <w:t>705,2</w:t>
            </w:r>
          </w:p>
        </w:tc>
        <w:tc>
          <w:tcPr>
            <w:tcW w:w="672" w:type="pct"/>
            <w:tcBorders>
              <w:top w:val="nil"/>
              <w:left w:val="nil"/>
              <w:bottom w:val="single" w:sz="4" w:space="0" w:color="auto"/>
              <w:right w:val="single" w:sz="4" w:space="0" w:color="auto"/>
            </w:tcBorders>
            <w:vAlign w:val="center"/>
          </w:tcPr>
          <w:p w:rsidR="001C1C13" w:rsidRDefault="001C1C13" w:rsidP="001C1C13">
            <w:pPr>
              <w:jc w:val="center"/>
              <w:rPr>
                <w:sz w:val="20"/>
                <w:szCs w:val="20"/>
              </w:rPr>
            </w:pPr>
            <w:r>
              <w:rPr>
                <w:sz w:val="20"/>
                <w:szCs w:val="20"/>
              </w:rPr>
              <w:t>689,9</w:t>
            </w:r>
          </w:p>
        </w:tc>
        <w:tc>
          <w:tcPr>
            <w:tcW w:w="670" w:type="pct"/>
            <w:tcBorders>
              <w:top w:val="nil"/>
              <w:left w:val="nil"/>
              <w:bottom w:val="single" w:sz="4" w:space="0" w:color="auto"/>
              <w:right w:val="single" w:sz="4" w:space="0" w:color="auto"/>
            </w:tcBorders>
            <w:vAlign w:val="center"/>
          </w:tcPr>
          <w:p w:rsidR="001C1C13" w:rsidRDefault="001C1C13" w:rsidP="001C1C13">
            <w:pPr>
              <w:jc w:val="center"/>
              <w:rPr>
                <w:sz w:val="20"/>
                <w:szCs w:val="20"/>
              </w:rPr>
            </w:pPr>
            <w:r>
              <w:rPr>
                <w:sz w:val="20"/>
                <w:szCs w:val="20"/>
              </w:rPr>
              <w:t>929,2</w:t>
            </w:r>
          </w:p>
        </w:tc>
      </w:tr>
      <w:tr w:rsidR="001C1C13" w:rsidRPr="007D70F2" w:rsidTr="00F56D9C">
        <w:trPr>
          <w:trHeight w:val="255"/>
        </w:trPr>
        <w:tc>
          <w:tcPr>
            <w:tcW w:w="959" w:type="pct"/>
            <w:tcBorders>
              <w:top w:val="nil"/>
              <w:left w:val="single" w:sz="4" w:space="0" w:color="auto"/>
              <w:bottom w:val="single" w:sz="4" w:space="0" w:color="auto"/>
              <w:right w:val="single" w:sz="4" w:space="0" w:color="auto"/>
            </w:tcBorders>
            <w:shd w:val="clear" w:color="auto" w:fill="auto"/>
            <w:vAlign w:val="center"/>
            <w:hideMark/>
          </w:tcPr>
          <w:p w:rsidR="001C1C13" w:rsidRPr="007D70F2" w:rsidRDefault="001C1C13" w:rsidP="001C1C13">
            <w:pPr>
              <w:jc w:val="center"/>
              <w:rPr>
                <w:b/>
                <w:bCs/>
                <w:sz w:val="20"/>
                <w:szCs w:val="20"/>
              </w:rPr>
            </w:pPr>
            <w:r w:rsidRPr="007D70F2">
              <w:rPr>
                <w:b/>
                <w:bCs/>
                <w:sz w:val="20"/>
                <w:szCs w:val="20"/>
              </w:rPr>
              <w:t>Итого</w:t>
            </w:r>
          </w:p>
        </w:tc>
        <w:tc>
          <w:tcPr>
            <w:tcW w:w="675" w:type="pct"/>
            <w:tcBorders>
              <w:top w:val="nil"/>
              <w:left w:val="nil"/>
              <w:bottom w:val="single" w:sz="4" w:space="0" w:color="auto"/>
              <w:right w:val="single" w:sz="4" w:space="0" w:color="auto"/>
            </w:tcBorders>
            <w:shd w:val="clear" w:color="auto" w:fill="auto"/>
            <w:noWrap/>
            <w:vAlign w:val="bottom"/>
            <w:hideMark/>
          </w:tcPr>
          <w:p w:rsidR="001C1C13" w:rsidRPr="001C1C13" w:rsidRDefault="001C1C13" w:rsidP="001C1C13">
            <w:pPr>
              <w:jc w:val="center"/>
              <w:rPr>
                <w:b/>
                <w:color w:val="000000"/>
              </w:rPr>
            </w:pPr>
            <w:r w:rsidRPr="001C1C13">
              <w:rPr>
                <w:b/>
                <w:color w:val="000000"/>
                <w:sz w:val="22"/>
                <w:szCs w:val="22"/>
              </w:rPr>
              <w:t>1188,6</w:t>
            </w:r>
          </w:p>
        </w:tc>
        <w:tc>
          <w:tcPr>
            <w:tcW w:w="675" w:type="pct"/>
            <w:tcBorders>
              <w:top w:val="nil"/>
              <w:left w:val="nil"/>
              <w:bottom w:val="single" w:sz="4" w:space="0" w:color="auto"/>
              <w:right w:val="single" w:sz="4" w:space="0" w:color="auto"/>
            </w:tcBorders>
            <w:shd w:val="clear" w:color="auto" w:fill="auto"/>
            <w:noWrap/>
            <w:vAlign w:val="bottom"/>
            <w:hideMark/>
          </w:tcPr>
          <w:p w:rsidR="001C1C13" w:rsidRPr="001C1C13" w:rsidRDefault="001C1C13" w:rsidP="001C1C13">
            <w:pPr>
              <w:jc w:val="center"/>
              <w:rPr>
                <w:b/>
                <w:color w:val="000000"/>
              </w:rPr>
            </w:pPr>
            <w:r w:rsidRPr="001C1C13">
              <w:rPr>
                <w:b/>
                <w:color w:val="000000"/>
                <w:sz w:val="22"/>
                <w:szCs w:val="22"/>
              </w:rPr>
              <w:t>1216,2</w:t>
            </w:r>
          </w:p>
        </w:tc>
        <w:tc>
          <w:tcPr>
            <w:tcW w:w="675" w:type="pct"/>
            <w:tcBorders>
              <w:top w:val="nil"/>
              <w:left w:val="nil"/>
              <w:bottom w:val="single" w:sz="4" w:space="0" w:color="auto"/>
              <w:right w:val="single" w:sz="4" w:space="0" w:color="auto"/>
            </w:tcBorders>
            <w:shd w:val="clear" w:color="auto" w:fill="auto"/>
            <w:noWrap/>
            <w:vAlign w:val="bottom"/>
            <w:hideMark/>
          </w:tcPr>
          <w:p w:rsidR="001C1C13" w:rsidRPr="001C1C13" w:rsidRDefault="001C1C13" w:rsidP="001C1C13">
            <w:pPr>
              <w:jc w:val="center"/>
              <w:rPr>
                <w:b/>
                <w:color w:val="000000"/>
              </w:rPr>
            </w:pPr>
            <w:r w:rsidRPr="001C1C13">
              <w:rPr>
                <w:b/>
                <w:color w:val="000000"/>
                <w:sz w:val="22"/>
                <w:szCs w:val="22"/>
              </w:rPr>
              <w:t>1236,8</w:t>
            </w:r>
          </w:p>
        </w:tc>
        <w:tc>
          <w:tcPr>
            <w:tcW w:w="674" w:type="pct"/>
            <w:tcBorders>
              <w:top w:val="nil"/>
              <w:left w:val="nil"/>
              <w:bottom w:val="single" w:sz="4" w:space="0" w:color="auto"/>
              <w:right w:val="single" w:sz="4" w:space="0" w:color="auto"/>
            </w:tcBorders>
            <w:vAlign w:val="bottom"/>
          </w:tcPr>
          <w:p w:rsidR="001C1C13" w:rsidRPr="001C1C13" w:rsidRDefault="001C1C13" w:rsidP="001C1C13">
            <w:pPr>
              <w:jc w:val="center"/>
              <w:rPr>
                <w:b/>
                <w:color w:val="000000"/>
              </w:rPr>
            </w:pPr>
            <w:r w:rsidRPr="001C1C13">
              <w:rPr>
                <w:b/>
                <w:color w:val="000000"/>
                <w:sz w:val="22"/>
                <w:szCs w:val="22"/>
              </w:rPr>
              <w:t>1078,9</w:t>
            </w:r>
          </w:p>
        </w:tc>
        <w:tc>
          <w:tcPr>
            <w:tcW w:w="672" w:type="pct"/>
            <w:tcBorders>
              <w:top w:val="nil"/>
              <w:left w:val="nil"/>
              <w:bottom w:val="single" w:sz="4" w:space="0" w:color="auto"/>
              <w:right w:val="single" w:sz="4" w:space="0" w:color="auto"/>
            </w:tcBorders>
            <w:vAlign w:val="bottom"/>
          </w:tcPr>
          <w:p w:rsidR="001C1C13" w:rsidRPr="001C1C13" w:rsidRDefault="001C1C13" w:rsidP="001C1C13">
            <w:pPr>
              <w:jc w:val="center"/>
              <w:rPr>
                <w:b/>
                <w:color w:val="000000"/>
              </w:rPr>
            </w:pPr>
            <w:r w:rsidRPr="001C1C13">
              <w:rPr>
                <w:b/>
                <w:color w:val="000000"/>
                <w:sz w:val="22"/>
                <w:szCs w:val="22"/>
              </w:rPr>
              <w:t>995,2</w:t>
            </w:r>
          </w:p>
        </w:tc>
        <w:tc>
          <w:tcPr>
            <w:tcW w:w="670" w:type="pct"/>
            <w:tcBorders>
              <w:top w:val="nil"/>
              <w:left w:val="nil"/>
              <w:bottom w:val="single" w:sz="4" w:space="0" w:color="auto"/>
              <w:right w:val="single" w:sz="4" w:space="0" w:color="auto"/>
            </w:tcBorders>
            <w:vAlign w:val="bottom"/>
          </w:tcPr>
          <w:p w:rsidR="001C1C13" w:rsidRPr="001C1C13" w:rsidRDefault="001C1C13" w:rsidP="001C1C13">
            <w:pPr>
              <w:jc w:val="center"/>
              <w:rPr>
                <w:b/>
                <w:color w:val="000000"/>
              </w:rPr>
            </w:pPr>
            <w:r w:rsidRPr="001C1C13">
              <w:rPr>
                <w:b/>
                <w:color w:val="000000"/>
                <w:sz w:val="22"/>
                <w:szCs w:val="22"/>
              </w:rPr>
              <w:t>1187,2</w:t>
            </w:r>
          </w:p>
        </w:tc>
      </w:tr>
    </w:tbl>
    <w:p w:rsidR="00F56D9C" w:rsidRPr="00F504BB" w:rsidRDefault="00F56D9C" w:rsidP="00F56D9C">
      <w:pPr>
        <w:pStyle w:val="a0"/>
        <w:numPr>
          <w:ilvl w:val="0"/>
          <w:numId w:val="0"/>
        </w:numPr>
        <w:spacing w:before="240"/>
        <w:ind w:firstLine="567"/>
        <w:rPr>
          <w:rFonts w:eastAsia="Times New Roman"/>
          <w:iCs w:val="0"/>
          <w:sz w:val="28"/>
          <w:szCs w:val="28"/>
          <w:lang w:eastAsia="ru-RU"/>
        </w:rPr>
      </w:pPr>
      <w:r w:rsidRPr="00F504BB">
        <w:rPr>
          <w:rFonts w:eastAsia="Times New Roman"/>
          <w:iCs w:val="0"/>
          <w:sz w:val="28"/>
          <w:szCs w:val="28"/>
          <w:lang w:eastAsia="ru-RU"/>
        </w:rPr>
        <w:t>Баланс поступления сточных вод по выпускам помесячно представлен в таблице 2.1-3</w:t>
      </w:r>
    </w:p>
    <w:p w:rsidR="00F56D9C" w:rsidRDefault="00F56D9C" w:rsidP="00F56D9C">
      <w:pPr>
        <w:pStyle w:val="a0"/>
        <w:numPr>
          <w:ilvl w:val="0"/>
          <w:numId w:val="0"/>
        </w:numPr>
        <w:spacing w:before="240"/>
        <w:ind w:firstLine="567"/>
        <w:sectPr w:rsidR="00F56D9C" w:rsidSect="008F625D">
          <w:pgSz w:w="11906" w:h="16838"/>
          <w:pgMar w:top="1418" w:right="1134" w:bottom="1134" w:left="1701" w:header="709" w:footer="709" w:gutter="0"/>
          <w:cols w:space="708"/>
          <w:docGrid w:linePitch="360"/>
        </w:sectPr>
      </w:pPr>
    </w:p>
    <w:p w:rsidR="00F56D9C" w:rsidRPr="00F504BB" w:rsidRDefault="00F56D9C" w:rsidP="00F504BB">
      <w:pPr>
        <w:pStyle w:val="aff"/>
        <w:spacing w:before="120" w:after="240" w:line="360" w:lineRule="auto"/>
        <w:ind w:right="42"/>
        <w:rPr>
          <w:rFonts w:ascii="Times New Roman" w:eastAsia="Times New Roman" w:hAnsi="Times New Roman"/>
          <w:b/>
          <w:sz w:val="28"/>
        </w:rPr>
      </w:pPr>
      <w:r w:rsidRPr="00F504BB">
        <w:rPr>
          <w:rFonts w:ascii="Times New Roman" w:eastAsia="Times New Roman" w:hAnsi="Times New Roman"/>
          <w:b/>
          <w:sz w:val="28"/>
        </w:rPr>
        <w:lastRenderedPageBreak/>
        <w:t xml:space="preserve">Таблица 2.1-3 Баланс </w:t>
      </w:r>
      <w:r w:rsidR="004225AD" w:rsidRPr="00F504BB">
        <w:rPr>
          <w:rFonts w:ascii="Times New Roman" w:eastAsia="Times New Roman" w:hAnsi="Times New Roman"/>
          <w:b/>
          <w:sz w:val="28"/>
        </w:rPr>
        <w:t>поступления сточных вод по выпускам помесячно</w:t>
      </w:r>
      <w:r w:rsidRPr="00F504BB">
        <w:rPr>
          <w:rFonts w:ascii="Times New Roman" w:eastAsia="Times New Roman" w:hAnsi="Times New Roman"/>
          <w:b/>
          <w:sz w:val="28"/>
        </w:rPr>
        <w:t xml:space="preserve"> МП «ГКХ» за 2015 г</w:t>
      </w:r>
    </w:p>
    <w:tbl>
      <w:tblPr>
        <w:tblW w:w="5000" w:type="pct"/>
        <w:tblLook w:val="04A0" w:firstRow="1" w:lastRow="0" w:firstColumn="1" w:lastColumn="0" w:noHBand="0" w:noVBand="1"/>
      </w:tblPr>
      <w:tblGrid>
        <w:gridCol w:w="1727"/>
        <w:gridCol w:w="999"/>
        <w:gridCol w:w="999"/>
        <w:gridCol w:w="999"/>
        <w:gridCol w:w="999"/>
        <w:gridCol w:w="999"/>
        <w:gridCol w:w="999"/>
        <w:gridCol w:w="999"/>
        <w:gridCol w:w="1000"/>
        <w:gridCol w:w="1000"/>
        <w:gridCol w:w="1000"/>
        <w:gridCol w:w="1000"/>
        <w:gridCol w:w="1000"/>
        <w:gridCol w:w="1066"/>
      </w:tblGrid>
      <w:tr w:rsidR="00F56D9C" w:rsidRPr="00F504BB" w:rsidTr="00F56D9C">
        <w:trPr>
          <w:trHeight w:val="288"/>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 выпуска/месяц</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ян</w:t>
            </w:r>
            <w:r w:rsidR="00065DAB">
              <w:rPr>
                <w:color w:val="000000"/>
                <w:sz w:val="20"/>
                <w:szCs w:val="20"/>
              </w:rPr>
              <w:t>в</w:t>
            </w:r>
            <w:r w:rsidRPr="00F504BB">
              <w:rPr>
                <w:color w:val="000000"/>
                <w:sz w:val="20"/>
                <w:szCs w:val="20"/>
              </w:rPr>
              <w:t>арь</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февраль</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март</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апрель</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май</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июнь</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июль</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август</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сентябрь</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октябрь</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ноябрь</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декабрь</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b/>
                <w:bCs/>
                <w:color w:val="000000"/>
                <w:sz w:val="20"/>
                <w:szCs w:val="20"/>
              </w:rPr>
            </w:pPr>
            <w:r w:rsidRPr="00F504BB">
              <w:rPr>
                <w:b/>
                <w:bCs/>
                <w:color w:val="000000"/>
                <w:sz w:val="20"/>
                <w:szCs w:val="20"/>
              </w:rPr>
              <w:t>итого:</w:t>
            </w:r>
          </w:p>
        </w:tc>
      </w:tr>
      <w:tr w:rsidR="00F56D9C" w:rsidRPr="00F504BB" w:rsidTr="00F56D9C">
        <w:trPr>
          <w:trHeight w:val="960"/>
        </w:trPr>
        <w:tc>
          <w:tcPr>
            <w:tcW w:w="443" w:type="pct"/>
            <w:tcBorders>
              <w:top w:val="nil"/>
              <w:left w:val="single" w:sz="4" w:space="0" w:color="auto"/>
              <w:bottom w:val="nil"/>
              <w:right w:val="single" w:sz="4" w:space="0" w:color="auto"/>
            </w:tcBorders>
            <w:shd w:val="clear" w:color="auto" w:fill="auto"/>
            <w:vAlign w:val="center"/>
            <w:hideMark/>
          </w:tcPr>
          <w:p w:rsidR="00F56D9C" w:rsidRPr="00F504BB" w:rsidRDefault="00F56D9C" w:rsidP="00F56D9C">
            <w:pPr>
              <w:rPr>
                <w:color w:val="000000"/>
                <w:sz w:val="20"/>
                <w:szCs w:val="20"/>
              </w:rPr>
            </w:pPr>
            <w:r w:rsidRPr="00F504BB">
              <w:rPr>
                <w:color w:val="000000"/>
                <w:sz w:val="20"/>
                <w:szCs w:val="20"/>
              </w:rPr>
              <w:t>Количество поступившей холодной воды (в том числе горячей)</w:t>
            </w:r>
          </w:p>
        </w:tc>
        <w:tc>
          <w:tcPr>
            <w:tcW w:w="351" w:type="pct"/>
            <w:tcBorders>
              <w:top w:val="nil"/>
              <w:left w:val="nil"/>
              <w:bottom w:val="nil"/>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112691,0</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104387,0</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117236,0</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111383,0</w:t>
            </w:r>
          </w:p>
        </w:tc>
        <w:tc>
          <w:tcPr>
            <w:tcW w:w="351" w:type="pct"/>
            <w:tcBorders>
              <w:top w:val="nil"/>
              <w:left w:val="nil"/>
              <w:bottom w:val="nil"/>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105494,0</w:t>
            </w:r>
          </w:p>
        </w:tc>
        <w:tc>
          <w:tcPr>
            <w:tcW w:w="351" w:type="pct"/>
            <w:tcBorders>
              <w:top w:val="nil"/>
              <w:left w:val="nil"/>
              <w:bottom w:val="nil"/>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89184,0</w:t>
            </w:r>
          </w:p>
        </w:tc>
        <w:tc>
          <w:tcPr>
            <w:tcW w:w="351" w:type="pct"/>
            <w:tcBorders>
              <w:top w:val="nil"/>
              <w:left w:val="nil"/>
              <w:bottom w:val="nil"/>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113349,0</w:t>
            </w:r>
          </w:p>
        </w:tc>
        <w:tc>
          <w:tcPr>
            <w:tcW w:w="351" w:type="pct"/>
            <w:tcBorders>
              <w:top w:val="nil"/>
              <w:left w:val="nil"/>
              <w:bottom w:val="nil"/>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107149,0</w:t>
            </w:r>
          </w:p>
        </w:tc>
        <w:tc>
          <w:tcPr>
            <w:tcW w:w="351" w:type="pct"/>
            <w:tcBorders>
              <w:top w:val="nil"/>
              <w:left w:val="nil"/>
              <w:bottom w:val="nil"/>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108529,0</w:t>
            </w:r>
          </w:p>
        </w:tc>
        <w:tc>
          <w:tcPr>
            <w:tcW w:w="351" w:type="pct"/>
            <w:tcBorders>
              <w:top w:val="nil"/>
              <w:left w:val="nil"/>
              <w:bottom w:val="nil"/>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124235,0</w:t>
            </w:r>
          </w:p>
        </w:tc>
        <w:tc>
          <w:tcPr>
            <w:tcW w:w="351" w:type="pct"/>
            <w:tcBorders>
              <w:top w:val="nil"/>
              <w:left w:val="nil"/>
              <w:bottom w:val="nil"/>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100252,0</w:t>
            </w:r>
          </w:p>
        </w:tc>
        <w:tc>
          <w:tcPr>
            <w:tcW w:w="351" w:type="pct"/>
            <w:tcBorders>
              <w:top w:val="nil"/>
              <w:left w:val="nil"/>
              <w:bottom w:val="nil"/>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120705,0</w:t>
            </w:r>
          </w:p>
        </w:tc>
        <w:tc>
          <w:tcPr>
            <w:tcW w:w="351" w:type="pct"/>
            <w:tcBorders>
              <w:top w:val="nil"/>
              <w:left w:val="nil"/>
              <w:bottom w:val="nil"/>
              <w:right w:val="single" w:sz="4" w:space="0" w:color="auto"/>
            </w:tcBorders>
            <w:shd w:val="clear" w:color="auto" w:fill="auto"/>
            <w:noWrap/>
            <w:vAlign w:val="center"/>
            <w:hideMark/>
          </w:tcPr>
          <w:p w:rsidR="00F56D9C" w:rsidRPr="00F504BB" w:rsidRDefault="00F56D9C" w:rsidP="00F56D9C">
            <w:pPr>
              <w:jc w:val="center"/>
              <w:rPr>
                <w:b/>
                <w:bCs/>
                <w:color w:val="000000"/>
                <w:sz w:val="20"/>
                <w:szCs w:val="20"/>
              </w:rPr>
            </w:pPr>
            <w:r w:rsidRPr="00F504BB">
              <w:rPr>
                <w:b/>
                <w:bCs/>
                <w:color w:val="000000"/>
                <w:sz w:val="20"/>
                <w:szCs w:val="20"/>
              </w:rPr>
              <w:t>1314594,0</w:t>
            </w:r>
          </w:p>
        </w:tc>
      </w:tr>
      <w:tr w:rsidR="00F56D9C" w:rsidRPr="00F504BB" w:rsidTr="00F56D9C">
        <w:trPr>
          <w:trHeight w:val="288"/>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D9C" w:rsidRPr="00F504BB" w:rsidRDefault="00F56D9C" w:rsidP="00F56D9C">
            <w:pPr>
              <w:rPr>
                <w:color w:val="000000"/>
                <w:sz w:val="20"/>
                <w:szCs w:val="20"/>
              </w:rPr>
            </w:pPr>
            <w:r w:rsidRPr="00F504BB">
              <w:rPr>
                <w:color w:val="000000"/>
                <w:sz w:val="20"/>
                <w:szCs w:val="20"/>
              </w:rPr>
              <w:t xml:space="preserve">1-й выпуск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54985,9</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55468,0</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53684,2</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65634,3</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66101,1</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67396,3</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40109,9</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38753,9</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48636,6</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46002,8</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49731,8</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49649,2</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636153,9</w:t>
            </w:r>
          </w:p>
        </w:tc>
      </w:tr>
      <w:tr w:rsidR="00F56D9C" w:rsidRPr="00F504BB" w:rsidTr="00F56D9C">
        <w:trPr>
          <w:trHeight w:val="288"/>
        </w:trPr>
        <w:tc>
          <w:tcPr>
            <w:tcW w:w="443" w:type="pct"/>
            <w:tcBorders>
              <w:top w:val="nil"/>
              <w:left w:val="single" w:sz="4" w:space="0" w:color="auto"/>
              <w:bottom w:val="single" w:sz="4" w:space="0" w:color="auto"/>
              <w:right w:val="single" w:sz="4" w:space="0" w:color="auto"/>
            </w:tcBorders>
            <w:shd w:val="clear" w:color="auto" w:fill="auto"/>
            <w:noWrap/>
            <w:vAlign w:val="center"/>
            <w:hideMark/>
          </w:tcPr>
          <w:p w:rsidR="00F56D9C" w:rsidRPr="00F504BB" w:rsidRDefault="00F56D9C" w:rsidP="00F56D9C">
            <w:pPr>
              <w:rPr>
                <w:color w:val="000000"/>
                <w:sz w:val="20"/>
                <w:szCs w:val="20"/>
              </w:rPr>
            </w:pPr>
            <w:r w:rsidRPr="00F504BB">
              <w:rPr>
                <w:color w:val="000000"/>
                <w:sz w:val="20"/>
                <w:szCs w:val="20"/>
              </w:rPr>
              <w:t xml:space="preserve">2-й выпуск </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10226,2</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10315,9</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9984,1</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12206,6</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12293,4</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12534,3</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7459,6</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7207,4</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9045,4</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8555,6</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9249,1</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9233,7</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118311,4</w:t>
            </w:r>
          </w:p>
        </w:tc>
      </w:tr>
      <w:tr w:rsidR="00F56D9C" w:rsidRPr="00F504BB" w:rsidTr="00F56D9C">
        <w:trPr>
          <w:trHeight w:val="288"/>
        </w:trPr>
        <w:tc>
          <w:tcPr>
            <w:tcW w:w="443" w:type="pct"/>
            <w:tcBorders>
              <w:top w:val="nil"/>
              <w:left w:val="single" w:sz="4" w:space="0" w:color="auto"/>
              <w:bottom w:val="single" w:sz="4" w:space="0" w:color="auto"/>
              <w:right w:val="single" w:sz="4" w:space="0" w:color="auto"/>
            </w:tcBorders>
            <w:shd w:val="clear" w:color="auto" w:fill="auto"/>
            <w:noWrap/>
            <w:vAlign w:val="center"/>
            <w:hideMark/>
          </w:tcPr>
          <w:p w:rsidR="00F56D9C" w:rsidRPr="00F504BB" w:rsidRDefault="00F56D9C" w:rsidP="00F56D9C">
            <w:pPr>
              <w:rPr>
                <w:color w:val="000000"/>
                <w:sz w:val="20"/>
                <w:szCs w:val="20"/>
              </w:rPr>
            </w:pPr>
            <w:r w:rsidRPr="00F504BB">
              <w:rPr>
                <w:color w:val="000000"/>
                <w:sz w:val="20"/>
                <w:szCs w:val="20"/>
              </w:rPr>
              <w:t xml:space="preserve">3-й выпуск </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1170,9</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1181,1</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1143,2</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1397,6</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1407,6</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1435,1</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854,1</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825,2</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1035,7</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979,6</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1059,0</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1057,2</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13546,3</w:t>
            </w:r>
          </w:p>
        </w:tc>
      </w:tr>
      <w:tr w:rsidR="00F56D9C" w:rsidRPr="00F504BB" w:rsidTr="00F56D9C">
        <w:trPr>
          <w:trHeight w:val="288"/>
        </w:trPr>
        <w:tc>
          <w:tcPr>
            <w:tcW w:w="443" w:type="pct"/>
            <w:tcBorders>
              <w:top w:val="nil"/>
              <w:left w:val="single" w:sz="4" w:space="0" w:color="auto"/>
              <w:bottom w:val="single" w:sz="4" w:space="0" w:color="auto"/>
              <w:right w:val="single" w:sz="4" w:space="0" w:color="auto"/>
            </w:tcBorders>
            <w:shd w:val="clear" w:color="auto" w:fill="auto"/>
            <w:noWrap/>
            <w:vAlign w:val="center"/>
            <w:hideMark/>
          </w:tcPr>
          <w:p w:rsidR="00F56D9C" w:rsidRPr="00F504BB" w:rsidRDefault="00F56D9C" w:rsidP="00F56D9C">
            <w:pPr>
              <w:rPr>
                <w:color w:val="000000"/>
                <w:sz w:val="20"/>
                <w:szCs w:val="20"/>
              </w:rPr>
            </w:pPr>
            <w:r w:rsidRPr="00F504BB">
              <w:rPr>
                <w:color w:val="000000"/>
                <w:sz w:val="20"/>
                <w:szCs w:val="20"/>
              </w:rPr>
              <w:t xml:space="preserve">4-й выпуск </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29854,8</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30116,6</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29148,1</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35636,5</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35889,9</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36593,2</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21777,8</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21041,6</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26407,5</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24977,4</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27002,1</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26957,3</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345402,8</w:t>
            </w:r>
          </w:p>
        </w:tc>
      </w:tr>
      <w:tr w:rsidR="00F56D9C" w:rsidRPr="00F504BB" w:rsidTr="00F56D9C">
        <w:trPr>
          <w:trHeight w:val="288"/>
        </w:trPr>
        <w:tc>
          <w:tcPr>
            <w:tcW w:w="443" w:type="pct"/>
            <w:tcBorders>
              <w:top w:val="nil"/>
              <w:left w:val="single" w:sz="4" w:space="0" w:color="auto"/>
              <w:bottom w:val="single" w:sz="4" w:space="0" w:color="auto"/>
              <w:right w:val="single" w:sz="4" w:space="0" w:color="auto"/>
            </w:tcBorders>
            <w:shd w:val="clear" w:color="auto" w:fill="auto"/>
            <w:noWrap/>
            <w:vAlign w:val="center"/>
            <w:hideMark/>
          </w:tcPr>
          <w:p w:rsidR="00F56D9C" w:rsidRPr="00F504BB" w:rsidRDefault="00F56D9C" w:rsidP="00F56D9C">
            <w:pPr>
              <w:rPr>
                <w:color w:val="000000"/>
                <w:sz w:val="20"/>
                <w:szCs w:val="20"/>
              </w:rPr>
            </w:pPr>
            <w:r w:rsidRPr="00F504BB">
              <w:rPr>
                <w:color w:val="000000"/>
                <w:sz w:val="20"/>
                <w:szCs w:val="20"/>
              </w:rPr>
              <w:t xml:space="preserve">5-й выпуск </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1247,6</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1258,5</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1218,0</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1489,2</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1499,8</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1529,1</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910,0</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879,3</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1103,5</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1043,7</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1128,4</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1126,5</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14433,5</w:t>
            </w:r>
          </w:p>
        </w:tc>
      </w:tr>
      <w:tr w:rsidR="00F56D9C" w:rsidRPr="00F504BB" w:rsidTr="00F56D9C">
        <w:trPr>
          <w:trHeight w:val="288"/>
        </w:trPr>
        <w:tc>
          <w:tcPr>
            <w:tcW w:w="443" w:type="pct"/>
            <w:tcBorders>
              <w:top w:val="nil"/>
              <w:left w:val="single" w:sz="4" w:space="0" w:color="auto"/>
              <w:bottom w:val="single" w:sz="4" w:space="0" w:color="auto"/>
              <w:right w:val="single" w:sz="4" w:space="0" w:color="auto"/>
            </w:tcBorders>
            <w:shd w:val="clear" w:color="auto" w:fill="auto"/>
            <w:noWrap/>
            <w:vAlign w:val="center"/>
            <w:hideMark/>
          </w:tcPr>
          <w:p w:rsidR="00F56D9C" w:rsidRPr="00F504BB" w:rsidRDefault="00F56D9C" w:rsidP="00F56D9C">
            <w:pPr>
              <w:rPr>
                <w:color w:val="000000"/>
                <w:sz w:val="20"/>
                <w:szCs w:val="20"/>
              </w:rPr>
            </w:pPr>
            <w:r w:rsidRPr="00F504BB">
              <w:rPr>
                <w:color w:val="000000"/>
                <w:sz w:val="20"/>
                <w:szCs w:val="20"/>
              </w:rPr>
              <w:t xml:space="preserve">6-й выпуск </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824,8</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832,1</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805,3</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984,6</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991,6</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1011,0</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601,7</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581,3</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729,6</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690,1</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746,0</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744,8</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color w:val="000000"/>
                <w:sz w:val="20"/>
                <w:szCs w:val="20"/>
              </w:rPr>
            </w:pPr>
            <w:r w:rsidRPr="00F504BB">
              <w:rPr>
                <w:color w:val="000000"/>
                <w:sz w:val="20"/>
                <w:szCs w:val="20"/>
              </w:rPr>
              <w:t>9542,7</w:t>
            </w:r>
          </w:p>
        </w:tc>
      </w:tr>
      <w:tr w:rsidR="00F56D9C" w:rsidRPr="00F504BB" w:rsidTr="00F56D9C">
        <w:trPr>
          <w:trHeight w:val="288"/>
        </w:trPr>
        <w:tc>
          <w:tcPr>
            <w:tcW w:w="443" w:type="pct"/>
            <w:tcBorders>
              <w:top w:val="nil"/>
              <w:left w:val="single" w:sz="4" w:space="0" w:color="auto"/>
              <w:bottom w:val="single" w:sz="4" w:space="0" w:color="auto"/>
              <w:right w:val="single" w:sz="4" w:space="0" w:color="auto"/>
            </w:tcBorders>
            <w:shd w:val="clear" w:color="auto" w:fill="auto"/>
            <w:noWrap/>
            <w:vAlign w:val="center"/>
            <w:hideMark/>
          </w:tcPr>
          <w:p w:rsidR="00F56D9C" w:rsidRPr="00F504BB" w:rsidRDefault="00F56D9C" w:rsidP="00F56D9C">
            <w:pPr>
              <w:rPr>
                <w:b/>
                <w:bCs/>
                <w:color w:val="000000"/>
                <w:sz w:val="20"/>
                <w:szCs w:val="20"/>
              </w:rPr>
            </w:pPr>
            <w:r w:rsidRPr="00F504BB">
              <w:rPr>
                <w:b/>
                <w:bCs/>
                <w:color w:val="000000"/>
                <w:sz w:val="20"/>
                <w:szCs w:val="20"/>
              </w:rPr>
              <w:t>Итого:</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b/>
                <w:bCs/>
                <w:color w:val="000000"/>
                <w:sz w:val="20"/>
                <w:szCs w:val="20"/>
              </w:rPr>
            </w:pPr>
            <w:r w:rsidRPr="00F504BB">
              <w:rPr>
                <w:b/>
                <w:bCs/>
                <w:color w:val="000000"/>
                <w:sz w:val="20"/>
                <w:szCs w:val="20"/>
              </w:rPr>
              <w:t>98310,2</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b/>
                <w:bCs/>
                <w:color w:val="000000"/>
                <w:sz w:val="20"/>
                <w:szCs w:val="20"/>
              </w:rPr>
            </w:pPr>
            <w:r w:rsidRPr="00F504BB">
              <w:rPr>
                <w:b/>
                <w:bCs/>
                <w:color w:val="000000"/>
                <w:sz w:val="20"/>
                <w:szCs w:val="20"/>
              </w:rPr>
              <w:t>99172,2</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b/>
                <w:bCs/>
                <w:color w:val="000000"/>
                <w:sz w:val="20"/>
                <w:szCs w:val="20"/>
              </w:rPr>
            </w:pPr>
            <w:r w:rsidRPr="00F504BB">
              <w:rPr>
                <w:b/>
                <w:bCs/>
                <w:color w:val="000000"/>
                <w:sz w:val="20"/>
                <w:szCs w:val="20"/>
              </w:rPr>
              <w:t>95982,9</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b/>
                <w:bCs/>
                <w:color w:val="000000"/>
                <w:sz w:val="20"/>
                <w:szCs w:val="20"/>
              </w:rPr>
            </w:pPr>
            <w:r w:rsidRPr="00F504BB">
              <w:rPr>
                <w:b/>
                <w:bCs/>
                <w:color w:val="000000"/>
                <w:sz w:val="20"/>
                <w:szCs w:val="20"/>
              </w:rPr>
              <w:t>117348,7</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b/>
                <w:bCs/>
                <w:color w:val="000000"/>
                <w:sz w:val="20"/>
                <w:szCs w:val="20"/>
              </w:rPr>
            </w:pPr>
            <w:r w:rsidRPr="00F504BB">
              <w:rPr>
                <w:b/>
                <w:bCs/>
                <w:color w:val="000000"/>
                <w:sz w:val="20"/>
                <w:szCs w:val="20"/>
              </w:rPr>
              <w:t>118183,3</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b/>
                <w:bCs/>
                <w:color w:val="000000"/>
                <w:sz w:val="20"/>
                <w:szCs w:val="20"/>
              </w:rPr>
            </w:pPr>
            <w:r w:rsidRPr="00F504BB">
              <w:rPr>
                <w:b/>
                <w:bCs/>
                <w:color w:val="000000"/>
                <w:sz w:val="20"/>
                <w:szCs w:val="20"/>
              </w:rPr>
              <w:t>120499,0</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b/>
                <w:bCs/>
                <w:color w:val="000000"/>
                <w:sz w:val="20"/>
                <w:szCs w:val="20"/>
              </w:rPr>
            </w:pPr>
            <w:r w:rsidRPr="00F504BB">
              <w:rPr>
                <w:b/>
                <w:bCs/>
                <w:color w:val="000000"/>
                <w:sz w:val="20"/>
                <w:szCs w:val="20"/>
              </w:rPr>
              <w:t>71713,1</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b/>
                <w:bCs/>
                <w:color w:val="000000"/>
                <w:sz w:val="20"/>
                <w:szCs w:val="20"/>
              </w:rPr>
            </w:pPr>
            <w:r w:rsidRPr="00F504BB">
              <w:rPr>
                <w:b/>
                <w:bCs/>
                <w:color w:val="000000"/>
                <w:sz w:val="20"/>
                <w:szCs w:val="20"/>
              </w:rPr>
              <w:t>69288,8</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b/>
                <w:bCs/>
                <w:color w:val="000000"/>
                <w:sz w:val="20"/>
                <w:szCs w:val="20"/>
              </w:rPr>
            </w:pPr>
            <w:r w:rsidRPr="00F504BB">
              <w:rPr>
                <w:b/>
                <w:bCs/>
                <w:color w:val="000000"/>
                <w:sz w:val="20"/>
                <w:szCs w:val="20"/>
              </w:rPr>
              <w:t>86958,3</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b/>
                <w:bCs/>
                <w:color w:val="000000"/>
                <w:sz w:val="20"/>
                <w:szCs w:val="20"/>
              </w:rPr>
            </w:pPr>
            <w:r w:rsidRPr="00F504BB">
              <w:rPr>
                <w:b/>
                <w:bCs/>
                <w:color w:val="000000"/>
                <w:sz w:val="20"/>
                <w:szCs w:val="20"/>
              </w:rPr>
              <w:t>82249,2</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b/>
                <w:bCs/>
                <w:color w:val="000000"/>
                <w:sz w:val="20"/>
                <w:szCs w:val="20"/>
              </w:rPr>
            </w:pPr>
            <w:r w:rsidRPr="00F504BB">
              <w:rPr>
                <w:b/>
                <w:bCs/>
                <w:color w:val="000000"/>
                <w:sz w:val="20"/>
                <w:szCs w:val="20"/>
              </w:rPr>
              <w:t>88916,3</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F56D9C" w:rsidP="00F56D9C">
            <w:pPr>
              <w:jc w:val="center"/>
              <w:rPr>
                <w:b/>
                <w:bCs/>
                <w:color w:val="000000"/>
                <w:sz w:val="20"/>
                <w:szCs w:val="20"/>
              </w:rPr>
            </w:pPr>
            <w:r w:rsidRPr="00F504BB">
              <w:rPr>
                <w:b/>
                <w:bCs/>
                <w:color w:val="000000"/>
                <w:sz w:val="20"/>
                <w:szCs w:val="20"/>
              </w:rPr>
              <w:t>88768,6</w:t>
            </w:r>
          </w:p>
        </w:tc>
        <w:tc>
          <w:tcPr>
            <w:tcW w:w="351" w:type="pct"/>
            <w:tcBorders>
              <w:top w:val="nil"/>
              <w:left w:val="nil"/>
              <w:bottom w:val="single" w:sz="4" w:space="0" w:color="auto"/>
              <w:right w:val="single" w:sz="4" w:space="0" w:color="auto"/>
            </w:tcBorders>
            <w:shd w:val="clear" w:color="auto" w:fill="auto"/>
            <w:noWrap/>
            <w:vAlign w:val="center"/>
            <w:hideMark/>
          </w:tcPr>
          <w:p w:rsidR="00F56D9C" w:rsidRPr="00F504BB" w:rsidRDefault="004225AD" w:rsidP="00F56D9C">
            <w:pPr>
              <w:jc w:val="center"/>
              <w:rPr>
                <w:b/>
                <w:bCs/>
                <w:color w:val="000000"/>
                <w:sz w:val="20"/>
                <w:szCs w:val="20"/>
              </w:rPr>
            </w:pPr>
            <w:r w:rsidRPr="00F504BB">
              <w:rPr>
                <w:b/>
                <w:bCs/>
                <w:color w:val="000000"/>
                <w:sz w:val="20"/>
                <w:szCs w:val="20"/>
              </w:rPr>
              <w:t>11871</w:t>
            </w:r>
            <w:r w:rsidR="00F56D9C" w:rsidRPr="00F504BB">
              <w:rPr>
                <w:b/>
                <w:bCs/>
                <w:color w:val="000000"/>
                <w:sz w:val="20"/>
                <w:szCs w:val="20"/>
              </w:rPr>
              <w:t>90,6</w:t>
            </w:r>
          </w:p>
        </w:tc>
      </w:tr>
    </w:tbl>
    <w:p w:rsidR="00F56D9C" w:rsidRDefault="00F56D9C" w:rsidP="00F56D9C">
      <w:pPr>
        <w:pStyle w:val="a0"/>
        <w:numPr>
          <w:ilvl w:val="0"/>
          <w:numId w:val="0"/>
        </w:numPr>
        <w:spacing w:before="240"/>
        <w:ind w:firstLine="567"/>
      </w:pPr>
    </w:p>
    <w:p w:rsidR="00F56D9C" w:rsidRDefault="00F56D9C" w:rsidP="00F56D9C">
      <w:pPr>
        <w:pStyle w:val="a0"/>
        <w:numPr>
          <w:ilvl w:val="0"/>
          <w:numId w:val="0"/>
        </w:numPr>
        <w:spacing w:before="240"/>
        <w:ind w:firstLine="567"/>
        <w:sectPr w:rsidR="00F56D9C" w:rsidSect="008F625D">
          <w:pgSz w:w="16838" w:h="11906" w:orient="landscape"/>
          <w:pgMar w:top="1418" w:right="1134" w:bottom="1134" w:left="1134" w:header="709" w:footer="709" w:gutter="0"/>
          <w:cols w:space="708"/>
          <w:docGrid w:linePitch="360"/>
        </w:sectPr>
      </w:pPr>
    </w:p>
    <w:p w:rsidR="007D70F2" w:rsidRDefault="00502E13" w:rsidP="00502E13">
      <w:pPr>
        <w:pStyle w:val="a0"/>
        <w:numPr>
          <w:ilvl w:val="0"/>
          <w:numId w:val="0"/>
        </w:numPr>
        <w:spacing w:before="240"/>
        <w:jc w:val="center"/>
        <w:rPr>
          <w:b/>
        </w:rPr>
      </w:pPr>
      <w:r>
        <w:rPr>
          <w:b/>
          <w:noProof/>
          <w:lang w:eastAsia="ru-RU"/>
        </w:rPr>
        <w:lastRenderedPageBreak/>
        <w:drawing>
          <wp:inline distT="0" distB="0" distL="0" distR="0">
            <wp:extent cx="5994400" cy="372084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00118" cy="3724394"/>
                    </a:xfrm>
                    <a:prstGeom prst="rect">
                      <a:avLst/>
                    </a:prstGeom>
                    <a:noFill/>
                  </pic:spPr>
                </pic:pic>
              </a:graphicData>
            </a:graphic>
          </wp:inline>
        </w:drawing>
      </w:r>
    </w:p>
    <w:p w:rsidR="00E44AD7" w:rsidRPr="00F504BB" w:rsidRDefault="00F504BB" w:rsidP="00F504BB">
      <w:pPr>
        <w:spacing w:line="360" w:lineRule="auto"/>
        <w:ind w:firstLine="567"/>
        <w:jc w:val="both"/>
        <w:rPr>
          <w:b/>
          <w:i/>
          <w:sz w:val="28"/>
        </w:rPr>
      </w:pPr>
      <w:r>
        <w:rPr>
          <w:b/>
          <w:i/>
          <w:sz w:val="28"/>
        </w:rPr>
        <w:t xml:space="preserve">Рис.2.1-1 </w:t>
      </w:r>
      <w:r w:rsidR="00E44AD7" w:rsidRPr="00F504BB">
        <w:rPr>
          <w:b/>
          <w:i/>
          <w:sz w:val="28"/>
        </w:rPr>
        <w:t>Фактические данные расхода за 2015 год, м3</w:t>
      </w:r>
    </w:p>
    <w:p w:rsidR="007D70F2" w:rsidRDefault="00502E13" w:rsidP="007D70F2">
      <w:pPr>
        <w:pStyle w:val="a0"/>
        <w:numPr>
          <w:ilvl w:val="0"/>
          <w:numId w:val="0"/>
        </w:numPr>
        <w:spacing w:before="240"/>
        <w:rPr>
          <w:b/>
        </w:rPr>
      </w:pPr>
      <w:r>
        <w:rPr>
          <w:b/>
          <w:noProof/>
          <w:lang w:eastAsia="ru-RU"/>
        </w:rPr>
        <w:drawing>
          <wp:inline distT="0" distB="0" distL="0" distR="0">
            <wp:extent cx="5915660" cy="39370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16335" cy="3937449"/>
                    </a:xfrm>
                    <a:prstGeom prst="rect">
                      <a:avLst/>
                    </a:prstGeom>
                    <a:noFill/>
                  </pic:spPr>
                </pic:pic>
              </a:graphicData>
            </a:graphic>
          </wp:inline>
        </w:drawing>
      </w:r>
    </w:p>
    <w:p w:rsidR="00E44AD7" w:rsidRPr="00F504BB" w:rsidRDefault="00F504BB" w:rsidP="00F504BB">
      <w:pPr>
        <w:spacing w:line="360" w:lineRule="auto"/>
        <w:ind w:firstLine="567"/>
        <w:jc w:val="both"/>
        <w:rPr>
          <w:b/>
          <w:i/>
          <w:sz w:val="28"/>
        </w:rPr>
      </w:pPr>
      <w:r>
        <w:rPr>
          <w:b/>
          <w:i/>
          <w:sz w:val="28"/>
        </w:rPr>
        <w:t xml:space="preserve">Рис. 2.1-2 </w:t>
      </w:r>
      <w:r w:rsidR="00E44AD7" w:rsidRPr="00F504BB">
        <w:rPr>
          <w:b/>
          <w:i/>
          <w:sz w:val="28"/>
        </w:rPr>
        <w:t>Баланс реализованных объемов сточных вод по категориям потребителей ООО «АкваСервис» за 2013-2015 гг.</w:t>
      </w:r>
    </w:p>
    <w:p w:rsidR="004D2F7C" w:rsidRPr="00F504BB" w:rsidRDefault="006531A2" w:rsidP="004D2F7C">
      <w:pPr>
        <w:spacing w:line="360" w:lineRule="auto"/>
        <w:ind w:firstLine="567"/>
        <w:jc w:val="both"/>
        <w:rPr>
          <w:sz w:val="28"/>
          <w:szCs w:val="28"/>
        </w:rPr>
      </w:pPr>
      <w:r w:rsidRPr="00F504BB">
        <w:rPr>
          <w:sz w:val="28"/>
          <w:szCs w:val="28"/>
        </w:rPr>
        <w:lastRenderedPageBreak/>
        <w:t>Как видно из приведенных данных, основной объем реализованных сточных вод, приходится на категорию абонентов «Население». Объем реализации по данной группе потребителей в рассматриваемый период повышается в связи с увеличением численности населения городского округа.</w:t>
      </w:r>
    </w:p>
    <w:p w:rsidR="006531A2" w:rsidRPr="00F504BB" w:rsidRDefault="006531A2" w:rsidP="006531A2">
      <w:pPr>
        <w:pStyle w:val="af9"/>
        <w:spacing w:before="0" w:line="360" w:lineRule="auto"/>
        <w:rPr>
          <w:rFonts w:eastAsia="Times New Roman"/>
          <w:iCs w:val="0"/>
          <w:sz w:val="28"/>
          <w:szCs w:val="28"/>
          <w:lang w:eastAsia="ru-RU"/>
        </w:rPr>
      </w:pPr>
      <w:r w:rsidRPr="00F504BB">
        <w:rPr>
          <w:rFonts w:eastAsia="Times New Roman"/>
          <w:iCs w:val="0"/>
          <w:sz w:val="28"/>
          <w:szCs w:val="28"/>
          <w:lang w:eastAsia="ru-RU"/>
        </w:rPr>
        <w:t>В соответствии с Постановлением Правительства Чукотского автономного округа №</w:t>
      </w:r>
      <w:r w:rsidR="00065DAB">
        <w:rPr>
          <w:rFonts w:eastAsia="Times New Roman"/>
          <w:iCs w:val="0"/>
          <w:sz w:val="28"/>
          <w:szCs w:val="28"/>
          <w:lang w:eastAsia="ru-RU"/>
        </w:rPr>
        <w:t xml:space="preserve"> </w:t>
      </w:r>
      <w:r w:rsidRPr="00F504BB">
        <w:rPr>
          <w:rFonts w:eastAsia="Times New Roman"/>
          <w:iCs w:val="0"/>
          <w:sz w:val="28"/>
          <w:szCs w:val="28"/>
          <w:lang w:eastAsia="ru-RU"/>
        </w:rPr>
        <w:t>302 от 28.05.15г. базовые нормы водопотребления на хозяйственно-питьевые нужды населения принимаются следующие:</w:t>
      </w:r>
    </w:p>
    <w:p w:rsidR="006531A2" w:rsidRPr="00F504BB" w:rsidRDefault="006531A2" w:rsidP="00BC66C2">
      <w:pPr>
        <w:numPr>
          <w:ilvl w:val="0"/>
          <w:numId w:val="12"/>
        </w:numPr>
        <w:overflowPunct w:val="0"/>
        <w:autoSpaceDE w:val="0"/>
        <w:autoSpaceDN w:val="0"/>
        <w:adjustRightInd w:val="0"/>
        <w:spacing w:line="360" w:lineRule="auto"/>
        <w:ind w:firstLine="709"/>
        <w:jc w:val="both"/>
        <w:textAlignment w:val="baseline"/>
        <w:rPr>
          <w:sz w:val="28"/>
          <w:szCs w:val="28"/>
        </w:rPr>
      </w:pPr>
      <w:r w:rsidRPr="00F504BB">
        <w:rPr>
          <w:sz w:val="28"/>
          <w:szCs w:val="28"/>
        </w:rPr>
        <w:t>При закрытой системе теплоснабжения – 8,484 куб.</w:t>
      </w:r>
      <w:r w:rsidR="00FD1BDA">
        <w:rPr>
          <w:sz w:val="28"/>
          <w:szCs w:val="28"/>
        </w:rPr>
        <w:t xml:space="preserve"> </w:t>
      </w:r>
      <w:r w:rsidRPr="00F504BB">
        <w:rPr>
          <w:sz w:val="28"/>
          <w:szCs w:val="28"/>
        </w:rPr>
        <w:t>м./месяц на 1 жителя;</w:t>
      </w:r>
    </w:p>
    <w:p w:rsidR="006531A2" w:rsidRPr="00F504BB" w:rsidRDefault="006531A2" w:rsidP="00BC66C2">
      <w:pPr>
        <w:numPr>
          <w:ilvl w:val="0"/>
          <w:numId w:val="12"/>
        </w:numPr>
        <w:overflowPunct w:val="0"/>
        <w:autoSpaceDE w:val="0"/>
        <w:autoSpaceDN w:val="0"/>
        <w:adjustRightInd w:val="0"/>
        <w:spacing w:line="360" w:lineRule="auto"/>
        <w:ind w:firstLine="709"/>
        <w:jc w:val="both"/>
        <w:textAlignment w:val="baseline"/>
        <w:rPr>
          <w:sz w:val="28"/>
          <w:szCs w:val="28"/>
        </w:rPr>
      </w:pPr>
      <w:r w:rsidRPr="00F504BB">
        <w:rPr>
          <w:sz w:val="28"/>
          <w:szCs w:val="28"/>
        </w:rPr>
        <w:t>При открытой системе теплоснабжения – 4,018 куб.</w:t>
      </w:r>
      <w:r w:rsidR="00FD1BDA">
        <w:rPr>
          <w:sz w:val="28"/>
          <w:szCs w:val="28"/>
        </w:rPr>
        <w:t xml:space="preserve"> </w:t>
      </w:r>
      <w:r w:rsidRPr="00F504BB">
        <w:rPr>
          <w:sz w:val="28"/>
          <w:szCs w:val="28"/>
        </w:rPr>
        <w:t>м./месяц на 1 жителя;</w:t>
      </w:r>
    </w:p>
    <w:p w:rsidR="004D2F7C" w:rsidRPr="00F504BB" w:rsidRDefault="004D2F7C" w:rsidP="004D2F7C">
      <w:pPr>
        <w:spacing w:line="360" w:lineRule="auto"/>
        <w:ind w:firstLine="567"/>
        <w:jc w:val="both"/>
        <w:rPr>
          <w:sz w:val="28"/>
          <w:szCs w:val="28"/>
        </w:rPr>
      </w:pPr>
      <w:r w:rsidRPr="00F504BB">
        <w:rPr>
          <w:sz w:val="28"/>
          <w:szCs w:val="28"/>
        </w:rPr>
        <w:t>На основании материалов генерального плана перспективные балансы образования сточных вод выглядят следующим образом:</w:t>
      </w:r>
    </w:p>
    <w:p w:rsidR="004D2F7C" w:rsidRPr="00F504BB" w:rsidRDefault="004D2F7C" w:rsidP="004D2F7C">
      <w:pPr>
        <w:spacing w:line="360" w:lineRule="auto"/>
        <w:ind w:firstLine="567"/>
        <w:jc w:val="both"/>
        <w:rPr>
          <w:sz w:val="28"/>
          <w:szCs w:val="28"/>
        </w:rPr>
      </w:pPr>
      <w:r w:rsidRPr="00F504BB">
        <w:rPr>
          <w:sz w:val="28"/>
          <w:szCs w:val="28"/>
        </w:rPr>
        <w:t>нормы водоотведения для населения, согласно СНиП 2.04.03-85, принимаются равными нормам водопотребления без учёта расходов воды на пожаротушение и полив территории. Суточный коэффициент неравномерности водоотведения принят равным коэффициенту водопотребления и составляет:</w:t>
      </w:r>
    </w:p>
    <w:p w:rsidR="004D2F7C" w:rsidRPr="00F504BB" w:rsidRDefault="004D2F7C" w:rsidP="004D2F7C">
      <w:pPr>
        <w:spacing w:line="360" w:lineRule="auto"/>
        <w:ind w:firstLine="567"/>
        <w:jc w:val="center"/>
        <w:rPr>
          <w:sz w:val="28"/>
          <w:szCs w:val="28"/>
        </w:rPr>
      </w:pPr>
      <w:r w:rsidRPr="00F504BB">
        <w:rPr>
          <w:sz w:val="28"/>
          <w:szCs w:val="28"/>
        </w:rPr>
        <w:t>Ксут. max= 1,3</w:t>
      </w:r>
    </w:p>
    <w:p w:rsidR="004D2F7C" w:rsidRPr="00F504BB" w:rsidRDefault="004D2F7C" w:rsidP="004D2F7C">
      <w:pPr>
        <w:spacing w:before="120" w:line="360" w:lineRule="auto"/>
        <w:ind w:firstLine="567"/>
        <w:jc w:val="both"/>
        <w:rPr>
          <w:sz w:val="28"/>
          <w:szCs w:val="28"/>
        </w:rPr>
      </w:pPr>
      <w:r w:rsidRPr="00F504BB">
        <w:rPr>
          <w:sz w:val="28"/>
          <w:szCs w:val="28"/>
        </w:rPr>
        <w:t>Коэффициент часовой неравномерности водоотведения равен часовому коэффициенту водопотребления и составляет:</w:t>
      </w:r>
    </w:p>
    <w:p w:rsidR="004D2F7C" w:rsidRPr="00F504BB" w:rsidRDefault="004D2F7C" w:rsidP="004D2F7C">
      <w:pPr>
        <w:spacing w:line="360" w:lineRule="auto"/>
        <w:ind w:firstLine="567"/>
        <w:jc w:val="center"/>
        <w:rPr>
          <w:sz w:val="28"/>
          <w:szCs w:val="28"/>
        </w:rPr>
      </w:pPr>
      <w:r w:rsidRPr="00F504BB">
        <w:rPr>
          <w:sz w:val="28"/>
          <w:szCs w:val="28"/>
        </w:rPr>
        <w:t>Кч.max = αmax βmax</w:t>
      </w:r>
    </w:p>
    <w:p w:rsidR="004D2F7C" w:rsidRPr="00F504BB" w:rsidRDefault="004D2F7C" w:rsidP="004D2F7C">
      <w:pPr>
        <w:spacing w:before="120" w:after="120" w:line="360" w:lineRule="auto"/>
        <w:ind w:firstLine="567"/>
        <w:jc w:val="both"/>
        <w:rPr>
          <w:sz w:val="28"/>
          <w:szCs w:val="28"/>
        </w:rPr>
      </w:pPr>
      <w:r w:rsidRPr="00F504BB">
        <w:rPr>
          <w:sz w:val="28"/>
          <w:szCs w:val="28"/>
        </w:rPr>
        <w:t>где:  αmax – коэффициент, учитывающий степень благоустройства зданий, режим работы предприятий, и другие местные условия</w:t>
      </w:r>
    </w:p>
    <w:p w:rsidR="004D2F7C" w:rsidRPr="00F504BB" w:rsidRDefault="004D2F7C" w:rsidP="004D2F7C">
      <w:pPr>
        <w:spacing w:line="360" w:lineRule="auto"/>
        <w:ind w:firstLine="567"/>
        <w:jc w:val="center"/>
        <w:rPr>
          <w:sz w:val="28"/>
          <w:szCs w:val="28"/>
        </w:rPr>
      </w:pPr>
      <w:r w:rsidRPr="00F504BB">
        <w:rPr>
          <w:sz w:val="28"/>
          <w:szCs w:val="28"/>
        </w:rPr>
        <w:t>αmax  = 1,3</w:t>
      </w:r>
    </w:p>
    <w:p w:rsidR="004D2F7C" w:rsidRPr="00F504BB" w:rsidRDefault="004D2F7C" w:rsidP="004D2F7C">
      <w:pPr>
        <w:spacing w:line="360" w:lineRule="auto"/>
        <w:ind w:firstLine="567"/>
        <w:jc w:val="both"/>
        <w:rPr>
          <w:sz w:val="28"/>
          <w:szCs w:val="28"/>
        </w:rPr>
      </w:pPr>
      <w:r w:rsidRPr="00F504BB">
        <w:rPr>
          <w:sz w:val="28"/>
          <w:szCs w:val="28"/>
        </w:rPr>
        <w:t>βmax –коэффициент, учитывающий число жителей в населенном пункте, принимаемый по таблице 2 СНиП 2.04.02-84*</w:t>
      </w:r>
    </w:p>
    <w:p w:rsidR="004D2F7C" w:rsidRPr="00F504BB" w:rsidRDefault="004D2F7C" w:rsidP="004D2F7C">
      <w:pPr>
        <w:spacing w:line="360" w:lineRule="auto"/>
        <w:ind w:firstLine="567"/>
        <w:jc w:val="center"/>
        <w:rPr>
          <w:sz w:val="28"/>
          <w:szCs w:val="28"/>
        </w:rPr>
      </w:pPr>
      <w:r w:rsidRPr="00F504BB">
        <w:rPr>
          <w:sz w:val="28"/>
          <w:szCs w:val="28"/>
        </w:rPr>
        <w:lastRenderedPageBreak/>
        <w:t>βmax  = 1,27</w:t>
      </w:r>
    </w:p>
    <w:p w:rsidR="004D2F7C" w:rsidRPr="00F504BB" w:rsidRDefault="004D2F7C" w:rsidP="004D2F7C">
      <w:pPr>
        <w:spacing w:line="360" w:lineRule="auto"/>
        <w:ind w:firstLine="567"/>
        <w:jc w:val="center"/>
        <w:rPr>
          <w:sz w:val="28"/>
          <w:szCs w:val="28"/>
        </w:rPr>
      </w:pPr>
      <w:r w:rsidRPr="00F504BB">
        <w:rPr>
          <w:sz w:val="28"/>
          <w:szCs w:val="28"/>
        </w:rPr>
        <w:t>Кч.max = 1,3 х 1,27 = 1,65</w:t>
      </w:r>
    </w:p>
    <w:p w:rsidR="00E44AD7" w:rsidRPr="00F504BB" w:rsidRDefault="004D2F7C" w:rsidP="00F504BB">
      <w:pPr>
        <w:pStyle w:val="11"/>
        <w:numPr>
          <w:ilvl w:val="1"/>
          <w:numId w:val="1"/>
        </w:numPr>
        <w:ind w:left="0" w:firstLine="0"/>
        <w:jc w:val="center"/>
        <w:rPr>
          <w:sz w:val="30"/>
          <w:szCs w:val="30"/>
        </w:rPr>
      </w:pPr>
      <w:bookmarkStart w:id="65" w:name="_Toc405282556"/>
      <w:bookmarkStart w:id="66" w:name="_Toc452630209"/>
      <w:bookmarkStart w:id="67" w:name="_Toc477992131"/>
      <w:r w:rsidRPr="00F504BB">
        <w:rPr>
          <w:sz w:val="30"/>
          <w:szCs w:val="30"/>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65"/>
      <w:bookmarkEnd w:id="66"/>
      <w:bookmarkEnd w:id="67"/>
    </w:p>
    <w:p w:rsidR="0032786F" w:rsidRPr="00F504BB" w:rsidRDefault="0032786F" w:rsidP="0032786F">
      <w:pPr>
        <w:spacing w:before="240" w:line="360" w:lineRule="auto"/>
        <w:ind w:firstLine="567"/>
        <w:jc w:val="both"/>
        <w:rPr>
          <w:sz w:val="28"/>
          <w:szCs w:val="28"/>
        </w:rPr>
      </w:pPr>
      <w:r w:rsidRPr="00F504BB">
        <w:rPr>
          <w:sz w:val="28"/>
          <w:szCs w:val="28"/>
        </w:rPr>
        <w:t xml:space="preserve">Отвод поверхностного стока с территории </w:t>
      </w:r>
      <w:r w:rsidR="00FD1BDA" w:rsidRPr="00FD1BDA">
        <w:rPr>
          <w:sz w:val="28"/>
          <w:szCs w:val="28"/>
        </w:rPr>
        <w:t xml:space="preserve">городского округа </w:t>
      </w:r>
      <w:r w:rsidR="007B3E04" w:rsidRPr="00F504BB">
        <w:rPr>
          <w:sz w:val="28"/>
          <w:szCs w:val="28"/>
        </w:rPr>
        <w:t>Анадырь</w:t>
      </w:r>
      <w:r w:rsidRPr="00F504BB">
        <w:rPr>
          <w:sz w:val="28"/>
          <w:szCs w:val="28"/>
        </w:rPr>
        <w:t xml:space="preserve"> осуществляется без очистки по кюветам вдоль дорог и рельефу местности</w:t>
      </w:r>
      <w:r w:rsidR="00AA76A1" w:rsidRPr="00F504BB">
        <w:rPr>
          <w:sz w:val="28"/>
          <w:szCs w:val="28"/>
        </w:rPr>
        <w:t>.</w:t>
      </w:r>
    </w:p>
    <w:p w:rsidR="00AA76A1" w:rsidRPr="00F504BB" w:rsidRDefault="00AA76A1" w:rsidP="00AA76A1">
      <w:pPr>
        <w:spacing w:line="360" w:lineRule="auto"/>
        <w:ind w:firstLine="567"/>
        <w:jc w:val="both"/>
        <w:rPr>
          <w:sz w:val="28"/>
          <w:szCs w:val="28"/>
        </w:rPr>
      </w:pPr>
      <w:r w:rsidRPr="00F504BB">
        <w:rPr>
          <w:sz w:val="28"/>
          <w:szCs w:val="28"/>
        </w:rPr>
        <w:t>Действующие очистные сооружения поверхностного стока на водовыпусках сети дождевой канализации в открытые русла водоприемников на территории г. Анадырь отсутствуют</w:t>
      </w:r>
      <w:r w:rsidR="00B05626" w:rsidRPr="00F504BB">
        <w:rPr>
          <w:sz w:val="28"/>
          <w:szCs w:val="28"/>
        </w:rPr>
        <w:t xml:space="preserve">. Поверхностные стоки сбрасываются в р. Казачку и </w:t>
      </w:r>
      <w:r w:rsidR="008B4A3C">
        <w:rPr>
          <w:sz w:val="28"/>
          <w:szCs w:val="28"/>
        </w:rPr>
        <w:t xml:space="preserve">Анадырский </w:t>
      </w:r>
      <w:r w:rsidR="00B05626" w:rsidRPr="00F504BB">
        <w:rPr>
          <w:sz w:val="28"/>
          <w:szCs w:val="28"/>
        </w:rPr>
        <w:t>лиман в основном без очистки, являясь одним из источников загрязнения водоприемников</w:t>
      </w:r>
      <w:r w:rsidRPr="00F504BB">
        <w:rPr>
          <w:sz w:val="28"/>
          <w:szCs w:val="28"/>
        </w:rPr>
        <w:t>.</w:t>
      </w:r>
    </w:p>
    <w:p w:rsidR="00000AA7" w:rsidRPr="00F504BB" w:rsidRDefault="00000AA7" w:rsidP="00000AA7">
      <w:pPr>
        <w:spacing w:before="200" w:after="200"/>
        <w:ind w:firstLine="567"/>
        <w:rPr>
          <w:sz w:val="28"/>
          <w:szCs w:val="28"/>
        </w:rPr>
      </w:pPr>
      <w:r w:rsidRPr="00F504BB">
        <w:rPr>
          <w:sz w:val="28"/>
          <w:szCs w:val="28"/>
        </w:rPr>
        <w:t>Выводы:</w:t>
      </w:r>
    </w:p>
    <w:p w:rsidR="00000AA7" w:rsidRPr="00F504BB" w:rsidRDefault="00000AA7" w:rsidP="00BC66C2">
      <w:pPr>
        <w:numPr>
          <w:ilvl w:val="0"/>
          <w:numId w:val="13"/>
        </w:numPr>
        <w:tabs>
          <w:tab w:val="clear" w:pos="660"/>
          <w:tab w:val="left" w:pos="851"/>
        </w:tabs>
        <w:spacing w:before="200" w:line="360" w:lineRule="auto"/>
        <w:ind w:left="0" w:firstLine="709"/>
        <w:jc w:val="both"/>
        <w:rPr>
          <w:sz w:val="28"/>
          <w:szCs w:val="28"/>
        </w:rPr>
      </w:pPr>
      <w:r w:rsidRPr="00F504BB">
        <w:rPr>
          <w:sz w:val="28"/>
          <w:szCs w:val="28"/>
        </w:rPr>
        <w:t>Отсутствие сооружений поверхностного стока ухудшает экологическую обстановку в р. Казачка и Анадырском лимане, являющихся основными водоприёмниками поверхностного стока.</w:t>
      </w:r>
    </w:p>
    <w:p w:rsidR="00000AA7" w:rsidRPr="00F504BB" w:rsidRDefault="00000AA7" w:rsidP="00BC66C2">
      <w:pPr>
        <w:numPr>
          <w:ilvl w:val="0"/>
          <w:numId w:val="13"/>
        </w:numPr>
        <w:tabs>
          <w:tab w:val="clear" w:pos="660"/>
          <w:tab w:val="left" w:pos="851"/>
        </w:tabs>
        <w:spacing w:line="360" w:lineRule="auto"/>
        <w:ind w:left="0" w:firstLine="709"/>
        <w:jc w:val="both"/>
        <w:rPr>
          <w:sz w:val="28"/>
          <w:szCs w:val="28"/>
        </w:rPr>
      </w:pPr>
      <w:r w:rsidRPr="00F504BB">
        <w:rPr>
          <w:sz w:val="28"/>
          <w:szCs w:val="28"/>
        </w:rPr>
        <w:t>Необходимо строительство новых очистных сооружений поверхностного стока и модернизация малоэффективных существующих локальных очистных сооружений поверхностных стоков, расположенных на территориях промышленных предприятий</w:t>
      </w:r>
      <w:r w:rsidR="00065DAB">
        <w:rPr>
          <w:sz w:val="28"/>
          <w:szCs w:val="28"/>
        </w:rPr>
        <w:t>.</w:t>
      </w:r>
    </w:p>
    <w:p w:rsidR="007B43B1" w:rsidRPr="00F504BB" w:rsidRDefault="007B43B1" w:rsidP="007B43B1">
      <w:pPr>
        <w:tabs>
          <w:tab w:val="left" w:pos="851"/>
        </w:tabs>
        <w:spacing w:line="360" w:lineRule="auto"/>
        <w:ind w:firstLine="567"/>
        <w:jc w:val="both"/>
        <w:rPr>
          <w:sz w:val="28"/>
          <w:szCs w:val="28"/>
        </w:rPr>
      </w:pPr>
      <w:r w:rsidRPr="00F504BB">
        <w:rPr>
          <w:sz w:val="28"/>
          <w:szCs w:val="28"/>
        </w:rPr>
        <w:t>Отсутствие единой системы дождевой канализации и очистных сооружений поверхностного стока − один из факторов, определяющих одну из экологических проблем городского округа. Другой, не менее важной экологической проблемой, является санитарное состояние реки Казачки и Анадырского лимана. Для решения проблемы улучшения экологической обстановки водотоков приобретает особое значение необходимость разработки программы по защите рек от загрязнения поверхностными стоками.</w:t>
      </w:r>
    </w:p>
    <w:p w:rsidR="007B43B1" w:rsidRPr="00896E1D" w:rsidRDefault="007B43B1" w:rsidP="007B43B1">
      <w:pPr>
        <w:tabs>
          <w:tab w:val="left" w:pos="851"/>
        </w:tabs>
        <w:spacing w:line="360" w:lineRule="auto"/>
        <w:ind w:firstLine="567"/>
        <w:jc w:val="both"/>
        <w:rPr>
          <w:sz w:val="28"/>
          <w:szCs w:val="28"/>
        </w:rPr>
      </w:pPr>
      <w:r w:rsidRPr="00F504BB">
        <w:rPr>
          <w:sz w:val="28"/>
          <w:szCs w:val="28"/>
        </w:rPr>
        <w:lastRenderedPageBreak/>
        <w:t xml:space="preserve">Предлагается организация поверхностного стока с территорий многоэтажной </w:t>
      </w:r>
      <w:r w:rsidRPr="00896E1D">
        <w:rPr>
          <w:sz w:val="28"/>
          <w:szCs w:val="28"/>
        </w:rPr>
        <w:t>и среднеэтажной застроек системой дождевой канализации закрытого типа и в районах индивидуальной застройки системой дождевой канализации открытого типа.</w:t>
      </w:r>
    </w:p>
    <w:p w:rsidR="007B43B1" w:rsidRPr="00896E1D" w:rsidRDefault="007B43B1" w:rsidP="007B43B1">
      <w:pPr>
        <w:tabs>
          <w:tab w:val="left" w:pos="851"/>
        </w:tabs>
        <w:spacing w:line="360" w:lineRule="auto"/>
        <w:ind w:firstLine="567"/>
        <w:jc w:val="both"/>
        <w:rPr>
          <w:sz w:val="28"/>
          <w:szCs w:val="28"/>
        </w:rPr>
      </w:pPr>
      <w:r w:rsidRPr="00896E1D">
        <w:rPr>
          <w:sz w:val="28"/>
          <w:szCs w:val="28"/>
        </w:rPr>
        <w:t>Отвод поверхностного стока с территорий усадебной застройки, дачных поселков, садоводческих товариществ, а также в районах нового строительства на площадках размещаемо индивидуальной жилой застройки сельского типа предусматривается осуществлять открытыми водостоками.</w:t>
      </w:r>
    </w:p>
    <w:p w:rsidR="007B43B1" w:rsidRPr="00896E1D" w:rsidRDefault="007B43B1" w:rsidP="007B43B1">
      <w:pPr>
        <w:tabs>
          <w:tab w:val="left" w:pos="851"/>
        </w:tabs>
        <w:spacing w:line="360" w:lineRule="auto"/>
        <w:ind w:firstLine="567"/>
        <w:jc w:val="both"/>
        <w:rPr>
          <w:sz w:val="28"/>
          <w:szCs w:val="28"/>
        </w:rPr>
      </w:pPr>
      <w:r w:rsidRPr="00896E1D">
        <w:rPr>
          <w:sz w:val="28"/>
          <w:szCs w:val="28"/>
        </w:rPr>
        <w:t>Для обеспечения поверхностного водоотвода при новом строительстве должна предусматриваться прокладка новых уличных закрытых водостоков. Трассы водосточных коллекторов будут намечены на последующих стадиях проектирования по проездам в соответствии с отметками проездов и рельефом местности и будут уточнены после выполнения проекта по вертикальной планировке.</w:t>
      </w:r>
    </w:p>
    <w:p w:rsidR="007B43B1" w:rsidRPr="00896E1D" w:rsidRDefault="007B43B1" w:rsidP="007B43B1">
      <w:pPr>
        <w:tabs>
          <w:tab w:val="left" w:pos="851"/>
        </w:tabs>
        <w:spacing w:line="360" w:lineRule="auto"/>
        <w:ind w:firstLine="567"/>
        <w:jc w:val="both"/>
        <w:rPr>
          <w:sz w:val="28"/>
          <w:szCs w:val="28"/>
        </w:rPr>
      </w:pPr>
      <w:r w:rsidRPr="00896E1D">
        <w:rPr>
          <w:sz w:val="28"/>
          <w:szCs w:val="28"/>
        </w:rPr>
        <w:t>Поверхностный сток является серьезным источником загрязнения водоприемников. В целях защиты рек от загрязнения предусматривается устройство очистных сооружений на водовыпусках из сети дождевой канализации в водоприемник (реку).</w:t>
      </w:r>
    </w:p>
    <w:p w:rsidR="007B43B1" w:rsidRPr="00F504BB" w:rsidRDefault="007B43B1" w:rsidP="007B43B1">
      <w:pPr>
        <w:pStyle w:val="af9"/>
        <w:spacing w:before="0" w:line="360" w:lineRule="auto"/>
        <w:rPr>
          <w:rFonts w:eastAsia="Times New Roman"/>
          <w:iCs w:val="0"/>
          <w:sz w:val="28"/>
          <w:szCs w:val="28"/>
          <w:lang w:eastAsia="ru-RU"/>
        </w:rPr>
      </w:pPr>
      <w:r w:rsidRPr="00896E1D">
        <w:rPr>
          <w:rFonts w:eastAsia="Times New Roman"/>
          <w:iCs w:val="0"/>
          <w:sz w:val="28"/>
          <w:szCs w:val="28"/>
          <w:lang w:eastAsia="ru-RU"/>
        </w:rPr>
        <w:t>Очистные сооружения намечается разместить в наиболее пониженных точках каждого водосборного бассейна.</w:t>
      </w:r>
    </w:p>
    <w:p w:rsidR="007B43B1" w:rsidRPr="00F504BB" w:rsidRDefault="007B43B1" w:rsidP="007B43B1">
      <w:pPr>
        <w:tabs>
          <w:tab w:val="left" w:pos="851"/>
        </w:tabs>
        <w:spacing w:line="360" w:lineRule="auto"/>
        <w:ind w:firstLine="567"/>
        <w:jc w:val="both"/>
        <w:rPr>
          <w:sz w:val="28"/>
          <w:szCs w:val="28"/>
        </w:rPr>
      </w:pPr>
      <w:r w:rsidRPr="00F504BB">
        <w:rPr>
          <w:sz w:val="28"/>
          <w:szCs w:val="28"/>
        </w:rPr>
        <w:t>Тип и местоположение очистных сооружений будут уточняться на последующих стадиях проектирования.</w:t>
      </w:r>
    </w:p>
    <w:p w:rsidR="00710EAB" w:rsidRPr="00F504BB" w:rsidRDefault="00710EAB" w:rsidP="00F504BB">
      <w:pPr>
        <w:pStyle w:val="11"/>
        <w:numPr>
          <w:ilvl w:val="1"/>
          <w:numId w:val="1"/>
        </w:numPr>
        <w:ind w:left="0" w:firstLine="0"/>
        <w:jc w:val="center"/>
        <w:rPr>
          <w:sz w:val="30"/>
          <w:szCs w:val="30"/>
        </w:rPr>
      </w:pPr>
      <w:bookmarkStart w:id="68" w:name="_Toc435709791"/>
      <w:bookmarkStart w:id="69" w:name="_Toc435714301"/>
      <w:bookmarkStart w:id="70" w:name="_Toc452630210"/>
      <w:bookmarkStart w:id="71" w:name="_Toc477992132"/>
      <w:r w:rsidRPr="00F504BB">
        <w:rPr>
          <w:sz w:val="30"/>
          <w:szCs w:val="30"/>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68"/>
      <w:bookmarkEnd w:id="69"/>
      <w:bookmarkEnd w:id="70"/>
      <w:bookmarkEnd w:id="71"/>
    </w:p>
    <w:p w:rsidR="00710EAB" w:rsidRPr="00F504BB" w:rsidRDefault="00710EAB" w:rsidP="00F504BB">
      <w:pPr>
        <w:pStyle w:val="af9"/>
        <w:spacing w:before="0" w:line="360" w:lineRule="auto"/>
        <w:rPr>
          <w:rFonts w:eastAsia="Times New Roman"/>
          <w:iCs w:val="0"/>
          <w:sz w:val="28"/>
          <w:szCs w:val="28"/>
          <w:lang w:eastAsia="ru-RU"/>
        </w:rPr>
      </w:pPr>
      <w:r w:rsidRPr="00F504BB">
        <w:rPr>
          <w:rFonts w:eastAsia="Times New Roman"/>
          <w:iCs w:val="0"/>
          <w:sz w:val="28"/>
          <w:szCs w:val="28"/>
          <w:lang w:eastAsia="ru-RU"/>
        </w:rPr>
        <w:t>В Федеральном законе от 07.12.2011 №</w:t>
      </w:r>
      <w:r w:rsidR="00475C10">
        <w:rPr>
          <w:rFonts w:eastAsia="Times New Roman"/>
          <w:iCs w:val="0"/>
          <w:sz w:val="28"/>
          <w:szCs w:val="28"/>
          <w:lang w:eastAsia="ru-RU"/>
        </w:rPr>
        <w:t xml:space="preserve"> </w:t>
      </w:r>
      <w:r w:rsidRPr="00F504BB">
        <w:rPr>
          <w:rFonts w:eastAsia="Times New Roman"/>
          <w:iCs w:val="0"/>
          <w:sz w:val="28"/>
          <w:szCs w:val="28"/>
          <w:lang w:eastAsia="ru-RU"/>
        </w:rPr>
        <w:t xml:space="preserve">416-ФЗ «О водоснабжении и водоотведении», ст. 2, используются следующие понятия: </w:t>
      </w:r>
    </w:p>
    <w:p w:rsidR="00710EAB" w:rsidRPr="00F504BB" w:rsidRDefault="00710EAB" w:rsidP="00F504BB">
      <w:pPr>
        <w:pStyle w:val="af9"/>
        <w:spacing w:before="0" w:line="360" w:lineRule="auto"/>
        <w:rPr>
          <w:rFonts w:eastAsia="Times New Roman"/>
          <w:iCs w:val="0"/>
          <w:sz w:val="28"/>
          <w:szCs w:val="28"/>
          <w:lang w:eastAsia="ru-RU"/>
        </w:rPr>
      </w:pPr>
      <w:r w:rsidRPr="00F504BB">
        <w:rPr>
          <w:rFonts w:eastAsia="Times New Roman"/>
          <w:iCs w:val="0"/>
          <w:sz w:val="28"/>
          <w:szCs w:val="28"/>
          <w:lang w:eastAsia="ru-RU"/>
        </w:rPr>
        <w:lastRenderedPageBreak/>
        <w:t xml:space="preserve">1) Коммерческий учет сточных вод (далее также - коммерческий учет) – определение количества принятых (отведенных) сточных вод с помощью средств измерений или расчетным способом; </w:t>
      </w:r>
    </w:p>
    <w:p w:rsidR="00710EAB" w:rsidRPr="00F504BB" w:rsidRDefault="00710EAB" w:rsidP="00F504BB">
      <w:pPr>
        <w:pStyle w:val="af9"/>
        <w:spacing w:before="0" w:line="360" w:lineRule="auto"/>
        <w:rPr>
          <w:rFonts w:eastAsia="Times New Roman"/>
          <w:iCs w:val="0"/>
          <w:sz w:val="28"/>
          <w:szCs w:val="28"/>
          <w:lang w:eastAsia="ru-RU"/>
        </w:rPr>
      </w:pPr>
      <w:r w:rsidRPr="00F504BB">
        <w:rPr>
          <w:rFonts w:eastAsia="Times New Roman"/>
          <w:iCs w:val="0"/>
          <w:sz w:val="28"/>
          <w:szCs w:val="28"/>
          <w:lang w:eastAsia="ru-RU"/>
        </w:rPr>
        <w:t xml:space="preserve">2)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 </w:t>
      </w:r>
    </w:p>
    <w:p w:rsidR="00710EAB" w:rsidRPr="00F504BB" w:rsidRDefault="00710EAB" w:rsidP="00F504BB">
      <w:pPr>
        <w:pStyle w:val="af9"/>
        <w:spacing w:before="0" w:line="360" w:lineRule="auto"/>
        <w:rPr>
          <w:rFonts w:eastAsia="Times New Roman"/>
          <w:iCs w:val="0"/>
          <w:sz w:val="28"/>
          <w:szCs w:val="28"/>
          <w:lang w:eastAsia="ru-RU"/>
        </w:rPr>
      </w:pPr>
      <w:r w:rsidRPr="00F504BB">
        <w:rPr>
          <w:rFonts w:eastAsia="Times New Roman"/>
          <w:iCs w:val="0"/>
          <w:sz w:val="28"/>
          <w:szCs w:val="28"/>
          <w:lang w:eastAsia="ru-RU"/>
        </w:rPr>
        <w:t>Коммерческий учет сточных вод имеет важное значение для промышленных предприятий, поскольку происходит постоянный рост тарифов на водоотведение, а объем сточных вод служит основным показателем при расчетах за оказанные услуги. Кроме того, ужесточаются требования законодательства по коммерческому учету стоков.</w:t>
      </w:r>
    </w:p>
    <w:p w:rsidR="00710EAB" w:rsidRPr="00F504BB" w:rsidRDefault="00710EAB" w:rsidP="00F504BB">
      <w:pPr>
        <w:pStyle w:val="af9"/>
        <w:spacing w:before="0" w:line="360" w:lineRule="auto"/>
        <w:rPr>
          <w:rFonts w:eastAsia="Times New Roman"/>
          <w:iCs w:val="0"/>
          <w:sz w:val="28"/>
          <w:szCs w:val="28"/>
          <w:lang w:eastAsia="ru-RU"/>
        </w:rPr>
      </w:pPr>
      <w:r w:rsidRPr="00F504BB">
        <w:rPr>
          <w:rFonts w:eastAsia="Times New Roman"/>
          <w:iCs w:val="0"/>
          <w:sz w:val="28"/>
          <w:szCs w:val="28"/>
          <w:lang w:eastAsia="ru-RU"/>
        </w:rPr>
        <w:t>Требования по организации учета определены постановлениями Правительства РФ от 12.02.1999 г. № 167 «Об утверждении Правил пользования системами коммунального водоснабжения и канализации в РФ» и от 10.04.2007 г. № 219 «Об утверждении Положения об осуществлении государственного мониторинга водных объектов», а также Пр</w:t>
      </w:r>
      <w:r w:rsidR="00475C10">
        <w:rPr>
          <w:rFonts w:eastAsia="Times New Roman"/>
          <w:iCs w:val="0"/>
          <w:sz w:val="28"/>
          <w:szCs w:val="28"/>
          <w:lang w:eastAsia="ru-RU"/>
        </w:rPr>
        <w:t>иказ Минприроды России от 8.07.</w:t>
      </w:r>
      <w:r w:rsidRPr="00F504BB">
        <w:rPr>
          <w:rFonts w:eastAsia="Times New Roman"/>
          <w:iCs w:val="0"/>
          <w:sz w:val="28"/>
          <w:szCs w:val="28"/>
          <w:lang w:eastAsia="ru-RU"/>
        </w:rPr>
        <w:t xml:space="preserve">2009 г. № 205 «Об утверждении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w:t>
      </w:r>
    </w:p>
    <w:p w:rsidR="00710EAB" w:rsidRPr="00F504BB" w:rsidRDefault="00710EAB" w:rsidP="00F504BB">
      <w:pPr>
        <w:pStyle w:val="af9"/>
        <w:spacing w:before="0" w:line="360" w:lineRule="auto"/>
        <w:rPr>
          <w:rFonts w:eastAsia="Times New Roman"/>
          <w:iCs w:val="0"/>
          <w:sz w:val="28"/>
          <w:szCs w:val="28"/>
          <w:lang w:eastAsia="ru-RU"/>
        </w:rPr>
      </w:pPr>
      <w:r w:rsidRPr="00F504BB">
        <w:rPr>
          <w:rFonts w:eastAsia="Times New Roman"/>
          <w:iCs w:val="0"/>
          <w:sz w:val="28"/>
          <w:szCs w:val="28"/>
          <w:lang w:eastAsia="ru-RU"/>
        </w:rPr>
        <w:t xml:space="preserve">На основании ст. 20 Федерального закона от 07.12.2011 № 416-ФЗ «О водоснабжении и водоотведении», п. 1, коммерческому учету подлежит объем сточных вод: </w:t>
      </w:r>
    </w:p>
    <w:p w:rsidR="00710EAB" w:rsidRPr="00F504BB" w:rsidRDefault="00710EAB" w:rsidP="00F504BB">
      <w:pPr>
        <w:pStyle w:val="af9"/>
        <w:spacing w:before="0" w:line="360" w:lineRule="auto"/>
        <w:rPr>
          <w:rFonts w:eastAsia="Times New Roman"/>
          <w:iCs w:val="0"/>
          <w:sz w:val="28"/>
          <w:szCs w:val="28"/>
          <w:lang w:eastAsia="ru-RU"/>
        </w:rPr>
      </w:pPr>
      <w:r w:rsidRPr="00F504BB">
        <w:rPr>
          <w:rFonts w:eastAsia="Times New Roman"/>
          <w:iCs w:val="0"/>
          <w:sz w:val="28"/>
          <w:szCs w:val="28"/>
          <w:lang w:eastAsia="ru-RU"/>
        </w:rPr>
        <w:t>- принятых от абонентов по договорам водоотведения;</w:t>
      </w:r>
    </w:p>
    <w:p w:rsidR="00710EAB" w:rsidRPr="00F504BB" w:rsidRDefault="00710EAB" w:rsidP="00F504BB">
      <w:pPr>
        <w:pStyle w:val="af9"/>
        <w:spacing w:before="0" w:line="360" w:lineRule="auto"/>
        <w:rPr>
          <w:rFonts w:eastAsia="Times New Roman"/>
          <w:iCs w:val="0"/>
          <w:sz w:val="28"/>
          <w:szCs w:val="28"/>
          <w:lang w:eastAsia="ru-RU"/>
        </w:rPr>
      </w:pPr>
      <w:r w:rsidRPr="00F504BB">
        <w:rPr>
          <w:rFonts w:eastAsia="Times New Roman"/>
          <w:iCs w:val="0"/>
          <w:sz w:val="28"/>
          <w:szCs w:val="28"/>
          <w:lang w:eastAsia="ru-RU"/>
        </w:rPr>
        <w:t>- транспортируемых организацией, осуществляющей транспортировку сточных вод по договору;</w:t>
      </w:r>
    </w:p>
    <w:p w:rsidR="00710EAB" w:rsidRPr="00F504BB" w:rsidRDefault="00710EAB" w:rsidP="00F504BB">
      <w:pPr>
        <w:pStyle w:val="af9"/>
        <w:spacing w:before="0" w:line="360" w:lineRule="auto"/>
        <w:rPr>
          <w:rFonts w:eastAsia="Times New Roman"/>
          <w:iCs w:val="0"/>
          <w:sz w:val="28"/>
          <w:szCs w:val="28"/>
          <w:lang w:eastAsia="ru-RU"/>
        </w:rPr>
      </w:pPr>
      <w:r w:rsidRPr="00F504BB">
        <w:rPr>
          <w:rFonts w:eastAsia="Times New Roman"/>
          <w:iCs w:val="0"/>
          <w:sz w:val="28"/>
          <w:szCs w:val="28"/>
          <w:lang w:eastAsia="ru-RU"/>
        </w:rPr>
        <w:lastRenderedPageBreak/>
        <w:t xml:space="preserve">- транспортируемых организацией, осуществляющей транспортировку сточных вод, по договору по транспортировке сточных вод; </w:t>
      </w:r>
    </w:p>
    <w:p w:rsidR="00710EAB" w:rsidRPr="00F504BB" w:rsidRDefault="00710EAB" w:rsidP="00F504BB">
      <w:pPr>
        <w:pStyle w:val="af9"/>
        <w:spacing w:before="0" w:line="360" w:lineRule="auto"/>
        <w:rPr>
          <w:rFonts w:eastAsia="Times New Roman"/>
          <w:iCs w:val="0"/>
          <w:sz w:val="28"/>
          <w:szCs w:val="28"/>
          <w:lang w:eastAsia="ru-RU"/>
        </w:rPr>
      </w:pPr>
      <w:r w:rsidRPr="00F504BB">
        <w:rPr>
          <w:rFonts w:eastAsia="Times New Roman"/>
          <w:iCs w:val="0"/>
          <w:sz w:val="28"/>
          <w:szCs w:val="28"/>
          <w:lang w:eastAsia="ru-RU"/>
        </w:rPr>
        <w:t>- в отношении которых произведена очистка в соответствии с договором по очистке сточных вод.</w:t>
      </w:r>
    </w:p>
    <w:p w:rsidR="00710EAB" w:rsidRPr="00F504BB" w:rsidRDefault="00710EAB" w:rsidP="00F504BB">
      <w:pPr>
        <w:pStyle w:val="af9"/>
        <w:spacing w:before="0" w:line="360" w:lineRule="auto"/>
        <w:rPr>
          <w:rFonts w:eastAsia="Times New Roman"/>
          <w:iCs w:val="0"/>
          <w:sz w:val="28"/>
          <w:szCs w:val="28"/>
          <w:lang w:eastAsia="ru-RU"/>
        </w:rPr>
      </w:pPr>
      <w:r w:rsidRPr="00F504BB">
        <w:rPr>
          <w:rFonts w:eastAsia="Times New Roman"/>
          <w:iCs w:val="0"/>
          <w:sz w:val="28"/>
          <w:szCs w:val="28"/>
          <w:lang w:eastAsia="ru-RU"/>
        </w:rPr>
        <w:t xml:space="preserve">В настоящее время в городском </w:t>
      </w:r>
      <w:r w:rsidR="003552BF" w:rsidRPr="00F504BB">
        <w:rPr>
          <w:rFonts w:eastAsia="Times New Roman"/>
          <w:iCs w:val="0"/>
          <w:sz w:val="28"/>
          <w:szCs w:val="28"/>
          <w:lang w:eastAsia="ru-RU"/>
        </w:rPr>
        <w:t>округе Анадырь</w:t>
      </w:r>
      <w:r w:rsidRPr="00F504BB">
        <w:rPr>
          <w:rFonts w:eastAsia="Times New Roman"/>
          <w:iCs w:val="0"/>
          <w:sz w:val="28"/>
          <w:szCs w:val="28"/>
          <w:lang w:eastAsia="ru-RU"/>
        </w:rPr>
        <w:t xml:space="preserve"> объемы реализации сточных вод для подавляющего большинства абонентов производятся расчетным методом исходя из объемов потребления холодной и горячей воды.</w:t>
      </w:r>
    </w:p>
    <w:p w:rsidR="008950CD" w:rsidRPr="00F504BB" w:rsidRDefault="008950CD" w:rsidP="00BD483A">
      <w:pPr>
        <w:pStyle w:val="11"/>
        <w:numPr>
          <w:ilvl w:val="1"/>
          <w:numId w:val="1"/>
        </w:numPr>
        <w:ind w:left="0" w:firstLine="0"/>
        <w:jc w:val="center"/>
        <w:rPr>
          <w:sz w:val="30"/>
          <w:szCs w:val="30"/>
        </w:rPr>
      </w:pPr>
      <w:bookmarkStart w:id="72" w:name="_Toc435709792"/>
      <w:bookmarkStart w:id="73" w:name="_Toc435714302"/>
      <w:bookmarkStart w:id="74" w:name="_Toc452630211"/>
      <w:bookmarkStart w:id="75" w:name="_Toc477992133"/>
      <w:r w:rsidRPr="00F504BB">
        <w:rPr>
          <w:sz w:val="30"/>
          <w:szCs w:val="30"/>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городскому поселению с выделением зон дефицитов и резервов производственных мощностей</w:t>
      </w:r>
      <w:bookmarkEnd w:id="72"/>
      <w:bookmarkEnd w:id="73"/>
      <w:bookmarkEnd w:id="74"/>
      <w:bookmarkEnd w:id="75"/>
    </w:p>
    <w:p w:rsidR="008950CD" w:rsidRPr="00BD483A" w:rsidRDefault="008950CD" w:rsidP="008950CD">
      <w:pPr>
        <w:spacing w:before="240" w:line="360" w:lineRule="auto"/>
        <w:ind w:firstLine="567"/>
        <w:jc w:val="both"/>
        <w:rPr>
          <w:sz w:val="28"/>
          <w:szCs w:val="28"/>
        </w:rPr>
      </w:pPr>
      <w:r w:rsidRPr="00BD483A">
        <w:rPr>
          <w:sz w:val="28"/>
          <w:szCs w:val="28"/>
        </w:rPr>
        <w:t xml:space="preserve">Ретроспективные балансы поступления сточных вод в централизованную систему водоотведения </w:t>
      </w:r>
      <w:r w:rsidR="00FD1BDA" w:rsidRPr="00BD483A">
        <w:rPr>
          <w:sz w:val="28"/>
          <w:szCs w:val="28"/>
        </w:rPr>
        <w:t>ресурсоснабжающей</w:t>
      </w:r>
      <w:r w:rsidR="003552BF" w:rsidRPr="00BD483A">
        <w:rPr>
          <w:sz w:val="28"/>
          <w:szCs w:val="28"/>
        </w:rPr>
        <w:t xml:space="preserve"> организацией</w:t>
      </w:r>
      <w:r w:rsidRPr="00BD483A">
        <w:rPr>
          <w:sz w:val="28"/>
          <w:szCs w:val="28"/>
        </w:rPr>
        <w:t xml:space="preserve"> приведены в таблиц</w:t>
      </w:r>
      <w:r w:rsidR="003552BF" w:rsidRPr="00BD483A">
        <w:rPr>
          <w:sz w:val="28"/>
          <w:szCs w:val="28"/>
        </w:rPr>
        <w:t>е 2.4-1</w:t>
      </w:r>
      <w:r w:rsidR="00BD483A">
        <w:rPr>
          <w:sz w:val="28"/>
          <w:szCs w:val="28"/>
        </w:rPr>
        <w:t>.</w:t>
      </w:r>
    </w:p>
    <w:p w:rsidR="008950CD" w:rsidRPr="00BD483A" w:rsidRDefault="00BD483A" w:rsidP="00BD483A">
      <w:pPr>
        <w:pStyle w:val="aff"/>
        <w:spacing w:before="120" w:after="240" w:line="360" w:lineRule="auto"/>
        <w:ind w:right="42"/>
        <w:rPr>
          <w:rFonts w:ascii="Times New Roman" w:eastAsia="Times New Roman" w:hAnsi="Times New Roman"/>
          <w:b/>
          <w:sz w:val="28"/>
        </w:rPr>
      </w:pPr>
      <w:r>
        <w:rPr>
          <w:rFonts w:ascii="Times New Roman" w:eastAsia="Times New Roman" w:hAnsi="Times New Roman"/>
          <w:b/>
          <w:sz w:val="28"/>
        </w:rPr>
        <w:t>Таблица 2.4-</w:t>
      </w:r>
      <w:r w:rsidR="0060637C" w:rsidRPr="00BD483A">
        <w:rPr>
          <w:rFonts w:ascii="Times New Roman" w:eastAsia="Times New Roman" w:hAnsi="Times New Roman"/>
          <w:b/>
          <w:sz w:val="28"/>
        </w:rPr>
        <w:t xml:space="preserve">1 </w:t>
      </w:r>
      <w:r w:rsidR="008950CD" w:rsidRPr="00BD483A">
        <w:rPr>
          <w:rFonts w:ascii="Times New Roman" w:eastAsia="Times New Roman" w:hAnsi="Times New Roman"/>
          <w:b/>
          <w:sz w:val="28"/>
        </w:rPr>
        <w:t xml:space="preserve">Ретроспективные показатели водоотведения </w:t>
      </w:r>
      <w:r w:rsidR="003552BF" w:rsidRPr="00BD483A">
        <w:rPr>
          <w:rFonts w:ascii="Times New Roman" w:eastAsia="Times New Roman" w:hAnsi="Times New Roman"/>
          <w:b/>
          <w:sz w:val="28"/>
        </w:rPr>
        <w:t>МП «ГКХ</w:t>
      </w:r>
      <w:r w:rsidR="008950CD" w:rsidRPr="00BD483A">
        <w:rPr>
          <w:rFonts w:ascii="Times New Roman" w:eastAsia="Times New Roman" w:hAnsi="Times New Roman"/>
          <w:b/>
          <w:sz w:val="28"/>
        </w:rPr>
        <w:t>» за 201</w:t>
      </w:r>
      <w:r w:rsidR="003552BF" w:rsidRPr="00BD483A">
        <w:rPr>
          <w:rFonts w:ascii="Times New Roman" w:eastAsia="Times New Roman" w:hAnsi="Times New Roman"/>
          <w:b/>
          <w:sz w:val="28"/>
        </w:rPr>
        <w:t>0</w:t>
      </w:r>
      <w:r w:rsidR="008950CD" w:rsidRPr="00BD483A">
        <w:rPr>
          <w:rFonts w:ascii="Times New Roman" w:eastAsia="Times New Roman" w:hAnsi="Times New Roman"/>
          <w:b/>
          <w:sz w:val="28"/>
        </w:rPr>
        <w:t>-2015 гг.</w:t>
      </w:r>
    </w:p>
    <w:tbl>
      <w:tblPr>
        <w:tblW w:w="5000" w:type="pct"/>
        <w:tblLook w:val="04A0" w:firstRow="1" w:lastRow="0" w:firstColumn="1" w:lastColumn="0" w:noHBand="0" w:noVBand="1"/>
      </w:tblPr>
      <w:tblGrid>
        <w:gridCol w:w="2258"/>
        <w:gridCol w:w="1035"/>
        <w:gridCol w:w="1035"/>
        <w:gridCol w:w="1228"/>
        <w:gridCol w:w="1246"/>
        <w:gridCol w:w="1244"/>
        <w:gridCol w:w="1241"/>
      </w:tblGrid>
      <w:tr w:rsidR="00F56D9C" w:rsidRPr="00BD483A" w:rsidTr="00F56D9C">
        <w:trPr>
          <w:trHeight w:val="20"/>
        </w:trPr>
        <w:tc>
          <w:tcPr>
            <w:tcW w:w="121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56D9C" w:rsidRPr="00BD483A" w:rsidRDefault="00F56D9C" w:rsidP="0060637C">
            <w:pPr>
              <w:keepNext/>
              <w:keepLines/>
              <w:jc w:val="center"/>
              <w:rPr>
                <w:b/>
                <w:bCs/>
                <w:sz w:val="20"/>
                <w:szCs w:val="20"/>
              </w:rPr>
            </w:pPr>
            <w:r w:rsidRPr="00BD483A">
              <w:rPr>
                <w:b/>
                <w:bCs/>
                <w:sz w:val="20"/>
                <w:szCs w:val="20"/>
              </w:rPr>
              <w:t>Период, год</w:t>
            </w:r>
          </w:p>
        </w:tc>
        <w:tc>
          <w:tcPr>
            <w:tcW w:w="557" w:type="pct"/>
            <w:tcBorders>
              <w:top w:val="single" w:sz="8" w:space="0" w:color="auto"/>
              <w:left w:val="nil"/>
              <w:bottom w:val="single" w:sz="8" w:space="0" w:color="auto"/>
              <w:right w:val="single" w:sz="8" w:space="0" w:color="auto"/>
            </w:tcBorders>
            <w:shd w:val="clear" w:color="auto" w:fill="auto"/>
            <w:vAlign w:val="center"/>
            <w:hideMark/>
          </w:tcPr>
          <w:p w:rsidR="00F56D9C" w:rsidRPr="00BD483A" w:rsidRDefault="00F56D9C" w:rsidP="0060637C">
            <w:pPr>
              <w:keepNext/>
              <w:keepLines/>
              <w:jc w:val="center"/>
              <w:rPr>
                <w:b/>
                <w:bCs/>
                <w:sz w:val="20"/>
                <w:szCs w:val="20"/>
              </w:rPr>
            </w:pPr>
            <w:r w:rsidRPr="00BD483A">
              <w:rPr>
                <w:b/>
                <w:bCs/>
                <w:sz w:val="20"/>
                <w:szCs w:val="20"/>
              </w:rPr>
              <w:t>2010</w:t>
            </w:r>
          </w:p>
        </w:tc>
        <w:tc>
          <w:tcPr>
            <w:tcW w:w="557" w:type="pct"/>
            <w:tcBorders>
              <w:top w:val="single" w:sz="8" w:space="0" w:color="auto"/>
              <w:left w:val="nil"/>
              <w:bottom w:val="single" w:sz="8" w:space="0" w:color="auto"/>
              <w:right w:val="single" w:sz="8" w:space="0" w:color="auto"/>
            </w:tcBorders>
            <w:shd w:val="clear" w:color="auto" w:fill="auto"/>
            <w:vAlign w:val="center"/>
            <w:hideMark/>
          </w:tcPr>
          <w:p w:rsidR="00F56D9C" w:rsidRPr="00BD483A" w:rsidRDefault="00F56D9C" w:rsidP="0060637C">
            <w:pPr>
              <w:keepNext/>
              <w:keepLines/>
              <w:jc w:val="center"/>
              <w:rPr>
                <w:b/>
                <w:bCs/>
                <w:sz w:val="20"/>
                <w:szCs w:val="20"/>
              </w:rPr>
            </w:pPr>
            <w:r w:rsidRPr="00BD483A">
              <w:rPr>
                <w:b/>
                <w:bCs/>
                <w:sz w:val="20"/>
                <w:szCs w:val="20"/>
              </w:rPr>
              <w:t>2011</w:t>
            </w:r>
          </w:p>
        </w:tc>
        <w:tc>
          <w:tcPr>
            <w:tcW w:w="661" w:type="pct"/>
            <w:tcBorders>
              <w:top w:val="single" w:sz="8" w:space="0" w:color="auto"/>
              <w:left w:val="nil"/>
              <w:bottom w:val="single" w:sz="8" w:space="0" w:color="auto"/>
              <w:right w:val="single" w:sz="8" w:space="0" w:color="auto"/>
            </w:tcBorders>
            <w:shd w:val="clear" w:color="auto" w:fill="auto"/>
            <w:vAlign w:val="center"/>
            <w:hideMark/>
          </w:tcPr>
          <w:p w:rsidR="00F56D9C" w:rsidRPr="00BD483A" w:rsidRDefault="00F56D9C" w:rsidP="0060637C">
            <w:pPr>
              <w:keepNext/>
              <w:keepLines/>
              <w:jc w:val="center"/>
              <w:rPr>
                <w:b/>
                <w:bCs/>
                <w:sz w:val="20"/>
                <w:szCs w:val="20"/>
              </w:rPr>
            </w:pPr>
            <w:r w:rsidRPr="00BD483A">
              <w:rPr>
                <w:b/>
                <w:bCs/>
                <w:sz w:val="20"/>
                <w:szCs w:val="20"/>
              </w:rPr>
              <w:t>2012</w:t>
            </w:r>
          </w:p>
        </w:tc>
        <w:tc>
          <w:tcPr>
            <w:tcW w:w="671" w:type="pct"/>
            <w:tcBorders>
              <w:top w:val="single" w:sz="8" w:space="0" w:color="auto"/>
              <w:left w:val="nil"/>
              <w:bottom w:val="single" w:sz="8" w:space="0" w:color="auto"/>
              <w:right w:val="single" w:sz="8" w:space="0" w:color="auto"/>
            </w:tcBorders>
          </w:tcPr>
          <w:p w:rsidR="00F56D9C" w:rsidRPr="00BD483A" w:rsidRDefault="00F56D9C" w:rsidP="0060637C">
            <w:pPr>
              <w:keepNext/>
              <w:keepLines/>
              <w:jc w:val="center"/>
              <w:rPr>
                <w:b/>
                <w:bCs/>
                <w:sz w:val="20"/>
                <w:szCs w:val="20"/>
              </w:rPr>
            </w:pPr>
            <w:r w:rsidRPr="00BD483A">
              <w:rPr>
                <w:b/>
                <w:bCs/>
                <w:sz w:val="20"/>
                <w:szCs w:val="20"/>
              </w:rPr>
              <w:t>2013</w:t>
            </w:r>
          </w:p>
        </w:tc>
        <w:tc>
          <w:tcPr>
            <w:tcW w:w="670" w:type="pct"/>
            <w:tcBorders>
              <w:top w:val="single" w:sz="8" w:space="0" w:color="auto"/>
              <w:left w:val="nil"/>
              <w:bottom w:val="single" w:sz="8" w:space="0" w:color="auto"/>
              <w:right w:val="single" w:sz="8" w:space="0" w:color="auto"/>
            </w:tcBorders>
          </w:tcPr>
          <w:p w:rsidR="00F56D9C" w:rsidRPr="00BD483A" w:rsidRDefault="00F56D9C" w:rsidP="0060637C">
            <w:pPr>
              <w:keepNext/>
              <w:keepLines/>
              <w:jc w:val="center"/>
              <w:rPr>
                <w:b/>
                <w:bCs/>
                <w:sz w:val="20"/>
                <w:szCs w:val="20"/>
              </w:rPr>
            </w:pPr>
            <w:r w:rsidRPr="00BD483A">
              <w:rPr>
                <w:b/>
                <w:bCs/>
                <w:sz w:val="20"/>
                <w:szCs w:val="20"/>
              </w:rPr>
              <w:t>2014</w:t>
            </w:r>
          </w:p>
        </w:tc>
        <w:tc>
          <w:tcPr>
            <w:tcW w:w="669" w:type="pct"/>
            <w:tcBorders>
              <w:top w:val="single" w:sz="8" w:space="0" w:color="auto"/>
              <w:left w:val="nil"/>
              <w:bottom w:val="single" w:sz="8" w:space="0" w:color="auto"/>
              <w:right w:val="single" w:sz="8" w:space="0" w:color="auto"/>
            </w:tcBorders>
          </w:tcPr>
          <w:p w:rsidR="00F56D9C" w:rsidRPr="00BD483A" w:rsidRDefault="00F56D9C" w:rsidP="0060637C">
            <w:pPr>
              <w:keepNext/>
              <w:keepLines/>
              <w:jc w:val="center"/>
              <w:rPr>
                <w:b/>
                <w:bCs/>
                <w:sz w:val="20"/>
                <w:szCs w:val="20"/>
              </w:rPr>
            </w:pPr>
            <w:r w:rsidRPr="00BD483A">
              <w:rPr>
                <w:b/>
                <w:bCs/>
                <w:sz w:val="20"/>
                <w:szCs w:val="20"/>
              </w:rPr>
              <w:t>2015</w:t>
            </w:r>
          </w:p>
        </w:tc>
      </w:tr>
      <w:tr w:rsidR="00F56D9C" w:rsidRPr="00BD483A" w:rsidTr="00F56D9C">
        <w:trPr>
          <w:trHeight w:val="20"/>
        </w:trPr>
        <w:tc>
          <w:tcPr>
            <w:tcW w:w="1216" w:type="pct"/>
            <w:tcBorders>
              <w:top w:val="nil"/>
              <w:left w:val="single" w:sz="8" w:space="0" w:color="auto"/>
              <w:bottom w:val="single" w:sz="8" w:space="0" w:color="auto"/>
              <w:right w:val="single" w:sz="8" w:space="0" w:color="auto"/>
            </w:tcBorders>
            <w:shd w:val="clear" w:color="auto" w:fill="auto"/>
            <w:vAlign w:val="center"/>
            <w:hideMark/>
          </w:tcPr>
          <w:p w:rsidR="00F56D9C" w:rsidRPr="00BD483A" w:rsidRDefault="00F56D9C" w:rsidP="0060637C">
            <w:pPr>
              <w:keepNext/>
              <w:keepLines/>
              <w:jc w:val="center"/>
              <w:rPr>
                <w:sz w:val="20"/>
                <w:szCs w:val="20"/>
              </w:rPr>
            </w:pPr>
            <w:r w:rsidRPr="00BD483A">
              <w:rPr>
                <w:sz w:val="20"/>
                <w:szCs w:val="20"/>
              </w:rPr>
              <w:t xml:space="preserve">Водоотведение (транспортировка сточных вод), тыс. </w:t>
            </w:r>
            <w:r w:rsidRPr="00BD483A">
              <w:rPr>
                <w:color w:val="000000"/>
                <w:sz w:val="20"/>
                <w:szCs w:val="20"/>
              </w:rPr>
              <w:t>м</w:t>
            </w:r>
            <w:r w:rsidRPr="00BD483A">
              <w:rPr>
                <w:color w:val="000000"/>
                <w:sz w:val="20"/>
                <w:szCs w:val="20"/>
                <w:vertAlign w:val="superscript"/>
              </w:rPr>
              <w:t>3</w:t>
            </w:r>
          </w:p>
        </w:tc>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56D9C" w:rsidRPr="00BD483A" w:rsidRDefault="00F56D9C" w:rsidP="0060637C">
            <w:pPr>
              <w:keepNext/>
              <w:keepLines/>
              <w:jc w:val="center"/>
              <w:rPr>
                <w:sz w:val="20"/>
                <w:szCs w:val="20"/>
              </w:rPr>
            </w:pPr>
            <w:r w:rsidRPr="00BD483A">
              <w:rPr>
                <w:sz w:val="20"/>
                <w:szCs w:val="20"/>
              </w:rPr>
              <w:t>1188,6</w:t>
            </w:r>
          </w:p>
        </w:tc>
        <w:tc>
          <w:tcPr>
            <w:tcW w:w="557" w:type="pct"/>
            <w:tcBorders>
              <w:top w:val="single" w:sz="4" w:space="0" w:color="auto"/>
              <w:left w:val="nil"/>
              <w:bottom w:val="single" w:sz="4" w:space="0" w:color="auto"/>
              <w:right w:val="single" w:sz="4" w:space="0" w:color="auto"/>
            </w:tcBorders>
            <w:shd w:val="clear" w:color="auto" w:fill="auto"/>
            <w:noWrap/>
            <w:vAlign w:val="center"/>
          </w:tcPr>
          <w:p w:rsidR="00F56D9C" w:rsidRPr="00BD483A" w:rsidRDefault="00F56D9C" w:rsidP="0060637C">
            <w:pPr>
              <w:keepNext/>
              <w:keepLines/>
              <w:jc w:val="center"/>
              <w:rPr>
                <w:sz w:val="20"/>
                <w:szCs w:val="20"/>
              </w:rPr>
            </w:pPr>
            <w:r w:rsidRPr="00BD483A">
              <w:rPr>
                <w:sz w:val="20"/>
                <w:szCs w:val="20"/>
              </w:rPr>
              <w:t>1216,2</w:t>
            </w:r>
          </w:p>
        </w:tc>
        <w:tc>
          <w:tcPr>
            <w:tcW w:w="661" w:type="pct"/>
            <w:tcBorders>
              <w:top w:val="single" w:sz="4" w:space="0" w:color="auto"/>
              <w:left w:val="nil"/>
              <w:bottom w:val="single" w:sz="4" w:space="0" w:color="auto"/>
              <w:right w:val="single" w:sz="4" w:space="0" w:color="auto"/>
            </w:tcBorders>
            <w:shd w:val="clear" w:color="auto" w:fill="auto"/>
            <w:noWrap/>
            <w:vAlign w:val="center"/>
          </w:tcPr>
          <w:p w:rsidR="00F56D9C" w:rsidRPr="00BD483A" w:rsidRDefault="00F56D9C" w:rsidP="0060637C">
            <w:pPr>
              <w:keepNext/>
              <w:keepLines/>
              <w:jc w:val="center"/>
              <w:rPr>
                <w:sz w:val="20"/>
                <w:szCs w:val="20"/>
              </w:rPr>
            </w:pPr>
            <w:r w:rsidRPr="00BD483A">
              <w:rPr>
                <w:sz w:val="20"/>
                <w:szCs w:val="20"/>
              </w:rPr>
              <w:t>1236,8</w:t>
            </w:r>
          </w:p>
        </w:tc>
        <w:tc>
          <w:tcPr>
            <w:tcW w:w="671" w:type="pct"/>
            <w:tcBorders>
              <w:top w:val="single" w:sz="4" w:space="0" w:color="auto"/>
              <w:left w:val="nil"/>
              <w:bottom w:val="single" w:sz="4" w:space="0" w:color="auto"/>
              <w:right w:val="single" w:sz="4" w:space="0" w:color="auto"/>
            </w:tcBorders>
            <w:vAlign w:val="center"/>
          </w:tcPr>
          <w:p w:rsidR="00F56D9C" w:rsidRPr="00BD483A" w:rsidRDefault="00F56D9C" w:rsidP="0060637C">
            <w:pPr>
              <w:keepNext/>
              <w:keepLines/>
              <w:jc w:val="center"/>
              <w:rPr>
                <w:sz w:val="20"/>
                <w:szCs w:val="20"/>
              </w:rPr>
            </w:pPr>
            <w:r w:rsidRPr="00BD483A">
              <w:rPr>
                <w:sz w:val="20"/>
                <w:szCs w:val="20"/>
              </w:rPr>
              <w:t>1078,9</w:t>
            </w:r>
          </w:p>
        </w:tc>
        <w:tc>
          <w:tcPr>
            <w:tcW w:w="670" w:type="pct"/>
            <w:tcBorders>
              <w:top w:val="single" w:sz="4" w:space="0" w:color="auto"/>
              <w:left w:val="nil"/>
              <w:bottom w:val="single" w:sz="4" w:space="0" w:color="auto"/>
              <w:right w:val="single" w:sz="4" w:space="0" w:color="auto"/>
            </w:tcBorders>
            <w:vAlign w:val="center"/>
          </w:tcPr>
          <w:p w:rsidR="00F56D9C" w:rsidRPr="00BD483A" w:rsidRDefault="00F56D9C" w:rsidP="0060637C">
            <w:pPr>
              <w:keepNext/>
              <w:keepLines/>
              <w:jc w:val="center"/>
              <w:rPr>
                <w:sz w:val="20"/>
                <w:szCs w:val="20"/>
              </w:rPr>
            </w:pPr>
            <w:r w:rsidRPr="00BD483A">
              <w:rPr>
                <w:sz w:val="20"/>
                <w:szCs w:val="20"/>
              </w:rPr>
              <w:t>995,2</w:t>
            </w:r>
          </w:p>
        </w:tc>
        <w:tc>
          <w:tcPr>
            <w:tcW w:w="669" w:type="pct"/>
            <w:tcBorders>
              <w:top w:val="single" w:sz="4" w:space="0" w:color="auto"/>
              <w:left w:val="nil"/>
              <w:bottom w:val="single" w:sz="4" w:space="0" w:color="auto"/>
              <w:right w:val="single" w:sz="4" w:space="0" w:color="auto"/>
            </w:tcBorders>
            <w:vAlign w:val="center"/>
          </w:tcPr>
          <w:p w:rsidR="00F56D9C" w:rsidRPr="00BD483A" w:rsidRDefault="00F56D9C" w:rsidP="0060637C">
            <w:pPr>
              <w:keepNext/>
              <w:keepLines/>
              <w:jc w:val="center"/>
              <w:rPr>
                <w:sz w:val="20"/>
                <w:szCs w:val="20"/>
              </w:rPr>
            </w:pPr>
            <w:r w:rsidRPr="00BD483A">
              <w:rPr>
                <w:sz w:val="20"/>
                <w:szCs w:val="20"/>
              </w:rPr>
              <w:t>1187,2</w:t>
            </w:r>
          </w:p>
        </w:tc>
      </w:tr>
    </w:tbl>
    <w:p w:rsidR="008950CD" w:rsidRPr="00BD483A" w:rsidRDefault="00DD3C70" w:rsidP="00BD483A">
      <w:pPr>
        <w:pStyle w:val="11"/>
        <w:numPr>
          <w:ilvl w:val="1"/>
          <w:numId w:val="1"/>
        </w:numPr>
        <w:ind w:left="0" w:firstLine="0"/>
        <w:jc w:val="center"/>
        <w:rPr>
          <w:sz w:val="30"/>
          <w:szCs w:val="30"/>
        </w:rPr>
      </w:pPr>
      <w:bookmarkStart w:id="76" w:name="_Toc435709793"/>
      <w:bookmarkStart w:id="77" w:name="_Toc435714303"/>
      <w:bookmarkStart w:id="78" w:name="_Toc452630212"/>
      <w:bookmarkStart w:id="79" w:name="_Toc477992134"/>
      <w:r w:rsidRPr="00BD483A">
        <w:rPr>
          <w:sz w:val="30"/>
          <w:szCs w:val="30"/>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городского поселения</w:t>
      </w:r>
      <w:bookmarkEnd w:id="76"/>
      <w:bookmarkEnd w:id="77"/>
      <w:bookmarkEnd w:id="78"/>
      <w:bookmarkEnd w:id="79"/>
    </w:p>
    <w:p w:rsidR="00DD3C70" w:rsidRPr="00BD483A" w:rsidRDefault="00DD3C70" w:rsidP="00DD3C70">
      <w:pPr>
        <w:spacing w:before="240" w:line="360" w:lineRule="auto"/>
        <w:ind w:firstLine="567"/>
        <w:jc w:val="both"/>
        <w:rPr>
          <w:sz w:val="28"/>
          <w:szCs w:val="28"/>
        </w:rPr>
      </w:pPr>
      <w:r w:rsidRPr="00BD483A">
        <w:rPr>
          <w:sz w:val="28"/>
          <w:szCs w:val="28"/>
        </w:rPr>
        <w:t>Оценка прогнозных балансов поступления сточных вод рассчитана на основании отчетных показателей за 2015 год и в перспективе изменяется пропорционально изменению численности населения к концу расчетного срока (20</w:t>
      </w:r>
      <w:r w:rsidR="0060637C" w:rsidRPr="00BD483A">
        <w:rPr>
          <w:sz w:val="28"/>
          <w:szCs w:val="28"/>
        </w:rPr>
        <w:t>30</w:t>
      </w:r>
      <w:r w:rsidRPr="00BD483A">
        <w:rPr>
          <w:sz w:val="28"/>
          <w:szCs w:val="28"/>
        </w:rPr>
        <w:t xml:space="preserve"> год).</w:t>
      </w:r>
    </w:p>
    <w:p w:rsidR="0060637C" w:rsidRPr="00BD483A" w:rsidRDefault="00DD3C70" w:rsidP="00DD3C70">
      <w:pPr>
        <w:spacing w:line="360" w:lineRule="auto"/>
        <w:ind w:firstLine="567"/>
        <w:jc w:val="both"/>
        <w:rPr>
          <w:sz w:val="28"/>
          <w:szCs w:val="28"/>
        </w:rPr>
        <w:sectPr w:rsidR="0060637C" w:rsidRPr="00BD483A" w:rsidSect="008F625D">
          <w:pgSz w:w="11906" w:h="16838"/>
          <w:pgMar w:top="1418" w:right="1134" w:bottom="1134" w:left="1701" w:header="709" w:footer="709" w:gutter="0"/>
          <w:cols w:space="708"/>
          <w:docGrid w:linePitch="360"/>
        </w:sectPr>
      </w:pPr>
      <w:r w:rsidRPr="00BD483A">
        <w:rPr>
          <w:sz w:val="28"/>
          <w:szCs w:val="28"/>
        </w:rPr>
        <w:lastRenderedPageBreak/>
        <w:t xml:space="preserve">Прогнозные балансы поступления сточных вод в централизованную систему водоотведения городского </w:t>
      </w:r>
      <w:r w:rsidR="0060637C" w:rsidRPr="00BD483A">
        <w:rPr>
          <w:sz w:val="28"/>
          <w:szCs w:val="28"/>
        </w:rPr>
        <w:t>округа Анадырь</w:t>
      </w:r>
      <w:r w:rsidRPr="00BD483A">
        <w:rPr>
          <w:sz w:val="28"/>
          <w:szCs w:val="28"/>
        </w:rPr>
        <w:t xml:space="preserve"> представлены в таблице </w:t>
      </w:r>
      <w:r w:rsidR="0060637C" w:rsidRPr="00BD483A">
        <w:rPr>
          <w:sz w:val="28"/>
          <w:szCs w:val="28"/>
        </w:rPr>
        <w:t>2.5-1</w:t>
      </w:r>
      <w:r w:rsidRPr="00BD483A">
        <w:rPr>
          <w:sz w:val="28"/>
          <w:szCs w:val="28"/>
        </w:rPr>
        <w:t>.</w:t>
      </w:r>
    </w:p>
    <w:p w:rsidR="00D30567" w:rsidRPr="00BD483A" w:rsidRDefault="0060637C" w:rsidP="00BD483A">
      <w:pPr>
        <w:pStyle w:val="aff"/>
        <w:spacing w:before="120" w:after="240" w:line="360" w:lineRule="auto"/>
        <w:ind w:right="42"/>
        <w:rPr>
          <w:rFonts w:ascii="Times New Roman" w:eastAsia="Times New Roman" w:hAnsi="Times New Roman"/>
          <w:b/>
          <w:sz w:val="28"/>
        </w:rPr>
      </w:pPr>
      <w:r w:rsidRPr="00BD483A">
        <w:rPr>
          <w:rFonts w:ascii="Times New Roman" w:eastAsia="Times New Roman" w:hAnsi="Times New Roman"/>
          <w:b/>
          <w:sz w:val="28"/>
        </w:rPr>
        <w:lastRenderedPageBreak/>
        <w:t xml:space="preserve">Таблица 2.5-1 </w:t>
      </w:r>
      <w:r w:rsidR="00C52136" w:rsidRPr="00BD483A">
        <w:rPr>
          <w:rFonts w:ascii="Times New Roman" w:eastAsia="Times New Roman" w:hAnsi="Times New Roman"/>
          <w:b/>
          <w:sz w:val="28"/>
        </w:rPr>
        <w:t xml:space="preserve">Прогнозные балансы поступления сточных вод в централизованную систему водоотведения </w:t>
      </w:r>
      <w:r w:rsidRPr="00BD483A">
        <w:rPr>
          <w:rFonts w:ascii="Times New Roman" w:eastAsia="Times New Roman" w:hAnsi="Times New Roman"/>
          <w:b/>
          <w:sz w:val="28"/>
        </w:rPr>
        <w:t>МП «ГКХ»</w:t>
      </w:r>
      <w:r w:rsidR="00C52136" w:rsidRPr="00BD483A">
        <w:rPr>
          <w:rFonts w:ascii="Times New Roman" w:eastAsia="Times New Roman" w:hAnsi="Times New Roman"/>
          <w:b/>
          <w:sz w:val="28"/>
        </w:rPr>
        <w:t>, тыс. м3</w:t>
      </w:r>
    </w:p>
    <w:tbl>
      <w:tblPr>
        <w:tblW w:w="5000" w:type="pct"/>
        <w:tblLook w:val="04A0" w:firstRow="1" w:lastRow="0" w:firstColumn="1" w:lastColumn="0" w:noHBand="0" w:noVBand="1"/>
      </w:tblPr>
      <w:tblGrid>
        <w:gridCol w:w="2276"/>
        <w:gridCol w:w="834"/>
        <w:gridCol w:w="834"/>
        <w:gridCol w:w="834"/>
        <w:gridCol w:w="834"/>
        <w:gridCol w:w="834"/>
        <w:gridCol w:w="834"/>
        <w:gridCol w:w="834"/>
        <w:gridCol w:w="834"/>
        <w:gridCol w:w="834"/>
        <w:gridCol w:w="834"/>
        <w:gridCol w:w="834"/>
        <w:gridCol w:w="834"/>
        <w:gridCol w:w="834"/>
        <w:gridCol w:w="834"/>
        <w:gridCol w:w="834"/>
      </w:tblGrid>
      <w:tr w:rsidR="002538B0" w:rsidRPr="002538B0" w:rsidTr="002538B0">
        <w:trPr>
          <w:trHeight w:val="576"/>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38B0" w:rsidRPr="002538B0" w:rsidRDefault="002538B0" w:rsidP="002538B0">
            <w:pPr>
              <w:jc w:val="center"/>
              <w:rPr>
                <w:b/>
                <w:bCs/>
                <w:color w:val="000000"/>
                <w:sz w:val="20"/>
                <w:szCs w:val="20"/>
              </w:rPr>
            </w:pPr>
            <w:bookmarkStart w:id="80" w:name="RANGE!D6"/>
            <w:bookmarkStart w:id="81" w:name="_Toc435709794"/>
            <w:bookmarkStart w:id="82" w:name="_Toc435714304"/>
            <w:bookmarkStart w:id="83" w:name="_Toc452630213"/>
            <w:r w:rsidRPr="002538B0">
              <w:rPr>
                <w:b/>
                <w:bCs/>
                <w:color w:val="000000"/>
                <w:sz w:val="20"/>
                <w:szCs w:val="20"/>
              </w:rPr>
              <w:t>Объем поступления сточных вод, тыс.м</w:t>
            </w:r>
            <w:r w:rsidRPr="002538B0">
              <w:rPr>
                <w:b/>
                <w:bCs/>
                <w:color w:val="000000"/>
                <w:sz w:val="20"/>
                <w:szCs w:val="20"/>
                <w:vertAlign w:val="superscript"/>
              </w:rPr>
              <w:t>3</w:t>
            </w:r>
            <w:bookmarkEnd w:id="80"/>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2016</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2017</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2018</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2019</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2020</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2021</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2022</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2023</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2024</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2025</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2026</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2027</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2028</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2029</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2030</w:t>
            </w:r>
          </w:p>
        </w:tc>
      </w:tr>
      <w:tr w:rsidR="002538B0" w:rsidRPr="002538B0" w:rsidTr="002538B0">
        <w:trPr>
          <w:trHeight w:val="288"/>
        </w:trPr>
        <w:tc>
          <w:tcPr>
            <w:tcW w:w="770" w:type="pct"/>
            <w:tcBorders>
              <w:top w:val="nil"/>
              <w:left w:val="single" w:sz="4" w:space="0" w:color="auto"/>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 xml:space="preserve">Годовое </w:t>
            </w:r>
          </w:p>
        </w:tc>
        <w:tc>
          <w:tcPr>
            <w:tcW w:w="282" w:type="pct"/>
            <w:tcBorders>
              <w:top w:val="nil"/>
              <w:left w:val="nil"/>
              <w:bottom w:val="single" w:sz="4" w:space="0" w:color="auto"/>
              <w:right w:val="single" w:sz="4" w:space="0" w:color="auto"/>
            </w:tcBorders>
            <w:shd w:val="clear" w:color="auto" w:fill="auto"/>
            <w:vAlign w:val="center"/>
            <w:hideMark/>
          </w:tcPr>
          <w:p w:rsidR="002538B0" w:rsidRPr="002538B0" w:rsidRDefault="002538B0" w:rsidP="002538B0">
            <w:pPr>
              <w:jc w:val="center"/>
              <w:rPr>
                <w:color w:val="000000"/>
                <w:sz w:val="20"/>
                <w:szCs w:val="20"/>
              </w:rPr>
            </w:pPr>
            <w:r w:rsidRPr="002538B0">
              <w:rPr>
                <w:color w:val="000000"/>
                <w:sz w:val="20"/>
                <w:szCs w:val="20"/>
              </w:rPr>
              <w:t>1184,9</w:t>
            </w:r>
          </w:p>
        </w:tc>
        <w:tc>
          <w:tcPr>
            <w:tcW w:w="282" w:type="pct"/>
            <w:tcBorders>
              <w:top w:val="nil"/>
              <w:left w:val="nil"/>
              <w:bottom w:val="single" w:sz="4" w:space="0" w:color="auto"/>
              <w:right w:val="single" w:sz="4" w:space="0" w:color="auto"/>
            </w:tcBorders>
            <w:shd w:val="clear" w:color="auto" w:fill="auto"/>
            <w:vAlign w:val="center"/>
            <w:hideMark/>
          </w:tcPr>
          <w:p w:rsidR="002538B0" w:rsidRPr="002538B0" w:rsidRDefault="002538B0" w:rsidP="002538B0">
            <w:pPr>
              <w:jc w:val="center"/>
              <w:rPr>
                <w:color w:val="000000"/>
                <w:sz w:val="20"/>
                <w:szCs w:val="20"/>
              </w:rPr>
            </w:pPr>
            <w:r w:rsidRPr="002538B0">
              <w:rPr>
                <w:color w:val="000000"/>
                <w:sz w:val="20"/>
                <w:szCs w:val="20"/>
              </w:rPr>
              <w:t>1284,6</w:t>
            </w:r>
          </w:p>
        </w:tc>
        <w:tc>
          <w:tcPr>
            <w:tcW w:w="282" w:type="pct"/>
            <w:tcBorders>
              <w:top w:val="nil"/>
              <w:left w:val="nil"/>
              <w:bottom w:val="single" w:sz="4" w:space="0" w:color="auto"/>
              <w:right w:val="single" w:sz="4" w:space="0" w:color="auto"/>
            </w:tcBorders>
            <w:shd w:val="clear" w:color="auto" w:fill="auto"/>
            <w:vAlign w:val="center"/>
            <w:hideMark/>
          </w:tcPr>
          <w:p w:rsidR="002538B0" w:rsidRPr="002538B0" w:rsidRDefault="002538B0" w:rsidP="002538B0">
            <w:pPr>
              <w:jc w:val="center"/>
              <w:rPr>
                <w:color w:val="000000"/>
                <w:sz w:val="20"/>
                <w:szCs w:val="20"/>
              </w:rPr>
            </w:pPr>
            <w:r w:rsidRPr="002538B0">
              <w:rPr>
                <w:color w:val="000000"/>
                <w:sz w:val="20"/>
                <w:szCs w:val="20"/>
              </w:rPr>
              <w:t>1245</w:t>
            </w:r>
          </w:p>
        </w:tc>
        <w:tc>
          <w:tcPr>
            <w:tcW w:w="282" w:type="pct"/>
            <w:tcBorders>
              <w:top w:val="nil"/>
              <w:left w:val="nil"/>
              <w:bottom w:val="single" w:sz="4" w:space="0" w:color="auto"/>
              <w:right w:val="single" w:sz="4" w:space="0" w:color="auto"/>
            </w:tcBorders>
            <w:shd w:val="clear" w:color="auto" w:fill="auto"/>
            <w:vAlign w:val="center"/>
            <w:hideMark/>
          </w:tcPr>
          <w:p w:rsidR="002538B0" w:rsidRPr="002538B0" w:rsidRDefault="002538B0" w:rsidP="002538B0">
            <w:pPr>
              <w:jc w:val="center"/>
              <w:rPr>
                <w:color w:val="000000"/>
                <w:sz w:val="20"/>
                <w:szCs w:val="20"/>
              </w:rPr>
            </w:pPr>
            <w:r w:rsidRPr="002538B0">
              <w:rPr>
                <w:color w:val="000000"/>
                <w:sz w:val="20"/>
                <w:szCs w:val="20"/>
              </w:rPr>
              <w:t>1197,3</w:t>
            </w:r>
          </w:p>
        </w:tc>
        <w:tc>
          <w:tcPr>
            <w:tcW w:w="282" w:type="pct"/>
            <w:tcBorders>
              <w:top w:val="nil"/>
              <w:left w:val="nil"/>
              <w:bottom w:val="single" w:sz="4" w:space="0" w:color="auto"/>
              <w:right w:val="single" w:sz="4" w:space="0" w:color="auto"/>
            </w:tcBorders>
            <w:shd w:val="clear" w:color="auto" w:fill="auto"/>
            <w:vAlign w:val="center"/>
            <w:hideMark/>
          </w:tcPr>
          <w:p w:rsidR="002538B0" w:rsidRPr="002538B0" w:rsidRDefault="002538B0" w:rsidP="002538B0">
            <w:pPr>
              <w:jc w:val="center"/>
              <w:rPr>
                <w:color w:val="000000"/>
                <w:sz w:val="20"/>
                <w:szCs w:val="20"/>
              </w:rPr>
            </w:pPr>
            <w:r w:rsidRPr="002538B0">
              <w:rPr>
                <w:color w:val="000000"/>
                <w:sz w:val="20"/>
                <w:szCs w:val="20"/>
              </w:rPr>
              <w:t>1147,1</w:t>
            </w:r>
          </w:p>
        </w:tc>
        <w:tc>
          <w:tcPr>
            <w:tcW w:w="282" w:type="pct"/>
            <w:tcBorders>
              <w:top w:val="nil"/>
              <w:left w:val="nil"/>
              <w:bottom w:val="single" w:sz="4" w:space="0" w:color="auto"/>
              <w:right w:val="single" w:sz="4" w:space="0" w:color="auto"/>
            </w:tcBorders>
            <w:shd w:val="clear" w:color="auto" w:fill="auto"/>
            <w:vAlign w:val="center"/>
            <w:hideMark/>
          </w:tcPr>
          <w:p w:rsidR="002538B0" w:rsidRPr="002538B0" w:rsidRDefault="002538B0" w:rsidP="002538B0">
            <w:pPr>
              <w:jc w:val="center"/>
              <w:rPr>
                <w:color w:val="000000"/>
                <w:sz w:val="20"/>
                <w:szCs w:val="20"/>
              </w:rPr>
            </w:pPr>
            <w:r w:rsidRPr="002538B0">
              <w:rPr>
                <w:color w:val="000000"/>
                <w:sz w:val="20"/>
                <w:szCs w:val="20"/>
              </w:rPr>
              <w:t>1159,6</w:t>
            </w:r>
          </w:p>
        </w:tc>
        <w:tc>
          <w:tcPr>
            <w:tcW w:w="282" w:type="pct"/>
            <w:tcBorders>
              <w:top w:val="nil"/>
              <w:left w:val="nil"/>
              <w:bottom w:val="single" w:sz="4" w:space="0" w:color="auto"/>
              <w:right w:val="single" w:sz="4" w:space="0" w:color="auto"/>
            </w:tcBorders>
            <w:shd w:val="clear" w:color="auto" w:fill="auto"/>
            <w:vAlign w:val="center"/>
            <w:hideMark/>
          </w:tcPr>
          <w:p w:rsidR="002538B0" w:rsidRPr="002538B0" w:rsidRDefault="002538B0" w:rsidP="002538B0">
            <w:pPr>
              <w:jc w:val="center"/>
              <w:rPr>
                <w:color w:val="000000"/>
                <w:sz w:val="20"/>
                <w:szCs w:val="20"/>
              </w:rPr>
            </w:pPr>
            <w:r w:rsidRPr="002538B0">
              <w:rPr>
                <w:color w:val="000000"/>
                <w:sz w:val="20"/>
                <w:szCs w:val="20"/>
              </w:rPr>
              <w:t>1171,4</w:t>
            </w:r>
          </w:p>
        </w:tc>
        <w:tc>
          <w:tcPr>
            <w:tcW w:w="282" w:type="pct"/>
            <w:tcBorders>
              <w:top w:val="nil"/>
              <w:left w:val="nil"/>
              <w:bottom w:val="single" w:sz="4" w:space="0" w:color="auto"/>
              <w:right w:val="single" w:sz="4" w:space="0" w:color="auto"/>
            </w:tcBorders>
            <w:shd w:val="clear" w:color="auto" w:fill="auto"/>
            <w:vAlign w:val="center"/>
            <w:hideMark/>
          </w:tcPr>
          <w:p w:rsidR="002538B0" w:rsidRPr="002538B0" w:rsidRDefault="002538B0" w:rsidP="002538B0">
            <w:pPr>
              <w:jc w:val="center"/>
              <w:rPr>
                <w:color w:val="000000"/>
                <w:sz w:val="20"/>
                <w:szCs w:val="20"/>
              </w:rPr>
            </w:pPr>
            <w:r w:rsidRPr="002538B0">
              <w:rPr>
                <w:color w:val="000000"/>
                <w:sz w:val="20"/>
                <w:szCs w:val="20"/>
              </w:rPr>
              <w:t>1195,5</w:t>
            </w:r>
          </w:p>
        </w:tc>
        <w:tc>
          <w:tcPr>
            <w:tcW w:w="282" w:type="pct"/>
            <w:tcBorders>
              <w:top w:val="nil"/>
              <w:left w:val="nil"/>
              <w:bottom w:val="single" w:sz="4" w:space="0" w:color="auto"/>
              <w:right w:val="single" w:sz="4" w:space="0" w:color="auto"/>
            </w:tcBorders>
            <w:shd w:val="clear" w:color="auto" w:fill="auto"/>
            <w:vAlign w:val="center"/>
            <w:hideMark/>
          </w:tcPr>
          <w:p w:rsidR="002538B0" w:rsidRPr="002538B0" w:rsidRDefault="002538B0" w:rsidP="002538B0">
            <w:pPr>
              <w:jc w:val="center"/>
              <w:rPr>
                <w:color w:val="000000"/>
                <w:sz w:val="20"/>
                <w:szCs w:val="20"/>
              </w:rPr>
            </w:pPr>
            <w:r w:rsidRPr="002538B0">
              <w:rPr>
                <w:color w:val="000000"/>
                <w:sz w:val="20"/>
                <w:szCs w:val="20"/>
              </w:rPr>
              <w:t>1207,9</w:t>
            </w:r>
          </w:p>
        </w:tc>
        <w:tc>
          <w:tcPr>
            <w:tcW w:w="282" w:type="pct"/>
            <w:tcBorders>
              <w:top w:val="nil"/>
              <w:left w:val="nil"/>
              <w:bottom w:val="single" w:sz="4" w:space="0" w:color="auto"/>
              <w:right w:val="single" w:sz="4" w:space="0" w:color="auto"/>
            </w:tcBorders>
            <w:shd w:val="clear" w:color="auto" w:fill="auto"/>
            <w:vAlign w:val="center"/>
            <w:hideMark/>
          </w:tcPr>
          <w:p w:rsidR="002538B0" w:rsidRPr="002538B0" w:rsidRDefault="002538B0" w:rsidP="002538B0">
            <w:pPr>
              <w:jc w:val="center"/>
              <w:rPr>
                <w:color w:val="000000"/>
                <w:sz w:val="20"/>
                <w:szCs w:val="20"/>
              </w:rPr>
            </w:pPr>
            <w:r w:rsidRPr="002538B0">
              <w:rPr>
                <w:color w:val="000000"/>
                <w:sz w:val="20"/>
                <w:szCs w:val="20"/>
              </w:rPr>
              <w:t>1220,1</w:t>
            </w:r>
          </w:p>
        </w:tc>
        <w:tc>
          <w:tcPr>
            <w:tcW w:w="282" w:type="pct"/>
            <w:tcBorders>
              <w:top w:val="nil"/>
              <w:left w:val="nil"/>
              <w:bottom w:val="single" w:sz="4" w:space="0" w:color="auto"/>
              <w:right w:val="single" w:sz="4" w:space="0" w:color="auto"/>
            </w:tcBorders>
            <w:shd w:val="clear" w:color="auto" w:fill="auto"/>
            <w:vAlign w:val="center"/>
            <w:hideMark/>
          </w:tcPr>
          <w:p w:rsidR="002538B0" w:rsidRPr="002538B0" w:rsidRDefault="002538B0" w:rsidP="002538B0">
            <w:pPr>
              <w:jc w:val="center"/>
              <w:rPr>
                <w:color w:val="000000"/>
                <w:sz w:val="20"/>
                <w:szCs w:val="20"/>
              </w:rPr>
            </w:pPr>
            <w:r w:rsidRPr="002538B0">
              <w:rPr>
                <w:color w:val="000000"/>
                <w:sz w:val="20"/>
                <w:szCs w:val="20"/>
              </w:rPr>
              <w:t>1233,3</w:t>
            </w:r>
          </w:p>
        </w:tc>
        <w:tc>
          <w:tcPr>
            <w:tcW w:w="282" w:type="pct"/>
            <w:tcBorders>
              <w:top w:val="nil"/>
              <w:left w:val="nil"/>
              <w:bottom w:val="single" w:sz="4" w:space="0" w:color="auto"/>
              <w:right w:val="single" w:sz="4" w:space="0" w:color="auto"/>
            </w:tcBorders>
            <w:shd w:val="clear" w:color="auto" w:fill="auto"/>
            <w:vAlign w:val="center"/>
            <w:hideMark/>
          </w:tcPr>
          <w:p w:rsidR="002538B0" w:rsidRPr="002538B0" w:rsidRDefault="002538B0" w:rsidP="002538B0">
            <w:pPr>
              <w:jc w:val="center"/>
              <w:rPr>
                <w:color w:val="000000"/>
                <w:sz w:val="20"/>
                <w:szCs w:val="20"/>
              </w:rPr>
            </w:pPr>
            <w:r w:rsidRPr="002538B0">
              <w:rPr>
                <w:color w:val="000000"/>
                <w:sz w:val="20"/>
                <w:szCs w:val="20"/>
              </w:rPr>
              <w:t>1259,4</w:t>
            </w:r>
          </w:p>
        </w:tc>
        <w:tc>
          <w:tcPr>
            <w:tcW w:w="282" w:type="pct"/>
            <w:tcBorders>
              <w:top w:val="nil"/>
              <w:left w:val="nil"/>
              <w:bottom w:val="single" w:sz="4" w:space="0" w:color="auto"/>
              <w:right w:val="single" w:sz="4" w:space="0" w:color="auto"/>
            </w:tcBorders>
            <w:shd w:val="clear" w:color="auto" w:fill="auto"/>
            <w:vAlign w:val="center"/>
            <w:hideMark/>
          </w:tcPr>
          <w:p w:rsidR="002538B0" w:rsidRPr="002538B0" w:rsidRDefault="002538B0" w:rsidP="002538B0">
            <w:pPr>
              <w:jc w:val="center"/>
              <w:rPr>
                <w:color w:val="000000"/>
                <w:sz w:val="20"/>
                <w:szCs w:val="20"/>
              </w:rPr>
            </w:pPr>
            <w:r w:rsidRPr="002538B0">
              <w:rPr>
                <w:color w:val="000000"/>
                <w:sz w:val="20"/>
                <w:szCs w:val="20"/>
              </w:rPr>
              <w:t>1273</w:t>
            </w:r>
          </w:p>
        </w:tc>
        <w:tc>
          <w:tcPr>
            <w:tcW w:w="282" w:type="pct"/>
            <w:tcBorders>
              <w:top w:val="nil"/>
              <w:left w:val="nil"/>
              <w:bottom w:val="single" w:sz="4" w:space="0" w:color="auto"/>
              <w:right w:val="single" w:sz="4" w:space="0" w:color="auto"/>
            </w:tcBorders>
            <w:shd w:val="clear" w:color="auto" w:fill="auto"/>
            <w:vAlign w:val="center"/>
            <w:hideMark/>
          </w:tcPr>
          <w:p w:rsidR="002538B0" w:rsidRPr="002538B0" w:rsidRDefault="002538B0" w:rsidP="002538B0">
            <w:pPr>
              <w:jc w:val="center"/>
              <w:rPr>
                <w:color w:val="000000"/>
                <w:sz w:val="20"/>
                <w:szCs w:val="20"/>
              </w:rPr>
            </w:pPr>
            <w:r w:rsidRPr="002538B0">
              <w:rPr>
                <w:color w:val="000000"/>
                <w:sz w:val="20"/>
                <w:szCs w:val="20"/>
              </w:rPr>
              <w:t>1286,9</w:t>
            </w:r>
          </w:p>
        </w:tc>
        <w:tc>
          <w:tcPr>
            <w:tcW w:w="282" w:type="pct"/>
            <w:tcBorders>
              <w:top w:val="nil"/>
              <w:left w:val="nil"/>
              <w:bottom w:val="single" w:sz="4" w:space="0" w:color="auto"/>
              <w:right w:val="single" w:sz="4" w:space="0" w:color="auto"/>
            </w:tcBorders>
            <w:shd w:val="clear" w:color="auto" w:fill="auto"/>
            <w:vAlign w:val="center"/>
            <w:hideMark/>
          </w:tcPr>
          <w:p w:rsidR="002538B0" w:rsidRPr="002538B0" w:rsidRDefault="002538B0" w:rsidP="002538B0">
            <w:pPr>
              <w:jc w:val="center"/>
              <w:rPr>
                <w:color w:val="000000"/>
                <w:sz w:val="20"/>
                <w:szCs w:val="20"/>
              </w:rPr>
            </w:pPr>
            <w:r w:rsidRPr="002538B0">
              <w:rPr>
                <w:color w:val="000000"/>
                <w:sz w:val="20"/>
                <w:szCs w:val="20"/>
              </w:rPr>
              <w:t>1300,8</w:t>
            </w:r>
          </w:p>
        </w:tc>
      </w:tr>
      <w:tr w:rsidR="002538B0" w:rsidRPr="002538B0" w:rsidTr="002538B0">
        <w:trPr>
          <w:trHeight w:val="288"/>
        </w:trPr>
        <w:tc>
          <w:tcPr>
            <w:tcW w:w="770" w:type="pct"/>
            <w:tcBorders>
              <w:top w:val="nil"/>
              <w:left w:val="single" w:sz="4" w:space="0" w:color="auto"/>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Среднесуточное</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3,2</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3,5</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3,4</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3,3</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3,1</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3,2</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3,2</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3,3</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3,3</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3,3</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3,4</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3,5</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3,5</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3,5</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3,6</w:t>
            </w:r>
          </w:p>
        </w:tc>
      </w:tr>
    </w:tbl>
    <w:p w:rsidR="0060637C" w:rsidRDefault="0060637C" w:rsidP="001D052B">
      <w:pPr>
        <w:pStyle w:val="1"/>
        <w:numPr>
          <w:ilvl w:val="0"/>
          <w:numId w:val="1"/>
        </w:numPr>
        <w:jc w:val="both"/>
        <w:rPr>
          <w:rFonts w:ascii="Times New Roman" w:hAnsi="Times New Roman" w:cs="Times New Roman"/>
          <w:sz w:val="24"/>
          <w:szCs w:val="24"/>
        </w:rPr>
        <w:sectPr w:rsidR="0060637C" w:rsidSect="008F625D">
          <w:pgSz w:w="16838" w:h="11906" w:orient="landscape"/>
          <w:pgMar w:top="1418" w:right="1134" w:bottom="1134" w:left="1134" w:header="709" w:footer="709" w:gutter="0"/>
          <w:cols w:space="708"/>
          <w:docGrid w:linePitch="360"/>
        </w:sectPr>
      </w:pPr>
    </w:p>
    <w:p w:rsidR="008950CD" w:rsidRPr="00BD483A" w:rsidRDefault="00C52136" w:rsidP="00BD483A">
      <w:pPr>
        <w:pStyle w:val="13"/>
        <w:numPr>
          <w:ilvl w:val="0"/>
          <w:numId w:val="1"/>
        </w:numPr>
        <w:ind w:left="0" w:firstLine="0"/>
        <w:jc w:val="center"/>
        <w:rPr>
          <w:sz w:val="34"/>
          <w:szCs w:val="34"/>
        </w:rPr>
      </w:pPr>
      <w:bookmarkStart w:id="84" w:name="_Toc477992135"/>
      <w:r w:rsidRPr="00BD483A">
        <w:rPr>
          <w:sz w:val="34"/>
          <w:szCs w:val="34"/>
        </w:rPr>
        <w:lastRenderedPageBreak/>
        <w:t>Прогноз объема сточных вод</w:t>
      </w:r>
      <w:bookmarkEnd w:id="81"/>
      <w:bookmarkEnd w:id="82"/>
      <w:bookmarkEnd w:id="83"/>
      <w:bookmarkEnd w:id="84"/>
    </w:p>
    <w:p w:rsidR="00C52136" w:rsidRPr="00BD483A" w:rsidRDefault="00C52136" w:rsidP="00BD483A">
      <w:pPr>
        <w:pStyle w:val="11"/>
        <w:numPr>
          <w:ilvl w:val="1"/>
          <w:numId w:val="1"/>
        </w:numPr>
        <w:ind w:left="0" w:firstLine="0"/>
        <w:jc w:val="center"/>
        <w:rPr>
          <w:sz w:val="30"/>
          <w:szCs w:val="30"/>
        </w:rPr>
      </w:pPr>
      <w:bookmarkStart w:id="85" w:name="_Toc435709795"/>
      <w:bookmarkStart w:id="86" w:name="_Toc435714305"/>
      <w:bookmarkStart w:id="87" w:name="_Toc452630214"/>
      <w:bookmarkStart w:id="88" w:name="_Toc477992136"/>
      <w:r w:rsidRPr="00BD483A">
        <w:rPr>
          <w:sz w:val="30"/>
          <w:szCs w:val="30"/>
        </w:rPr>
        <w:t>Сведения о фактическом и ожидаемом поступлении сточных вод в централизованную систему водоотведения</w:t>
      </w:r>
      <w:bookmarkEnd w:id="85"/>
      <w:bookmarkEnd w:id="86"/>
      <w:bookmarkEnd w:id="87"/>
      <w:bookmarkEnd w:id="88"/>
    </w:p>
    <w:p w:rsidR="001E5540" w:rsidRPr="00BD483A" w:rsidRDefault="001E5540" w:rsidP="001E5540">
      <w:pPr>
        <w:spacing w:before="240" w:line="360" w:lineRule="auto"/>
        <w:ind w:firstLine="567"/>
        <w:jc w:val="both"/>
        <w:rPr>
          <w:sz w:val="28"/>
          <w:szCs w:val="28"/>
        </w:rPr>
      </w:pPr>
      <w:r w:rsidRPr="00BD483A">
        <w:rPr>
          <w:sz w:val="28"/>
          <w:szCs w:val="28"/>
        </w:rPr>
        <w:t xml:space="preserve">Фактические и ожидаемые объемы поступления сточных вод в централизованную систему водоотведения приведены в таблице </w:t>
      </w:r>
      <w:r w:rsidR="0060637C" w:rsidRPr="00BD483A">
        <w:rPr>
          <w:sz w:val="28"/>
          <w:szCs w:val="28"/>
        </w:rPr>
        <w:t>3.1-1</w:t>
      </w:r>
      <w:r w:rsidRPr="00BD483A">
        <w:rPr>
          <w:sz w:val="28"/>
          <w:szCs w:val="28"/>
        </w:rPr>
        <w:t xml:space="preserve">. Прогноз объема сточных вод в централизованные системы водоотведения произведен на основании данных перспективной застройки территории городского </w:t>
      </w:r>
      <w:r w:rsidR="0060637C" w:rsidRPr="00BD483A">
        <w:rPr>
          <w:sz w:val="28"/>
          <w:szCs w:val="28"/>
        </w:rPr>
        <w:t>округа Анадырь</w:t>
      </w:r>
      <w:r w:rsidRPr="00BD483A">
        <w:rPr>
          <w:sz w:val="28"/>
          <w:szCs w:val="28"/>
        </w:rPr>
        <w:t xml:space="preserve"> и прогнозируемому увеличению численности населения к 20</w:t>
      </w:r>
      <w:r w:rsidR="0060637C" w:rsidRPr="00BD483A">
        <w:rPr>
          <w:sz w:val="28"/>
          <w:szCs w:val="28"/>
        </w:rPr>
        <w:t>30</w:t>
      </w:r>
      <w:r w:rsidRPr="00BD483A">
        <w:rPr>
          <w:sz w:val="28"/>
          <w:szCs w:val="28"/>
        </w:rPr>
        <w:t xml:space="preserve"> году. Из таблиц прогнозных балансов поступления сточных вод в централизованную систему водоотведения следует, что на рассматриваемом периоде ожидается значительное увеличение поступающих сточных вод в систему централизованного водоотведения. Данный прогноз обуславливается перспективным строительством и подключением к сетям водоотведения районов необеспеченных централизованным водоотведением.</w:t>
      </w:r>
    </w:p>
    <w:p w:rsidR="001E5540" w:rsidRDefault="001E5540" w:rsidP="001E5540">
      <w:pPr>
        <w:spacing w:before="240" w:line="360" w:lineRule="auto"/>
        <w:ind w:firstLine="567"/>
        <w:jc w:val="both"/>
        <w:sectPr w:rsidR="001E5540" w:rsidSect="008F625D">
          <w:pgSz w:w="11906" w:h="16838"/>
          <w:pgMar w:top="1418" w:right="1134" w:bottom="1134" w:left="1701" w:header="709" w:footer="709" w:gutter="0"/>
          <w:cols w:space="708"/>
          <w:docGrid w:linePitch="360"/>
        </w:sectPr>
      </w:pPr>
    </w:p>
    <w:p w:rsidR="001E5540" w:rsidRPr="00BD483A" w:rsidRDefault="000C2D33" w:rsidP="00BD483A">
      <w:pPr>
        <w:pStyle w:val="aff"/>
        <w:spacing w:before="120" w:after="240" w:line="360" w:lineRule="auto"/>
        <w:ind w:right="42"/>
        <w:rPr>
          <w:rFonts w:ascii="Times New Roman" w:eastAsia="Times New Roman" w:hAnsi="Times New Roman"/>
          <w:b/>
          <w:sz w:val="28"/>
        </w:rPr>
      </w:pPr>
      <w:r w:rsidRPr="00BD483A">
        <w:rPr>
          <w:rFonts w:ascii="Times New Roman" w:eastAsia="Times New Roman" w:hAnsi="Times New Roman"/>
          <w:b/>
          <w:sz w:val="28"/>
        </w:rPr>
        <w:lastRenderedPageBreak/>
        <w:t xml:space="preserve">Таблица 3.1-1 </w:t>
      </w:r>
      <w:r w:rsidR="001E5540" w:rsidRPr="00BD483A">
        <w:rPr>
          <w:rFonts w:ascii="Times New Roman" w:eastAsia="Times New Roman" w:hAnsi="Times New Roman"/>
          <w:b/>
          <w:sz w:val="28"/>
        </w:rPr>
        <w:t xml:space="preserve">Фактические и ожидаемые балансы поступления сточных вод в централизованную систему водоотведения </w:t>
      </w:r>
      <w:r w:rsidR="006A4DB6" w:rsidRPr="00BD483A">
        <w:rPr>
          <w:rFonts w:ascii="Times New Roman" w:eastAsia="Times New Roman" w:hAnsi="Times New Roman"/>
          <w:b/>
          <w:sz w:val="28"/>
        </w:rPr>
        <w:t>МП «ГКХ»</w:t>
      </w:r>
      <w:r w:rsidR="001E5540" w:rsidRPr="00BD483A">
        <w:rPr>
          <w:rFonts w:ascii="Times New Roman" w:eastAsia="Times New Roman" w:hAnsi="Times New Roman"/>
          <w:b/>
          <w:sz w:val="28"/>
        </w:rPr>
        <w:t>, тыс. м3</w:t>
      </w:r>
    </w:p>
    <w:tbl>
      <w:tblPr>
        <w:tblW w:w="5000" w:type="pct"/>
        <w:tblLook w:val="04A0" w:firstRow="1" w:lastRow="0" w:firstColumn="1" w:lastColumn="0" w:noHBand="0" w:noVBand="1"/>
      </w:tblPr>
      <w:tblGrid>
        <w:gridCol w:w="2276"/>
        <w:gridCol w:w="834"/>
        <w:gridCol w:w="834"/>
        <w:gridCol w:w="834"/>
        <w:gridCol w:w="834"/>
        <w:gridCol w:w="834"/>
        <w:gridCol w:w="834"/>
        <w:gridCol w:w="834"/>
        <w:gridCol w:w="834"/>
        <w:gridCol w:w="834"/>
        <w:gridCol w:w="834"/>
        <w:gridCol w:w="834"/>
        <w:gridCol w:w="834"/>
        <w:gridCol w:w="834"/>
        <w:gridCol w:w="834"/>
        <w:gridCol w:w="834"/>
      </w:tblGrid>
      <w:tr w:rsidR="000C2D33" w:rsidRPr="000C2D33" w:rsidTr="000C2D33">
        <w:trPr>
          <w:trHeight w:val="576"/>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2D33" w:rsidRPr="000C2D33" w:rsidRDefault="000C2D33" w:rsidP="000C2D33">
            <w:pPr>
              <w:jc w:val="center"/>
              <w:rPr>
                <w:b/>
                <w:bCs/>
                <w:color w:val="000000"/>
                <w:sz w:val="20"/>
                <w:szCs w:val="20"/>
              </w:rPr>
            </w:pPr>
            <w:r w:rsidRPr="000C2D33">
              <w:rPr>
                <w:b/>
                <w:bCs/>
                <w:color w:val="000000"/>
                <w:sz w:val="20"/>
                <w:szCs w:val="20"/>
              </w:rPr>
              <w:t>Объем поступления сточных вод, тыс.м</w:t>
            </w:r>
            <w:r w:rsidRPr="000C2D33">
              <w:rPr>
                <w:b/>
                <w:bCs/>
                <w:color w:val="000000"/>
                <w:sz w:val="20"/>
                <w:szCs w:val="20"/>
                <w:vertAlign w:val="superscript"/>
              </w:rPr>
              <w:t>3</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0C2D33" w:rsidRPr="000C2D33" w:rsidRDefault="000C2D33" w:rsidP="000C2D33">
            <w:pPr>
              <w:jc w:val="center"/>
              <w:rPr>
                <w:b/>
                <w:bCs/>
                <w:color w:val="000000"/>
                <w:sz w:val="20"/>
                <w:szCs w:val="20"/>
              </w:rPr>
            </w:pPr>
            <w:r w:rsidRPr="000C2D33">
              <w:rPr>
                <w:b/>
                <w:bCs/>
                <w:color w:val="000000"/>
                <w:sz w:val="20"/>
                <w:szCs w:val="20"/>
              </w:rPr>
              <w:t>2016</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0C2D33" w:rsidRPr="000C2D33" w:rsidRDefault="000C2D33" w:rsidP="000C2D33">
            <w:pPr>
              <w:jc w:val="center"/>
              <w:rPr>
                <w:b/>
                <w:bCs/>
                <w:color w:val="000000"/>
                <w:sz w:val="20"/>
                <w:szCs w:val="20"/>
              </w:rPr>
            </w:pPr>
            <w:r w:rsidRPr="000C2D33">
              <w:rPr>
                <w:b/>
                <w:bCs/>
                <w:color w:val="000000"/>
                <w:sz w:val="20"/>
                <w:szCs w:val="20"/>
              </w:rPr>
              <w:t>2017</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0C2D33" w:rsidRPr="000C2D33" w:rsidRDefault="000C2D33" w:rsidP="000C2D33">
            <w:pPr>
              <w:jc w:val="center"/>
              <w:rPr>
                <w:b/>
                <w:bCs/>
                <w:color w:val="000000"/>
                <w:sz w:val="20"/>
                <w:szCs w:val="20"/>
              </w:rPr>
            </w:pPr>
            <w:r w:rsidRPr="000C2D33">
              <w:rPr>
                <w:b/>
                <w:bCs/>
                <w:color w:val="000000"/>
                <w:sz w:val="20"/>
                <w:szCs w:val="20"/>
              </w:rPr>
              <w:t>2018</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0C2D33" w:rsidRPr="000C2D33" w:rsidRDefault="000C2D33" w:rsidP="000C2D33">
            <w:pPr>
              <w:jc w:val="center"/>
              <w:rPr>
                <w:b/>
                <w:bCs/>
                <w:color w:val="000000"/>
                <w:sz w:val="20"/>
                <w:szCs w:val="20"/>
              </w:rPr>
            </w:pPr>
            <w:r w:rsidRPr="000C2D33">
              <w:rPr>
                <w:b/>
                <w:bCs/>
                <w:color w:val="000000"/>
                <w:sz w:val="20"/>
                <w:szCs w:val="20"/>
              </w:rPr>
              <w:t>2019</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0C2D33" w:rsidRPr="000C2D33" w:rsidRDefault="000C2D33" w:rsidP="000C2D33">
            <w:pPr>
              <w:jc w:val="center"/>
              <w:rPr>
                <w:b/>
                <w:bCs/>
                <w:color w:val="000000"/>
                <w:sz w:val="20"/>
                <w:szCs w:val="20"/>
              </w:rPr>
            </w:pPr>
            <w:r w:rsidRPr="000C2D33">
              <w:rPr>
                <w:b/>
                <w:bCs/>
                <w:color w:val="000000"/>
                <w:sz w:val="20"/>
                <w:szCs w:val="20"/>
              </w:rPr>
              <w:t>2020</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0C2D33" w:rsidRPr="000C2D33" w:rsidRDefault="000C2D33" w:rsidP="000C2D33">
            <w:pPr>
              <w:jc w:val="center"/>
              <w:rPr>
                <w:b/>
                <w:bCs/>
                <w:color w:val="000000"/>
                <w:sz w:val="20"/>
                <w:szCs w:val="20"/>
              </w:rPr>
            </w:pPr>
            <w:r w:rsidRPr="000C2D33">
              <w:rPr>
                <w:b/>
                <w:bCs/>
                <w:color w:val="000000"/>
                <w:sz w:val="20"/>
                <w:szCs w:val="20"/>
              </w:rPr>
              <w:t>2021</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0C2D33" w:rsidRPr="000C2D33" w:rsidRDefault="000C2D33" w:rsidP="000C2D33">
            <w:pPr>
              <w:jc w:val="center"/>
              <w:rPr>
                <w:b/>
                <w:bCs/>
                <w:color w:val="000000"/>
                <w:sz w:val="20"/>
                <w:szCs w:val="20"/>
              </w:rPr>
            </w:pPr>
            <w:r w:rsidRPr="000C2D33">
              <w:rPr>
                <w:b/>
                <w:bCs/>
                <w:color w:val="000000"/>
                <w:sz w:val="20"/>
                <w:szCs w:val="20"/>
              </w:rPr>
              <w:t>2022</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0C2D33" w:rsidRPr="000C2D33" w:rsidRDefault="000C2D33" w:rsidP="000C2D33">
            <w:pPr>
              <w:jc w:val="center"/>
              <w:rPr>
                <w:b/>
                <w:bCs/>
                <w:color w:val="000000"/>
                <w:sz w:val="20"/>
                <w:szCs w:val="20"/>
              </w:rPr>
            </w:pPr>
            <w:r w:rsidRPr="000C2D33">
              <w:rPr>
                <w:b/>
                <w:bCs/>
                <w:color w:val="000000"/>
                <w:sz w:val="20"/>
                <w:szCs w:val="20"/>
              </w:rPr>
              <w:t>2023</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0C2D33" w:rsidRPr="000C2D33" w:rsidRDefault="000C2D33" w:rsidP="000C2D33">
            <w:pPr>
              <w:jc w:val="center"/>
              <w:rPr>
                <w:b/>
                <w:bCs/>
                <w:color w:val="000000"/>
                <w:sz w:val="20"/>
                <w:szCs w:val="20"/>
              </w:rPr>
            </w:pPr>
            <w:r w:rsidRPr="000C2D33">
              <w:rPr>
                <w:b/>
                <w:bCs/>
                <w:color w:val="000000"/>
                <w:sz w:val="20"/>
                <w:szCs w:val="20"/>
              </w:rPr>
              <w:t>2024</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0C2D33" w:rsidRPr="000C2D33" w:rsidRDefault="000C2D33" w:rsidP="000C2D33">
            <w:pPr>
              <w:jc w:val="center"/>
              <w:rPr>
                <w:b/>
                <w:bCs/>
                <w:color w:val="000000"/>
                <w:sz w:val="20"/>
                <w:szCs w:val="20"/>
              </w:rPr>
            </w:pPr>
            <w:r w:rsidRPr="000C2D33">
              <w:rPr>
                <w:b/>
                <w:bCs/>
                <w:color w:val="000000"/>
                <w:sz w:val="20"/>
                <w:szCs w:val="20"/>
              </w:rPr>
              <w:t>2025</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0C2D33" w:rsidRPr="000C2D33" w:rsidRDefault="000C2D33" w:rsidP="000C2D33">
            <w:pPr>
              <w:jc w:val="center"/>
              <w:rPr>
                <w:b/>
                <w:bCs/>
                <w:color w:val="000000"/>
                <w:sz w:val="20"/>
                <w:szCs w:val="20"/>
              </w:rPr>
            </w:pPr>
            <w:r w:rsidRPr="000C2D33">
              <w:rPr>
                <w:b/>
                <w:bCs/>
                <w:color w:val="000000"/>
                <w:sz w:val="20"/>
                <w:szCs w:val="20"/>
              </w:rPr>
              <w:t>2026</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0C2D33" w:rsidRPr="000C2D33" w:rsidRDefault="000C2D33" w:rsidP="000C2D33">
            <w:pPr>
              <w:jc w:val="center"/>
              <w:rPr>
                <w:b/>
                <w:bCs/>
                <w:color w:val="000000"/>
                <w:sz w:val="20"/>
                <w:szCs w:val="20"/>
              </w:rPr>
            </w:pPr>
            <w:r w:rsidRPr="000C2D33">
              <w:rPr>
                <w:b/>
                <w:bCs/>
                <w:color w:val="000000"/>
                <w:sz w:val="20"/>
                <w:szCs w:val="20"/>
              </w:rPr>
              <w:t>2027</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0C2D33" w:rsidRPr="000C2D33" w:rsidRDefault="000C2D33" w:rsidP="000C2D33">
            <w:pPr>
              <w:jc w:val="center"/>
              <w:rPr>
                <w:b/>
                <w:bCs/>
                <w:color w:val="000000"/>
                <w:sz w:val="20"/>
                <w:szCs w:val="20"/>
              </w:rPr>
            </w:pPr>
            <w:r w:rsidRPr="000C2D33">
              <w:rPr>
                <w:b/>
                <w:bCs/>
                <w:color w:val="000000"/>
                <w:sz w:val="20"/>
                <w:szCs w:val="20"/>
              </w:rPr>
              <w:t>2028</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0C2D33" w:rsidRPr="000C2D33" w:rsidRDefault="000C2D33" w:rsidP="000C2D33">
            <w:pPr>
              <w:jc w:val="center"/>
              <w:rPr>
                <w:b/>
                <w:bCs/>
                <w:color w:val="000000"/>
                <w:sz w:val="20"/>
                <w:szCs w:val="20"/>
              </w:rPr>
            </w:pPr>
            <w:r w:rsidRPr="000C2D33">
              <w:rPr>
                <w:b/>
                <w:bCs/>
                <w:color w:val="000000"/>
                <w:sz w:val="20"/>
                <w:szCs w:val="20"/>
              </w:rPr>
              <w:t>2029</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0C2D33" w:rsidRPr="000C2D33" w:rsidRDefault="000C2D33" w:rsidP="000C2D33">
            <w:pPr>
              <w:jc w:val="center"/>
              <w:rPr>
                <w:b/>
                <w:bCs/>
                <w:color w:val="000000"/>
                <w:sz w:val="20"/>
                <w:szCs w:val="20"/>
              </w:rPr>
            </w:pPr>
            <w:r w:rsidRPr="000C2D33">
              <w:rPr>
                <w:b/>
                <w:bCs/>
                <w:color w:val="000000"/>
                <w:sz w:val="20"/>
                <w:szCs w:val="20"/>
              </w:rPr>
              <w:t>2030</w:t>
            </w:r>
          </w:p>
        </w:tc>
      </w:tr>
      <w:tr w:rsidR="000C2D33" w:rsidRPr="000C2D33" w:rsidTr="000C2D33">
        <w:trPr>
          <w:trHeight w:val="288"/>
        </w:trPr>
        <w:tc>
          <w:tcPr>
            <w:tcW w:w="770" w:type="pct"/>
            <w:tcBorders>
              <w:top w:val="nil"/>
              <w:left w:val="single" w:sz="4" w:space="0" w:color="auto"/>
              <w:bottom w:val="single" w:sz="4" w:space="0" w:color="auto"/>
              <w:right w:val="single" w:sz="4" w:space="0" w:color="auto"/>
            </w:tcBorders>
            <w:shd w:val="clear" w:color="auto" w:fill="auto"/>
            <w:noWrap/>
            <w:vAlign w:val="center"/>
            <w:hideMark/>
          </w:tcPr>
          <w:p w:rsidR="000C2D33" w:rsidRPr="000C2D33" w:rsidRDefault="000C2D33" w:rsidP="002538B0">
            <w:pPr>
              <w:jc w:val="center"/>
              <w:rPr>
                <w:color w:val="000000"/>
                <w:sz w:val="20"/>
                <w:szCs w:val="20"/>
              </w:rPr>
            </w:pPr>
            <w:r w:rsidRPr="000C2D33">
              <w:rPr>
                <w:color w:val="000000"/>
                <w:sz w:val="20"/>
                <w:szCs w:val="20"/>
              </w:rPr>
              <w:t>Годовое</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1184,9</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1284,6</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1245</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1197,3</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1147,1</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1159,6</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1171,4</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1195,5</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1207,9</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1220,1</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1233,3</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1259,4</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1273</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1286,9</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1300,8</w:t>
            </w:r>
          </w:p>
        </w:tc>
      </w:tr>
      <w:tr w:rsidR="000C2D33" w:rsidRPr="000C2D33" w:rsidTr="000C2D33">
        <w:trPr>
          <w:trHeight w:val="288"/>
        </w:trPr>
        <w:tc>
          <w:tcPr>
            <w:tcW w:w="770" w:type="pct"/>
            <w:tcBorders>
              <w:top w:val="nil"/>
              <w:left w:val="single" w:sz="4" w:space="0" w:color="auto"/>
              <w:bottom w:val="single" w:sz="4" w:space="0" w:color="auto"/>
              <w:right w:val="single" w:sz="4" w:space="0" w:color="auto"/>
            </w:tcBorders>
            <w:shd w:val="clear" w:color="auto" w:fill="auto"/>
            <w:vAlign w:val="center"/>
            <w:hideMark/>
          </w:tcPr>
          <w:p w:rsidR="000C2D33" w:rsidRPr="000C2D33" w:rsidRDefault="000C2D33" w:rsidP="002538B0">
            <w:pPr>
              <w:ind w:firstLineChars="200" w:firstLine="400"/>
              <w:jc w:val="center"/>
              <w:rPr>
                <w:color w:val="000000"/>
                <w:sz w:val="20"/>
                <w:szCs w:val="20"/>
              </w:rPr>
            </w:pPr>
            <w:r w:rsidRPr="000C2D33">
              <w:rPr>
                <w:color w:val="000000"/>
                <w:sz w:val="20"/>
                <w:szCs w:val="20"/>
              </w:rPr>
              <w:t>население</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828</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900,8</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872,1</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836,4</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797,2</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805,6</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814,1</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831</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839,6</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848,1</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856,6</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873,9</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882,6</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891,4</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900,3</w:t>
            </w:r>
          </w:p>
        </w:tc>
      </w:tr>
      <w:tr w:rsidR="000C2D33" w:rsidRPr="000C2D33" w:rsidTr="000C2D33">
        <w:trPr>
          <w:trHeight w:val="288"/>
        </w:trPr>
        <w:tc>
          <w:tcPr>
            <w:tcW w:w="770" w:type="pct"/>
            <w:tcBorders>
              <w:top w:val="nil"/>
              <w:left w:val="single" w:sz="4" w:space="0" w:color="auto"/>
              <w:bottom w:val="single" w:sz="4" w:space="0" w:color="auto"/>
              <w:right w:val="single" w:sz="4" w:space="0" w:color="auto"/>
            </w:tcBorders>
            <w:shd w:val="clear" w:color="auto" w:fill="auto"/>
            <w:vAlign w:val="center"/>
            <w:hideMark/>
          </w:tcPr>
          <w:p w:rsidR="000C2D33" w:rsidRPr="000C2D33" w:rsidRDefault="000C2D33" w:rsidP="002538B0">
            <w:pPr>
              <w:ind w:firstLineChars="200" w:firstLine="400"/>
              <w:jc w:val="center"/>
              <w:rPr>
                <w:color w:val="000000"/>
                <w:sz w:val="20"/>
                <w:szCs w:val="20"/>
              </w:rPr>
            </w:pPr>
            <w:r w:rsidRPr="000C2D33">
              <w:rPr>
                <w:color w:val="000000"/>
                <w:sz w:val="20"/>
                <w:szCs w:val="20"/>
              </w:rPr>
              <w:t>бюджетные организации</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265,5</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288,8</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279,6</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268,2</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255,6</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258,3</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261</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266,5</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269,2</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271,9</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274,7</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280,2</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283</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285,8</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288,7</w:t>
            </w:r>
          </w:p>
        </w:tc>
      </w:tr>
      <w:tr w:rsidR="000C2D33" w:rsidRPr="000C2D33" w:rsidTr="000C2D33">
        <w:trPr>
          <w:trHeight w:val="288"/>
        </w:trPr>
        <w:tc>
          <w:tcPr>
            <w:tcW w:w="770" w:type="pct"/>
            <w:tcBorders>
              <w:top w:val="nil"/>
              <w:left w:val="single" w:sz="4" w:space="0" w:color="auto"/>
              <w:bottom w:val="single" w:sz="4" w:space="0" w:color="auto"/>
              <w:right w:val="single" w:sz="4" w:space="0" w:color="auto"/>
            </w:tcBorders>
            <w:shd w:val="clear" w:color="auto" w:fill="auto"/>
            <w:vAlign w:val="center"/>
            <w:hideMark/>
          </w:tcPr>
          <w:p w:rsidR="000C2D33" w:rsidRPr="000C2D33" w:rsidRDefault="000C2D33" w:rsidP="002538B0">
            <w:pPr>
              <w:ind w:firstLineChars="200" w:firstLine="400"/>
              <w:jc w:val="center"/>
              <w:rPr>
                <w:color w:val="000000"/>
                <w:sz w:val="20"/>
                <w:szCs w:val="20"/>
              </w:rPr>
            </w:pPr>
            <w:r w:rsidRPr="000C2D33">
              <w:rPr>
                <w:color w:val="000000"/>
                <w:sz w:val="20"/>
                <w:szCs w:val="20"/>
              </w:rPr>
              <w:t>прочие потребители</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91,4</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95</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93,2</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92,7</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94,3</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95,6</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96,2</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98,1</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99,1</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100,1</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102,1</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105,2</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107,4</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109,6</w:t>
            </w:r>
          </w:p>
        </w:tc>
        <w:tc>
          <w:tcPr>
            <w:tcW w:w="282" w:type="pct"/>
            <w:tcBorders>
              <w:top w:val="nil"/>
              <w:left w:val="nil"/>
              <w:bottom w:val="single" w:sz="4" w:space="0" w:color="auto"/>
              <w:right w:val="single" w:sz="4" w:space="0" w:color="auto"/>
            </w:tcBorders>
            <w:shd w:val="clear" w:color="auto" w:fill="auto"/>
            <w:vAlign w:val="center"/>
            <w:hideMark/>
          </w:tcPr>
          <w:p w:rsidR="000C2D33" w:rsidRPr="000C2D33" w:rsidRDefault="000C2D33" w:rsidP="000C2D33">
            <w:pPr>
              <w:jc w:val="center"/>
              <w:rPr>
                <w:color w:val="000000"/>
                <w:sz w:val="20"/>
                <w:szCs w:val="20"/>
              </w:rPr>
            </w:pPr>
            <w:r w:rsidRPr="000C2D33">
              <w:rPr>
                <w:color w:val="000000"/>
                <w:sz w:val="20"/>
                <w:szCs w:val="20"/>
              </w:rPr>
              <w:t>111,8</w:t>
            </w:r>
          </w:p>
        </w:tc>
      </w:tr>
    </w:tbl>
    <w:p w:rsidR="002538B0" w:rsidRDefault="002538B0" w:rsidP="001E5540">
      <w:pPr>
        <w:tabs>
          <w:tab w:val="left" w:pos="900"/>
        </w:tabs>
        <w:rPr>
          <w:lang w:eastAsia="en-US"/>
        </w:rPr>
      </w:pPr>
    </w:p>
    <w:p w:rsidR="002538B0" w:rsidRPr="00BD483A" w:rsidRDefault="002538B0" w:rsidP="00BD483A">
      <w:pPr>
        <w:pStyle w:val="aff"/>
        <w:spacing w:before="120" w:after="240" w:line="360" w:lineRule="auto"/>
        <w:ind w:right="42"/>
        <w:rPr>
          <w:rFonts w:ascii="Times New Roman" w:eastAsia="Times New Roman" w:hAnsi="Times New Roman"/>
          <w:b/>
          <w:sz w:val="28"/>
        </w:rPr>
      </w:pPr>
      <w:r>
        <w:rPr>
          <w:lang w:eastAsia="en-US"/>
        </w:rPr>
        <w:tab/>
      </w:r>
      <w:r w:rsidRPr="00BD483A">
        <w:rPr>
          <w:rFonts w:ascii="Times New Roman" w:eastAsia="Times New Roman" w:hAnsi="Times New Roman"/>
          <w:b/>
          <w:sz w:val="28"/>
        </w:rPr>
        <w:t>Таблица 3.1-2 Фактические и ожидаемые балансы поступления сточных вод в централизованную систему водоотведения МП «ГКХ», тыс. м3/сут</w:t>
      </w:r>
    </w:p>
    <w:tbl>
      <w:tblPr>
        <w:tblW w:w="5000" w:type="pct"/>
        <w:tblLook w:val="04A0" w:firstRow="1" w:lastRow="0" w:firstColumn="1" w:lastColumn="0" w:noHBand="0" w:noVBand="1"/>
      </w:tblPr>
      <w:tblGrid>
        <w:gridCol w:w="2276"/>
        <w:gridCol w:w="834"/>
        <w:gridCol w:w="834"/>
        <w:gridCol w:w="834"/>
        <w:gridCol w:w="834"/>
        <w:gridCol w:w="834"/>
        <w:gridCol w:w="834"/>
        <w:gridCol w:w="834"/>
        <w:gridCol w:w="834"/>
        <w:gridCol w:w="834"/>
        <w:gridCol w:w="834"/>
        <w:gridCol w:w="834"/>
        <w:gridCol w:w="834"/>
        <w:gridCol w:w="834"/>
        <w:gridCol w:w="834"/>
        <w:gridCol w:w="834"/>
      </w:tblGrid>
      <w:tr w:rsidR="002538B0" w:rsidRPr="002538B0" w:rsidTr="002538B0">
        <w:trPr>
          <w:trHeight w:val="576"/>
        </w:trPr>
        <w:tc>
          <w:tcPr>
            <w:tcW w:w="7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38B0" w:rsidRPr="002538B0" w:rsidRDefault="002538B0" w:rsidP="002538B0">
            <w:pPr>
              <w:jc w:val="center"/>
              <w:rPr>
                <w:b/>
                <w:bCs/>
                <w:color w:val="000000"/>
                <w:sz w:val="20"/>
                <w:szCs w:val="20"/>
              </w:rPr>
            </w:pPr>
            <w:r w:rsidRPr="002538B0">
              <w:rPr>
                <w:b/>
                <w:bCs/>
                <w:color w:val="000000"/>
                <w:sz w:val="20"/>
                <w:szCs w:val="20"/>
              </w:rPr>
              <w:t>Объем поступления сточных вод, тыс.м</w:t>
            </w:r>
            <w:r w:rsidRPr="002538B0">
              <w:rPr>
                <w:b/>
                <w:bCs/>
                <w:color w:val="000000"/>
                <w:sz w:val="20"/>
                <w:szCs w:val="20"/>
                <w:vertAlign w:val="superscript"/>
              </w:rPr>
              <w:t>3</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2016</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2017</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2018</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2019</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2020</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2021</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2022</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2023</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2024</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2025</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2026</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2027</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2028</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2029</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b/>
                <w:bCs/>
                <w:color w:val="000000"/>
                <w:sz w:val="20"/>
                <w:szCs w:val="20"/>
              </w:rPr>
            </w:pPr>
            <w:r w:rsidRPr="002538B0">
              <w:rPr>
                <w:b/>
                <w:bCs/>
                <w:color w:val="000000"/>
                <w:sz w:val="20"/>
                <w:szCs w:val="20"/>
              </w:rPr>
              <w:t>2030</w:t>
            </w:r>
          </w:p>
        </w:tc>
      </w:tr>
      <w:tr w:rsidR="002538B0" w:rsidRPr="002538B0" w:rsidTr="002538B0">
        <w:trPr>
          <w:trHeight w:val="288"/>
        </w:trPr>
        <w:tc>
          <w:tcPr>
            <w:tcW w:w="770" w:type="pct"/>
            <w:tcBorders>
              <w:top w:val="nil"/>
              <w:left w:val="single" w:sz="4" w:space="0" w:color="auto"/>
              <w:bottom w:val="single" w:sz="4" w:space="0" w:color="auto"/>
              <w:right w:val="single" w:sz="4" w:space="0" w:color="auto"/>
            </w:tcBorders>
            <w:shd w:val="clear" w:color="auto" w:fill="auto"/>
            <w:noWrap/>
            <w:vAlign w:val="center"/>
            <w:hideMark/>
          </w:tcPr>
          <w:p w:rsidR="002538B0" w:rsidRPr="002538B0" w:rsidRDefault="002538B0" w:rsidP="002538B0">
            <w:pPr>
              <w:rPr>
                <w:color w:val="000000"/>
                <w:sz w:val="20"/>
                <w:szCs w:val="20"/>
              </w:rPr>
            </w:pPr>
            <w:r w:rsidRPr="002538B0">
              <w:rPr>
                <w:color w:val="000000"/>
                <w:sz w:val="20"/>
                <w:szCs w:val="20"/>
              </w:rPr>
              <w:t>Среднесуточное</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3,25</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3,52</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3,41</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3,28</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3,14</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3,18</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3,21</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3,28</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3,31</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3,34</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3,38</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3,45</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3,49</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3,53</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3,56</w:t>
            </w:r>
          </w:p>
        </w:tc>
      </w:tr>
      <w:tr w:rsidR="002538B0" w:rsidRPr="002538B0" w:rsidTr="002538B0">
        <w:trPr>
          <w:trHeight w:val="288"/>
        </w:trPr>
        <w:tc>
          <w:tcPr>
            <w:tcW w:w="770" w:type="pct"/>
            <w:tcBorders>
              <w:top w:val="nil"/>
              <w:left w:val="single" w:sz="4" w:space="0" w:color="auto"/>
              <w:bottom w:val="single" w:sz="4" w:space="0" w:color="auto"/>
              <w:right w:val="single" w:sz="4" w:space="0" w:color="auto"/>
            </w:tcBorders>
            <w:shd w:val="clear" w:color="auto" w:fill="auto"/>
            <w:vAlign w:val="center"/>
            <w:hideMark/>
          </w:tcPr>
          <w:p w:rsidR="002538B0" w:rsidRPr="002538B0" w:rsidRDefault="002538B0" w:rsidP="002538B0">
            <w:pPr>
              <w:rPr>
                <w:color w:val="000000"/>
                <w:sz w:val="20"/>
                <w:szCs w:val="20"/>
              </w:rPr>
            </w:pPr>
            <w:r w:rsidRPr="002538B0">
              <w:rPr>
                <w:color w:val="000000"/>
                <w:sz w:val="20"/>
                <w:szCs w:val="20"/>
              </w:rPr>
              <w:t>население</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2,27</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2,47</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2,39</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2,29</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2,18</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2,21</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2,23</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2,28</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2,30</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2,32</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2,35</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2,39</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2,42</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2,44</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2,47</w:t>
            </w:r>
          </w:p>
        </w:tc>
      </w:tr>
      <w:tr w:rsidR="002538B0" w:rsidRPr="002538B0" w:rsidTr="002538B0">
        <w:trPr>
          <w:trHeight w:val="288"/>
        </w:trPr>
        <w:tc>
          <w:tcPr>
            <w:tcW w:w="770" w:type="pct"/>
            <w:tcBorders>
              <w:top w:val="nil"/>
              <w:left w:val="single" w:sz="4" w:space="0" w:color="auto"/>
              <w:bottom w:val="single" w:sz="4" w:space="0" w:color="auto"/>
              <w:right w:val="single" w:sz="4" w:space="0" w:color="auto"/>
            </w:tcBorders>
            <w:shd w:val="clear" w:color="auto" w:fill="auto"/>
            <w:vAlign w:val="center"/>
            <w:hideMark/>
          </w:tcPr>
          <w:p w:rsidR="002538B0" w:rsidRPr="002538B0" w:rsidRDefault="002538B0" w:rsidP="002538B0">
            <w:pPr>
              <w:rPr>
                <w:color w:val="000000"/>
                <w:sz w:val="20"/>
                <w:szCs w:val="20"/>
              </w:rPr>
            </w:pPr>
            <w:r w:rsidRPr="002538B0">
              <w:rPr>
                <w:color w:val="000000"/>
                <w:sz w:val="20"/>
                <w:szCs w:val="20"/>
              </w:rPr>
              <w:t>бюджетные организации</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0,73</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0,79</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0,77</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0,73</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0,70</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0,71</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0,72</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0,73</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0,74</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0,74</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0,75</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0,77</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0,78</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0,78</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0,79</w:t>
            </w:r>
          </w:p>
        </w:tc>
      </w:tr>
      <w:tr w:rsidR="002538B0" w:rsidRPr="002538B0" w:rsidTr="002538B0">
        <w:trPr>
          <w:trHeight w:val="288"/>
        </w:trPr>
        <w:tc>
          <w:tcPr>
            <w:tcW w:w="770" w:type="pct"/>
            <w:tcBorders>
              <w:top w:val="nil"/>
              <w:left w:val="single" w:sz="4" w:space="0" w:color="auto"/>
              <w:bottom w:val="single" w:sz="4" w:space="0" w:color="auto"/>
              <w:right w:val="single" w:sz="4" w:space="0" w:color="auto"/>
            </w:tcBorders>
            <w:shd w:val="clear" w:color="auto" w:fill="auto"/>
            <w:vAlign w:val="center"/>
            <w:hideMark/>
          </w:tcPr>
          <w:p w:rsidR="002538B0" w:rsidRPr="002538B0" w:rsidRDefault="002538B0" w:rsidP="002538B0">
            <w:pPr>
              <w:rPr>
                <w:color w:val="000000"/>
                <w:sz w:val="20"/>
                <w:szCs w:val="20"/>
              </w:rPr>
            </w:pPr>
            <w:r w:rsidRPr="002538B0">
              <w:rPr>
                <w:color w:val="000000"/>
                <w:sz w:val="20"/>
                <w:szCs w:val="20"/>
              </w:rPr>
              <w:t>прочие потребители</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0,25</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0,26</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0,26</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0,25</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0,26</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0,26</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0,26</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0,27</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0,27</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0,27</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0,28</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0,29</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0,29</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0,30</w:t>
            </w:r>
          </w:p>
        </w:tc>
        <w:tc>
          <w:tcPr>
            <w:tcW w:w="282" w:type="pct"/>
            <w:tcBorders>
              <w:top w:val="nil"/>
              <w:left w:val="nil"/>
              <w:bottom w:val="single" w:sz="4" w:space="0" w:color="auto"/>
              <w:right w:val="single" w:sz="4" w:space="0" w:color="auto"/>
            </w:tcBorders>
            <w:shd w:val="clear" w:color="auto" w:fill="auto"/>
            <w:noWrap/>
            <w:vAlign w:val="center"/>
            <w:hideMark/>
          </w:tcPr>
          <w:p w:rsidR="002538B0" w:rsidRPr="002538B0" w:rsidRDefault="002538B0" w:rsidP="002538B0">
            <w:pPr>
              <w:jc w:val="center"/>
              <w:rPr>
                <w:color w:val="000000"/>
                <w:sz w:val="20"/>
                <w:szCs w:val="20"/>
              </w:rPr>
            </w:pPr>
            <w:r w:rsidRPr="002538B0">
              <w:rPr>
                <w:color w:val="000000"/>
                <w:sz w:val="20"/>
                <w:szCs w:val="20"/>
              </w:rPr>
              <w:t>0,31</w:t>
            </w:r>
          </w:p>
        </w:tc>
      </w:tr>
    </w:tbl>
    <w:p w:rsidR="001E5540" w:rsidRPr="002538B0" w:rsidRDefault="001E5540" w:rsidP="002538B0">
      <w:pPr>
        <w:rPr>
          <w:lang w:eastAsia="en-US"/>
        </w:rPr>
        <w:sectPr w:rsidR="001E5540" w:rsidRPr="002538B0" w:rsidSect="00225F82">
          <w:footerReference w:type="first" r:id="rId19"/>
          <w:pgSz w:w="16838" w:h="11906" w:orient="landscape"/>
          <w:pgMar w:top="1418" w:right="1134" w:bottom="1134" w:left="1134" w:header="709" w:footer="709" w:gutter="0"/>
          <w:pgNumType w:start="34"/>
          <w:cols w:space="708"/>
          <w:docGrid w:linePitch="360"/>
        </w:sectPr>
      </w:pPr>
    </w:p>
    <w:p w:rsidR="001E5540" w:rsidRPr="00BD483A" w:rsidRDefault="001E5540" w:rsidP="00BD483A">
      <w:pPr>
        <w:pStyle w:val="11"/>
        <w:numPr>
          <w:ilvl w:val="1"/>
          <w:numId w:val="1"/>
        </w:numPr>
        <w:ind w:left="0" w:firstLine="0"/>
        <w:jc w:val="center"/>
        <w:rPr>
          <w:sz w:val="30"/>
          <w:szCs w:val="30"/>
        </w:rPr>
      </w:pPr>
      <w:bookmarkStart w:id="89" w:name="_Toc435709796"/>
      <w:bookmarkStart w:id="90" w:name="_Toc435714306"/>
      <w:bookmarkStart w:id="91" w:name="_Toc452630215"/>
      <w:bookmarkStart w:id="92" w:name="_Toc477992137"/>
      <w:r w:rsidRPr="00BD483A">
        <w:rPr>
          <w:sz w:val="30"/>
          <w:szCs w:val="30"/>
        </w:rPr>
        <w:lastRenderedPageBreak/>
        <w:t>Описание структуры централизованной системы водоотведения (эксплуатационные и технологические зоны)</w:t>
      </w:r>
      <w:bookmarkEnd w:id="89"/>
      <w:bookmarkEnd w:id="90"/>
      <w:bookmarkEnd w:id="91"/>
      <w:bookmarkEnd w:id="92"/>
    </w:p>
    <w:p w:rsidR="001E5540" w:rsidRPr="00BD483A" w:rsidRDefault="00A36A8D" w:rsidP="001E5540">
      <w:pPr>
        <w:spacing w:before="240" w:line="360" w:lineRule="auto"/>
        <w:ind w:firstLine="567"/>
        <w:jc w:val="both"/>
        <w:rPr>
          <w:sz w:val="28"/>
          <w:szCs w:val="28"/>
        </w:rPr>
      </w:pPr>
      <w:r w:rsidRPr="00BD483A">
        <w:rPr>
          <w:sz w:val="28"/>
          <w:szCs w:val="28"/>
        </w:rPr>
        <w:t xml:space="preserve">Основными критериями, характеризующими состояние систем бытовой канализации сельского поселения, являются: наличие на территории поселений централизованных систем </w:t>
      </w:r>
      <w:r w:rsidR="006A4DB6" w:rsidRPr="00BD483A">
        <w:rPr>
          <w:sz w:val="28"/>
          <w:szCs w:val="28"/>
        </w:rPr>
        <w:t>бытовой канализации, включающих</w:t>
      </w:r>
      <w:r w:rsidRPr="00BD483A">
        <w:rPr>
          <w:sz w:val="28"/>
          <w:szCs w:val="28"/>
        </w:rPr>
        <w:t xml:space="preserve"> канализационные сети; </w:t>
      </w:r>
      <w:r w:rsidR="006A4DB6" w:rsidRPr="00BD483A">
        <w:rPr>
          <w:sz w:val="28"/>
          <w:szCs w:val="28"/>
        </w:rPr>
        <w:t>отсутствие канализационных очистных сооружений</w:t>
      </w:r>
      <w:r w:rsidRPr="00BD483A">
        <w:rPr>
          <w:sz w:val="28"/>
          <w:szCs w:val="28"/>
        </w:rPr>
        <w:t xml:space="preserve">. Системы бытовой канализации включают сеть самотечных коллекторов и локальные </w:t>
      </w:r>
      <w:r w:rsidR="006A4DB6" w:rsidRPr="00BD483A">
        <w:rPr>
          <w:sz w:val="28"/>
          <w:szCs w:val="28"/>
        </w:rPr>
        <w:t>выпуски канализационных стоков в поверхностные источники – р. Казачку и Анадырский лиман</w:t>
      </w:r>
      <w:r w:rsidRPr="00BD483A">
        <w:rPr>
          <w:sz w:val="28"/>
          <w:szCs w:val="28"/>
        </w:rPr>
        <w:t>.</w:t>
      </w:r>
    </w:p>
    <w:p w:rsidR="00A36A8D" w:rsidRPr="00BD483A" w:rsidRDefault="00A36A8D" w:rsidP="00A36A8D">
      <w:pPr>
        <w:spacing w:line="360" w:lineRule="auto"/>
        <w:ind w:firstLine="567"/>
        <w:jc w:val="both"/>
        <w:rPr>
          <w:sz w:val="28"/>
          <w:szCs w:val="28"/>
        </w:rPr>
      </w:pPr>
      <w:r w:rsidRPr="00BD483A">
        <w:rPr>
          <w:sz w:val="28"/>
          <w:szCs w:val="28"/>
        </w:rPr>
        <w:t xml:space="preserve">Централизованная система водоотведения </w:t>
      </w:r>
      <w:r w:rsidR="00FD1BDA">
        <w:rPr>
          <w:sz w:val="28"/>
          <w:szCs w:val="28"/>
        </w:rPr>
        <w:t>городского округа</w:t>
      </w:r>
      <w:r w:rsidR="00FD1BDA" w:rsidRPr="00BD483A">
        <w:rPr>
          <w:sz w:val="28"/>
          <w:szCs w:val="28"/>
        </w:rPr>
        <w:t xml:space="preserve"> </w:t>
      </w:r>
      <w:r w:rsidR="006A4DB6" w:rsidRPr="00BD483A">
        <w:rPr>
          <w:sz w:val="28"/>
          <w:szCs w:val="28"/>
        </w:rPr>
        <w:t>Анадырь</w:t>
      </w:r>
      <w:r w:rsidRPr="00BD483A">
        <w:rPr>
          <w:sz w:val="28"/>
          <w:szCs w:val="28"/>
        </w:rPr>
        <w:t xml:space="preserve"> включает в себя зону эксплуатационной ответственности </w:t>
      </w:r>
      <w:r w:rsidR="006A4DB6" w:rsidRPr="00BD483A">
        <w:rPr>
          <w:sz w:val="28"/>
          <w:szCs w:val="28"/>
        </w:rPr>
        <w:t>МП «ГКХ»</w:t>
      </w:r>
      <w:r w:rsidRPr="00BD483A">
        <w:rPr>
          <w:sz w:val="28"/>
          <w:szCs w:val="28"/>
        </w:rPr>
        <w:t xml:space="preserve"> - это коллекторная сеть</w:t>
      </w:r>
      <w:r w:rsidR="006A4DB6" w:rsidRPr="00BD483A">
        <w:rPr>
          <w:sz w:val="28"/>
          <w:szCs w:val="28"/>
        </w:rPr>
        <w:t xml:space="preserve"> и выпуски</w:t>
      </w:r>
      <w:r w:rsidRPr="00BD483A">
        <w:rPr>
          <w:sz w:val="28"/>
          <w:szCs w:val="28"/>
        </w:rPr>
        <w:t xml:space="preserve"> </w:t>
      </w:r>
      <w:r w:rsidR="006A4DB6" w:rsidRPr="00BD483A">
        <w:rPr>
          <w:sz w:val="28"/>
          <w:szCs w:val="28"/>
        </w:rPr>
        <w:t>г.</w:t>
      </w:r>
      <w:r w:rsidRPr="00BD483A">
        <w:rPr>
          <w:sz w:val="28"/>
          <w:szCs w:val="28"/>
        </w:rPr>
        <w:t xml:space="preserve"> </w:t>
      </w:r>
      <w:r w:rsidR="006A4DB6" w:rsidRPr="00BD483A">
        <w:rPr>
          <w:sz w:val="28"/>
          <w:szCs w:val="28"/>
        </w:rPr>
        <w:t>Анадырь</w:t>
      </w:r>
      <w:r w:rsidRPr="00BD483A">
        <w:rPr>
          <w:sz w:val="28"/>
          <w:szCs w:val="28"/>
        </w:rPr>
        <w:t xml:space="preserve"> и </w:t>
      </w:r>
      <w:r w:rsidR="006A4DB6" w:rsidRPr="00BD483A">
        <w:rPr>
          <w:sz w:val="28"/>
          <w:szCs w:val="28"/>
        </w:rPr>
        <w:t>с. Тавайваам</w:t>
      </w:r>
      <w:r w:rsidRPr="00BD483A">
        <w:rPr>
          <w:sz w:val="28"/>
          <w:szCs w:val="28"/>
        </w:rPr>
        <w:t>.</w:t>
      </w:r>
    </w:p>
    <w:p w:rsidR="00A36A8D" w:rsidRPr="00BD483A" w:rsidRDefault="00A36A8D" w:rsidP="00BD483A">
      <w:pPr>
        <w:pStyle w:val="11"/>
        <w:numPr>
          <w:ilvl w:val="1"/>
          <w:numId w:val="1"/>
        </w:numPr>
        <w:ind w:left="0" w:firstLine="0"/>
        <w:jc w:val="center"/>
        <w:rPr>
          <w:sz w:val="30"/>
          <w:szCs w:val="30"/>
        </w:rPr>
      </w:pPr>
      <w:bookmarkStart w:id="93" w:name="_Toc435709797"/>
      <w:bookmarkStart w:id="94" w:name="_Toc435714307"/>
      <w:bookmarkStart w:id="95" w:name="_Toc452630216"/>
      <w:bookmarkStart w:id="96" w:name="_Toc477992138"/>
      <w:r w:rsidRPr="00BD483A">
        <w:rPr>
          <w:sz w:val="30"/>
          <w:szCs w:val="30"/>
        </w:rPr>
        <w:t>Расчет требуемой мощности очистных сооружений</w:t>
      </w:r>
      <w:bookmarkEnd w:id="93"/>
      <w:bookmarkEnd w:id="94"/>
      <w:bookmarkEnd w:id="95"/>
      <w:bookmarkEnd w:id="96"/>
    </w:p>
    <w:p w:rsidR="00877E5F" w:rsidRDefault="00877E5F" w:rsidP="0035507E">
      <w:pPr>
        <w:pStyle w:val="aff"/>
        <w:spacing w:before="240" w:line="360" w:lineRule="auto"/>
        <w:ind w:firstLine="567"/>
        <w:rPr>
          <w:rFonts w:ascii="Times New Roman" w:eastAsia="Times New Roman" w:hAnsi="Times New Roman"/>
          <w:sz w:val="28"/>
          <w:szCs w:val="28"/>
        </w:rPr>
      </w:pPr>
      <w:r>
        <w:rPr>
          <w:rFonts w:ascii="Times New Roman" w:eastAsia="Times New Roman" w:hAnsi="Times New Roman"/>
          <w:sz w:val="28"/>
          <w:szCs w:val="28"/>
        </w:rPr>
        <w:t>В настоящей схеме водоотведения предложено 3 варианта развития системы централизованного водоотведения:</w:t>
      </w:r>
    </w:p>
    <w:p w:rsidR="00877E5F" w:rsidRPr="002F31FC" w:rsidRDefault="002F31FC" w:rsidP="0035507E">
      <w:pPr>
        <w:pStyle w:val="aff"/>
        <w:spacing w:before="240" w:line="360" w:lineRule="auto"/>
        <w:ind w:firstLine="567"/>
        <w:rPr>
          <w:rFonts w:ascii="Times New Roman" w:eastAsia="Times New Roman" w:hAnsi="Times New Roman"/>
          <w:b/>
          <w:sz w:val="28"/>
          <w:szCs w:val="28"/>
        </w:rPr>
      </w:pPr>
      <w:r w:rsidRPr="002F31FC">
        <w:rPr>
          <w:rFonts w:ascii="Times New Roman" w:eastAsia="Times New Roman" w:hAnsi="Times New Roman"/>
          <w:b/>
          <w:sz w:val="28"/>
          <w:szCs w:val="28"/>
        </w:rPr>
        <w:t>Вариант 1</w:t>
      </w:r>
      <w:r>
        <w:rPr>
          <w:rFonts w:ascii="Times New Roman" w:eastAsia="Times New Roman" w:hAnsi="Times New Roman"/>
          <w:b/>
          <w:sz w:val="28"/>
          <w:szCs w:val="28"/>
        </w:rPr>
        <w:t xml:space="preserve">. </w:t>
      </w:r>
      <w:r w:rsidRPr="002F31FC">
        <w:rPr>
          <w:rFonts w:ascii="Times New Roman" w:eastAsia="Times New Roman" w:hAnsi="Times New Roman"/>
          <w:sz w:val="28"/>
          <w:szCs w:val="28"/>
        </w:rPr>
        <w:t>создание единой централизованной системы канализации, позволяющей практически все стоки города направить на планируемое очистное сооружение и тем самым улучшить экологическое состояние реки и лимана</w:t>
      </w:r>
      <w:r>
        <w:rPr>
          <w:rFonts w:ascii="Times New Roman" w:eastAsia="Times New Roman" w:hAnsi="Times New Roman"/>
          <w:sz w:val="28"/>
          <w:szCs w:val="28"/>
        </w:rPr>
        <w:t>.</w:t>
      </w:r>
    </w:p>
    <w:p w:rsidR="0035507E" w:rsidRPr="00BD483A" w:rsidRDefault="0035507E" w:rsidP="0035507E">
      <w:pPr>
        <w:pStyle w:val="aff"/>
        <w:spacing w:line="360" w:lineRule="auto"/>
        <w:ind w:firstLine="567"/>
        <w:rPr>
          <w:rFonts w:ascii="Times New Roman" w:eastAsia="Times New Roman" w:hAnsi="Times New Roman"/>
          <w:sz w:val="28"/>
          <w:szCs w:val="28"/>
        </w:rPr>
      </w:pPr>
      <w:r w:rsidRPr="00BD483A">
        <w:rPr>
          <w:rFonts w:ascii="Times New Roman" w:eastAsia="Times New Roman" w:hAnsi="Times New Roman"/>
          <w:sz w:val="28"/>
          <w:szCs w:val="28"/>
        </w:rPr>
        <w:t xml:space="preserve">С целью ликвидации существующих выпусков канализации в р. Казачку и </w:t>
      </w:r>
      <w:r w:rsidR="00475C10">
        <w:rPr>
          <w:rFonts w:ascii="Times New Roman" w:eastAsia="Times New Roman" w:hAnsi="Times New Roman"/>
          <w:sz w:val="28"/>
          <w:szCs w:val="28"/>
        </w:rPr>
        <w:t xml:space="preserve">Анадырский </w:t>
      </w:r>
      <w:r w:rsidRPr="00BD483A">
        <w:rPr>
          <w:rFonts w:ascii="Times New Roman" w:eastAsia="Times New Roman" w:hAnsi="Times New Roman"/>
          <w:sz w:val="28"/>
          <w:szCs w:val="28"/>
        </w:rPr>
        <w:t>лиман, сбора и отвода канализационных стоков на очистное сооружение канализации, проектом намечается строительство напорно-самотечного коллектора, соединяющего выпуски №№ 4, 3, 2, 2а, 1.</w:t>
      </w:r>
    </w:p>
    <w:p w:rsidR="0035507E" w:rsidRPr="00BD483A" w:rsidRDefault="0035507E" w:rsidP="0035507E">
      <w:pPr>
        <w:pStyle w:val="aff"/>
        <w:spacing w:line="360" w:lineRule="auto"/>
        <w:ind w:firstLine="567"/>
        <w:rPr>
          <w:rFonts w:ascii="Times New Roman" w:eastAsia="Times New Roman" w:hAnsi="Times New Roman"/>
          <w:sz w:val="28"/>
          <w:szCs w:val="28"/>
        </w:rPr>
      </w:pPr>
      <w:r w:rsidRPr="00BD483A">
        <w:rPr>
          <w:rFonts w:ascii="Times New Roman" w:eastAsia="Times New Roman" w:hAnsi="Times New Roman"/>
          <w:sz w:val="28"/>
          <w:szCs w:val="28"/>
        </w:rPr>
        <w:t>Напорно-самотечный коллектор проходит вдоль берега лимана и р. Казачки до ГНС, запроектированной на ул. Полярной в районе моста.</w:t>
      </w:r>
    </w:p>
    <w:p w:rsidR="0035507E" w:rsidRPr="00BD483A" w:rsidRDefault="0035507E" w:rsidP="0035507E">
      <w:pPr>
        <w:pStyle w:val="aff"/>
        <w:spacing w:line="360" w:lineRule="auto"/>
        <w:ind w:firstLine="567"/>
        <w:rPr>
          <w:rFonts w:ascii="Times New Roman" w:eastAsia="Times New Roman" w:hAnsi="Times New Roman"/>
          <w:sz w:val="28"/>
          <w:szCs w:val="28"/>
        </w:rPr>
      </w:pPr>
      <w:r w:rsidRPr="00BD483A">
        <w:rPr>
          <w:rFonts w:ascii="Times New Roman" w:eastAsia="Times New Roman" w:hAnsi="Times New Roman"/>
          <w:sz w:val="28"/>
          <w:szCs w:val="28"/>
        </w:rPr>
        <w:t xml:space="preserve">Практически все стоки города по существующим и проектируемым коллекторам поступают на ГНС и далее перекачиваются на очистное </w:t>
      </w:r>
      <w:r w:rsidRPr="00BD483A">
        <w:rPr>
          <w:rFonts w:ascii="Times New Roman" w:eastAsia="Times New Roman" w:hAnsi="Times New Roman"/>
          <w:sz w:val="28"/>
          <w:szCs w:val="28"/>
        </w:rPr>
        <w:lastRenderedPageBreak/>
        <w:t>сооружение биологической очистки, площадка под размещение которого предусматривается рядом с насосной станцией на берегу реки Казачки.</w:t>
      </w:r>
    </w:p>
    <w:p w:rsidR="0035507E" w:rsidRPr="00BD483A" w:rsidRDefault="0035507E" w:rsidP="0035507E">
      <w:pPr>
        <w:pStyle w:val="aff"/>
        <w:spacing w:line="360" w:lineRule="auto"/>
        <w:ind w:firstLine="567"/>
        <w:rPr>
          <w:rFonts w:ascii="Times New Roman" w:eastAsia="Times New Roman" w:hAnsi="Times New Roman"/>
          <w:sz w:val="28"/>
          <w:szCs w:val="28"/>
        </w:rPr>
      </w:pPr>
      <w:r w:rsidRPr="00BD483A">
        <w:rPr>
          <w:rFonts w:ascii="Times New Roman" w:eastAsia="Times New Roman" w:hAnsi="Times New Roman"/>
          <w:sz w:val="28"/>
          <w:szCs w:val="28"/>
        </w:rPr>
        <w:t xml:space="preserve">В состав очистных сооружений входят: первичные отстойники, </w:t>
      </w:r>
      <w:r w:rsidR="00FD1BDA" w:rsidRPr="00BD483A">
        <w:rPr>
          <w:rFonts w:ascii="Times New Roman" w:eastAsia="Times New Roman" w:hAnsi="Times New Roman"/>
          <w:sz w:val="28"/>
          <w:szCs w:val="28"/>
        </w:rPr>
        <w:t>аэротанки</w:t>
      </w:r>
      <w:r w:rsidRPr="00BD483A">
        <w:rPr>
          <w:rFonts w:ascii="Times New Roman" w:eastAsia="Times New Roman" w:hAnsi="Times New Roman"/>
          <w:sz w:val="28"/>
          <w:szCs w:val="28"/>
        </w:rPr>
        <w:t>, вторичные отстойники.</w:t>
      </w:r>
    </w:p>
    <w:p w:rsidR="0035507E" w:rsidRPr="00BD483A" w:rsidRDefault="0035507E" w:rsidP="0035507E">
      <w:pPr>
        <w:pStyle w:val="aff"/>
        <w:spacing w:line="360" w:lineRule="auto"/>
        <w:ind w:firstLine="567"/>
        <w:rPr>
          <w:rFonts w:ascii="Times New Roman" w:eastAsia="Times New Roman" w:hAnsi="Times New Roman"/>
          <w:sz w:val="28"/>
          <w:szCs w:val="28"/>
        </w:rPr>
      </w:pPr>
      <w:r w:rsidRPr="00BD483A">
        <w:rPr>
          <w:rFonts w:ascii="Times New Roman" w:eastAsia="Times New Roman" w:hAnsi="Times New Roman"/>
          <w:sz w:val="28"/>
          <w:szCs w:val="28"/>
        </w:rPr>
        <w:t>Кроме того, проектом предлагается строительство сооружений доочистки, качество очищенных стоков после которых отвечало бы санитарным требованиям к водоемам рыбохозяйственного значения.</w:t>
      </w:r>
    </w:p>
    <w:p w:rsidR="0035507E" w:rsidRPr="00BD483A" w:rsidRDefault="0035507E" w:rsidP="0035507E">
      <w:pPr>
        <w:pStyle w:val="aff"/>
        <w:spacing w:line="360" w:lineRule="auto"/>
        <w:ind w:firstLine="567"/>
        <w:rPr>
          <w:rFonts w:ascii="Times New Roman" w:eastAsia="Times New Roman" w:hAnsi="Times New Roman"/>
          <w:sz w:val="28"/>
          <w:szCs w:val="28"/>
        </w:rPr>
      </w:pPr>
      <w:r w:rsidRPr="00BD483A">
        <w:rPr>
          <w:rFonts w:ascii="Times New Roman" w:eastAsia="Times New Roman" w:hAnsi="Times New Roman"/>
          <w:sz w:val="28"/>
          <w:szCs w:val="28"/>
        </w:rPr>
        <w:t>Производительность очистных сооружений 7-8 тыс. м3/сутки.</w:t>
      </w:r>
    </w:p>
    <w:p w:rsidR="0035507E" w:rsidRPr="00BD483A" w:rsidRDefault="0035507E" w:rsidP="0035507E">
      <w:pPr>
        <w:pStyle w:val="aff"/>
        <w:spacing w:line="360" w:lineRule="auto"/>
        <w:ind w:firstLine="567"/>
        <w:rPr>
          <w:rFonts w:ascii="Times New Roman" w:eastAsia="Times New Roman" w:hAnsi="Times New Roman"/>
          <w:sz w:val="28"/>
          <w:szCs w:val="28"/>
        </w:rPr>
      </w:pPr>
      <w:r w:rsidRPr="00BD483A">
        <w:rPr>
          <w:rFonts w:ascii="Times New Roman" w:eastAsia="Times New Roman" w:hAnsi="Times New Roman"/>
          <w:sz w:val="28"/>
          <w:szCs w:val="28"/>
        </w:rPr>
        <w:t xml:space="preserve">В соответствии с требованиями санитарных норм, очищенные канализационные стоки отводятся в </w:t>
      </w:r>
      <w:r w:rsidR="00475C10">
        <w:rPr>
          <w:rFonts w:ascii="Times New Roman" w:eastAsia="Times New Roman" w:hAnsi="Times New Roman"/>
          <w:sz w:val="28"/>
          <w:szCs w:val="28"/>
        </w:rPr>
        <w:t xml:space="preserve">Анадырский </w:t>
      </w:r>
      <w:r w:rsidRPr="00BD483A">
        <w:rPr>
          <w:rFonts w:ascii="Times New Roman" w:eastAsia="Times New Roman" w:hAnsi="Times New Roman"/>
          <w:sz w:val="28"/>
          <w:szCs w:val="28"/>
        </w:rPr>
        <w:t xml:space="preserve">лиман, для чего предусматривается строительство напорного коллектора протяженностью </w:t>
      </w:r>
      <w:smartTag w:uri="urn:schemas-microsoft-com:office:smarttags" w:element="metricconverter">
        <w:smartTagPr>
          <w:attr w:name="ProductID" w:val="1,2 км"/>
        </w:smartTagPr>
        <w:r w:rsidRPr="00BD483A">
          <w:rPr>
            <w:rFonts w:ascii="Times New Roman" w:eastAsia="Times New Roman" w:hAnsi="Times New Roman"/>
            <w:sz w:val="28"/>
            <w:szCs w:val="28"/>
          </w:rPr>
          <w:t>1,2 км</w:t>
        </w:r>
      </w:smartTag>
      <w:r w:rsidRPr="00BD483A">
        <w:rPr>
          <w:rFonts w:ascii="Times New Roman" w:eastAsia="Times New Roman" w:hAnsi="Times New Roman"/>
          <w:sz w:val="28"/>
          <w:szCs w:val="28"/>
        </w:rPr>
        <w:t xml:space="preserve"> и глубоководного выпуска с рассеивающим оголовком.</w:t>
      </w:r>
    </w:p>
    <w:p w:rsidR="002F31FC" w:rsidRDefault="002F31FC" w:rsidP="00B53832">
      <w:pPr>
        <w:pStyle w:val="aff"/>
        <w:spacing w:before="240" w:line="360" w:lineRule="auto"/>
        <w:ind w:firstLine="567"/>
        <w:rPr>
          <w:rFonts w:ascii="Times New Roman" w:eastAsia="Times New Roman" w:hAnsi="Times New Roman"/>
          <w:sz w:val="28"/>
          <w:szCs w:val="28"/>
        </w:rPr>
      </w:pPr>
      <w:r w:rsidRPr="002F31FC">
        <w:rPr>
          <w:rFonts w:ascii="Times New Roman" w:eastAsia="Times New Roman" w:hAnsi="Times New Roman"/>
          <w:b/>
          <w:sz w:val="28"/>
          <w:szCs w:val="28"/>
        </w:rPr>
        <w:t>Вариант 2</w:t>
      </w:r>
      <w:r>
        <w:rPr>
          <w:rFonts w:ascii="Times New Roman" w:eastAsia="Times New Roman" w:hAnsi="Times New Roman"/>
          <w:b/>
          <w:sz w:val="28"/>
          <w:szCs w:val="28"/>
        </w:rPr>
        <w:t xml:space="preserve">. </w:t>
      </w:r>
      <w:r w:rsidRPr="002F31FC">
        <w:rPr>
          <w:rFonts w:ascii="Times New Roman" w:eastAsia="Times New Roman" w:hAnsi="Times New Roman"/>
          <w:sz w:val="28"/>
          <w:szCs w:val="28"/>
        </w:rPr>
        <w:t>Аналогичен варианту 1</w:t>
      </w:r>
      <w:r>
        <w:rPr>
          <w:rFonts w:ascii="Times New Roman" w:eastAsia="Times New Roman" w:hAnsi="Times New Roman"/>
          <w:sz w:val="28"/>
          <w:szCs w:val="28"/>
        </w:rPr>
        <w:t xml:space="preserve">, за исключением дополнительно </w:t>
      </w:r>
      <w:r w:rsidRPr="002F31FC">
        <w:rPr>
          <w:rFonts w:ascii="Times New Roman" w:eastAsia="Times New Roman" w:hAnsi="Times New Roman"/>
          <w:sz w:val="28"/>
          <w:szCs w:val="28"/>
        </w:rPr>
        <w:t>строительств</w:t>
      </w:r>
      <w:r>
        <w:rPr>
          <w:rFonts w:ascii="Times New Roman" w:eastAsia="Times New Roman" w:hAnsi="Times New Roman"/>
          <w:sz w:val="28"/>
          <w:szCs w:val="28"/>
        </w:rPr>
        <w:t>а</w:t>
      </w:r>
      <w:r w:rsidRPr="002F31FC">
        <w:rPr>
          <w:rFonts w:ascii="Times New Roman" w:eastAsia="Times New Roman" w:hAnsi="Times New Roman"/>
          <w:sz w:val="28"/>
          <w:szCs w:val="28"/>
        </w:rPr>
        <w:t xml:space="preserve"> биогазовой установки, для получения биогаза путем переработки стоков (твердой отсепарированной фракции)</w:t>
      </w:r>
      <w:r>
        <w:rPr>
          <w:rFonts w:ascii="Times New Roman" w:eastAsia="Times New Roman" w:hAnsi="Times New Roman"/>
          <w:sz w:val="28"/>
          <w:szCs w:val="28"/>
        </w:rPr>
        <w:t>.</w:t>
      </w:r>
    </w:p>
    <w:p w:rsidR="002F31FC" w:rsidRDefault="002F31FC" w:rsidP="002F31FC">
      <w:pPr>
        <w:pStyle w:val="aff"/>
        <w:spacing w:line="360" w:lineRule="auto"/>
        <w:ind w:firstLine="567"/>
        <w:rPr>
          <w:rFonts w:ascii="Times New Roman" w:eastAsia="Times New Roman" w:hAnsi="Times New Roman"/>
          <w:sz w:val="28"/>
          <w:szCs w:val="28"/>
        </w:rPr>
      </w:pPr>
      <w:r>
        <w:rPr>
          <w:rFonts w:ascii="Times New Roman" w:eastAsia="Times New Roman" w:hAnsi="Times New Roman"/>
          <w:sz w:val="28"/>
          <w:szCs w:val="28"/>
        </w:rPr>
        <w:t>Целью строительства биогазовой установки является:</w:t>
      </w:r>
    </w:p>
    <w:p w:rsidR="002F31FC" w:rsidRDefault="002F31FC" w:rsidP="002F31FC">
      <w:pPr>
        <w:pStyle w:val="aff"/>
        <w:spacing w:line="360" w:lineRule="auto"/>
        <w:ind w:firstLine="567"/>
        <w:rPr>
          <w:rFonts w:ascii="Times New Roman" w:eastAsia="Times New Roman" w:hAnsi="Times New Roman"/>
          <w:sz w:val="28"/>
          <w:szCs w:val="28"/>
        </w:rPr>
      </w:pPr>
      <w:r>
        <w:rPr>
          <w:rFonts w:ascii="Times New Roman" w:eastAsia="Times New Roman" w:hAnsi="Times New Roman"/>
          <w:sz w:val="28"/>
          <w:szCs w:val="28"/>
        </w:rPr>
        <w:t>- к</w:t>
      </w:r>
      <w:r w:rsidRPr="002F31FC">
        <w:rPr>
          <w:rFonts w:ascii="Times New Roman" w:eastAsia="Times New Roman" w:hAnsi="Times New Roman"/>
          <w:sz w:val="28"/>
          <w:szCs w:val="28"/>
        </w:rPr>
        <w:t>омплексная переработка городских органических отх</w:t>
      </w:r>
      <w:r w:rsidR="00C1456E">
        <w:rPr>
          <w:rFonts w:ascii="Times New Roman" w:eastAsia="Times New Roman" w:hAnsi="Times New Roman"/>
          <w:sz w:val="28"/>
          <w:szCs w:val="28"/>
        </w:rPr>
        <w:t>одов: или</w:t>
      </w:r>
      <w:r w:rsidRPr="002F31FC">
        <w:rPr>
          <w:rFonts w:ascii="Times New Roman" w:eastAsia="Times New Roman" w:hAnsi="Times New Roman"/>
          <w:sz w:val="28"/>
          <w:szCs w:val="28"/>
        </w:rPr>
        <w:t xml:space="preserve"> хозфекальных стоков, запасов ила, накопленных на иловых площадках</w:t>
      </w:r>
      <w:r w:rsidR="00467614">
        <w:rPr>
          <w:rFonts w:ascii="Times New Roman" w:eastAsia="Times New Roman" w:hAnsi="Times New Roman"/>
          <w:sz w:val="28"/>
          <w:szCs w:val="28"/>
        </w:rPr>
        <w:t>;</w:t>
      </w:r>
    </w:p>
    <w:p w:rsidR="00467614" w:rsidRDefault="00467614" w:rsidP="002F31FC">
      <w:pPr>
        <w:pStyle w:val="aff"/>
        <w:spacing w:line="360" w:lineRule="auto"/>
        <w:ind w:firstLine="567"/>
        <w:rPr>
          <w:rFonts w:ascii="Times New Roman" w:eastAsia="Times New Roman" w:hAnsi="Times New Roman"/>
          <w:sz w:val="28"/>
          <w:szCs w:val="28"/>
        </w:rPr>
      </w:pPr>
      <w:r>
        <w:rPr>
          <w:rFonts w:ascii="Times New Roman" w:eastAsia="Times New Roman" w:hAnsi="Times New Roman"/>
          <w:sz w:val="28"/>
          <w:szCs w:val="28"/>
        </w:rPr>
        <w:t>- у</w:t>
      </w:r>
      <w:r w:rsidRPr="00467614">
        <w:rPr>
          <w:rFonts w:ascii="Times New Roman" w:eastAsia="Times New Roman" w:hAnsi="Times New Roman"/>
          <w:sz w:val="28"/>
          <w:szCs w:val="28"/>
        </w:rPr>
        <w:t>лучшение состояния окружающей среды за счет ликвидации иловых площадок</w:t>
      </w:r>
      <w:r>
        <w:rPr>
          <w:rFonts w:ascii="Times New Roman" w:eastAsia="Times New Roman" w:hAnsi="Times New Roman"/>
          <w:sz w:val="28"/>
          <w:szCs w:val="28"/>
        </w:rPr>
        <w:t>;</w:t>
      </w:r>
    </w:p>
    <w:p w:rsidR="00467614" w:rsidRDefault="00467614" w:rsidP="002F31FC">
      <w:pPr>
        <w:pStyle w:val="aff"/>
        <w:spacing w:line="360" w:lineRule="auto"/>
        <w:ind w:firstLine="567"/>
        <w:rPr>
          <w:rFonts w:ascii="Times New Roman" w:eastAsia="Times New Roman" w:hAnsi="Times New Roman"/>
          <w:sz w:val="28"/>
          <w:szCs w:val="28"/>
        </w:rPr>
      </w:pPr>
      <w:r>
        <w:rPr>
          <w:rFonts w:ascii="Times New Roman" w:eastAsia="Times New Roman" w:hAnsi="Times New Roman"/>
          <w:sz w:val="28"/>
          <w:szCs w:val="28"/>
        </w:rPr>
        <w:t xml:space="preserve">- </w:t>
      </w:r>
      <w:r w:rsidRPr="00467614">
        <w:rPr>
          <w:rFonts w:ascii="Times New Roman" w:eastAsia="Times New Roman" w:hAnsi="Times New Roman"/>
          <w:sz w:val="28"/>
          <w:szCs w:val="28"/>
        </w:rPr>
        <w:t>Повышение экономической эффективности очистных сооружений и ЖКХ в целом за счет получения альтернативных источников энергии</w:t>
      </w:r>
      <w:r>
        <w:rPr>
          <w:rFonts w:ascii="Times New Roman" w:eastAsia="Times New Roman" w:hAnsi="Times New Roman"/>
          <w:sz w:val="28"/>
          <w:szCs w:val="28"/>
        </w:rPr>
        <w:t>.</w:t>
      </w:r>
    </w:p>
    <w:p w:rsidR="00467614" w:rsidRDefault="00467614" w:rsidP="002F31FC">
      <w:pPr>
        <w:pStyle w:val="aff"/>
        <w:spacing w:line="360" w:lineRule="auto"/>
        <w:ind w:firstLine="567"/>
        <w:rPr>
          <w:rFonts w:ascii="Times New Roman" w:eastAsia="Times New Roman" w:hAnsi="Times New Roman"/>
          <w:sz w:val="28"/>
          <w:szCs w:val="28"/>
        </w:rPr>
      </w:pPr>
      <w:r w:rsidRPr="00467614">
        <w:rPr>
          <w:rFonts w:ascii="Times New Roman" w:eastAsia="Times New Roman" w:hAnsi="Times New Roman"/>
          <w:sz w:val="28"/>
          <w:szCs w:val="28"/>
        </w:rPr>
        <w:t>Половина содержащейся в иле органики сбраживается в анаэробных условиях биореактора с выделением значительного количества биогаза, на 70% состоящего из газа метана, идентичного природному газу. Биогаз путем сжигания в когенераторе успешно преобразуется в электроэнергию</w:t>
      </w:r>
      <w:r>
        <w:rPr>
          <w:rFonts w:ascii="Times New Roman" w:eastAsia="Times New Roman" w:hAnsi="Times New Roman"/>
          <w:sz w:val="28"/>
          <w:szCs w:val="28"/>
        </w:rPr>
        <w:t>.</w:t>
      </w:r>
    </w:p>
    <w:p w:rsidR="00467614" w:rsidRDefault="00467614" w:rsidP="002F31FC">
      <w:pPr>
        <w:pStyle w:val="aff"/>
        <w:spacing w:line="360" w:lineRule="auto"/>
        <w:ind w:firstLine="567"/>
        <w:rPr>
          <w:rFonts w:ascii="Times New Roman" w:eastAsia="Times New Roman" w:hAnsi="Times New Roman"/>
          <w:sz w:val="28"/>
          <w:szCs w:val="28"/>
        </w:rPr>
      </w:pPr>
      <w:r w:rsidRPr="00467614">
        <w:rPr>
          <w:rFonts w:ascii="Times New Roman" w:eastAsia="Times New Roman" w:hAnsi="Times New Roman"/>
          <w:sz w:val="28"/>
          <w:szCs w:val="28"/>
        </w:rPr>
        <w:t>Для реализации проекта предлагается следующая технологическая схема переработки органических коммунальных отходов</w:t>
      </w:r>
      <w:r>
        <w:rPr>
          <w:rFonts w:ascii="Times New Roman" w:eastAsia="Times New Roman" w:hAnsi="Times New Roman"/>
          <w:sz w:val="28"/>
          <w:szCs w:val="28"/>
        </w:rPr>
        <w:t>:</w:t>
      </w:r>
    </w:p>
    <w:p w:rsidR="00467614" w:rsidRPr="00467614" w:rsidRDefault="00467614" w:rsidP="00467614">
      <w:pPr>
        <w:pStyle w:val="just1"/>
        <w:spacing w:before="0" w:beforeAutospacing="0" w:after="0" w:afterAutospacing="0" w:line="360" w:lineRule="auto"/>
        <w:ind w:right="225" w:firstLine="567"/>
        <w:jc w:val="both"/>
        <w:rPr>
          <w:sz w:val="28"/>
          <w:szCs w:val="28"/>
        </w:rPr>
      </w:pPr>
      <w:r w:rsidRPr="00467614">
        <w:rPr>
          <w:sz w:val="28"/>
          <w:szCs w:val="28"/>
        </w:rPr>
        <w:lastRenderedPageBreak/>
        <w:t>Биогазовый реактор получает в виде сырья активный и избыточный ил с городских очистных сооружений</w:t>
      </w:r>
      <w:r>
        <w:rPr>
          <w:sz w:val="28"/>
          <w:szCs w:val="28"/>
        </w:rPr>
        <w:t xml:space="preserve"> (также запланированных к строительству в составе данного варианта)</w:t>
      </w:r>
      <w:r w:rsidRPr="00467614">
        <w:rPr>
          <w:sz w:val="28"/>
          <w:szCs w:val="28"/>
        </w:rPr>
        <w:t>.</w:t>
      </w:r>
    </w:p>
    <w:p w:rsidR="00467614" w:rsidRPr="00467614" w:rsidRDefault="00467614" w:rsidP="00467614">
      <w:pPr>
        <w:pStyle w:val="just1"/>
        <w:spacing w:before="0" w:beforeAutospacing="0" w:after="0" w:afterAutospacing="0" w:line="360" w:lineRule="auto"/>
        <w:ind w:right="225" w:firstLine="567"/>
        <w:jc w:val="both"/>
        <w:rPr>
          <w:sz w:val="28"/>
          <w:szCs w:val="28"/>
        </w:rPr>
      </w:pPr>
      <w:r w:rsidRPr="00467614">
        <w:rPr>
          <w:sz w:val="28"/>
          <w:szCs w:val="28"/>
        </w:rPr>
        <w:t>Пиролизный реактор получает три вида сырья: отферментированный ил после биогазового реактора, ил с существующих иловых площадок, а также органические ТБО.</w:t>
      </w:r>
    </w:p>
    <w:p w:rsidR="00467614" w:rsidRPr="00467614" w:rsidRDefault="00467614" w:rsidP="00467614">
      <w:pPr>
        <w:pStyle w:val="just1"/>
        <w:spacing w:before="0" w:beforeAutospacing="0" w:after="0" w:afterAutospacing="0" w:line="360" w:lineRule="auto"/>
        <w:ind w:right="225" w:firstLine="567"/>
        <w:jc w:val="both"/>
        <w:rPr>
          <w:sz w:val="28"/>
          <w:szCs w:val="28"/>
        </w:rPr>
      </w:pPr>
      <w:r w:rsidRPr="00467614">
        <w:rPr>
          <w:sz w:val="28"/>
          <w:szCs w:val="28"/>
        </w:rPr>
        <w:t>На выходе мы имеем два вида биогаза, которые после необходимой очистки сжигаются в когенераторе с получением электрической и тепловой энергий.</w:t>
      </w:r>
    </w:p>
    <w:p w:rsidR="00467614" w:rsidRPr="002F31FC" w:rsidRDefault="00467614" w:rsidP="00B53832">
      <w:pPr>
        <w:pStyle w:val="aff"/>
        <w:spacing w:before="240" w:line="360" w:lineRule="auto"/>
        <w:ind w:firstLine="567"/>
        <w:rPr>
          <w:rFonts w:ascii="Times New Roman" w:eastAsia="Times New Roman" w:hAnsi="Times New Roman"/>
          <w:sz w:val="28"/>
          <w:szCs w:val="28"/>
        </w:rPr>
      </w:pPr>
      <w:r w:rsidRPr="00467614">
        <w:rPr>
          <w:rFonts w:ascii="Times New Roman" w:eastAsia="Times New Roman" w:hAnsi="Times New Roman"/>
          <w:b/>
          <w:sz w:val="28"/>
          <w:szCs w:val="28"/>
        </w:rPr>
        <w:t>Вариант 3.</w:t>
      </w:r>
      <w:r>
        <w:rPr>
          <w:rFonts w:ascii="Times New Roman" w:eastAsia="Times New Roman" w:hAnsi="Times New Roman"/>
          <w:sz w:val="28"/>
          <w:szCs w:val="28"/>
        </w:rPr>
        <w:t xml:space="preserve"> </w:t>
      </w:r>
      <w:r w:rsidRPr="00467614">
        <w:rPr>
          <w:rFonts w:ascii="Times New Roman" w:eastAsia="Times New Roman" w:hAnsi="Times New Roman"/>
          <w:sz w:val="28"/>
          <w:szCs w:val="28"/>
        </w:rPr>
        <w:t>Сохранение существующей системы канализации и строительство 6 локальных очистных сооружений, в каждой из с</w:t>
      </w:r>
      <w:r>
        <w:rPr>
          <w:rFonts w:ascii="Times New Roman" w:eastAsia="Times New Roman" w:hAnsi="Times New Roman"/>
          <w:sz w:val="28"/>
          <w:szCs w:val="28"/>
        </w:rPr>
        <w:t>ложившихся систем водоотведения г. Анадырь.</w:t>
      </w:r>
    </w:p>
    <w:p w:rsidR="00B53832" w:rsidRDefault="00B53832" w:rsidP="00B53832">
      <w:pPr>
        <w:pStyle w:val="aff"/>
        <w:spacing w:before="240" w:line="360" w:lineRule="auto"/>
        <w:ind w:firstLine="567"/>
        <w:rPr>
          <w:rFonts w:ascii="Times New Roman" w:eastAsia="Times New Roman" w:hAnsi="Times New Roman"/>
          <w:sz w:val="28"/>
          <w:szCs w:val="28"/>
        </w:rPr>
      </w:pPr>
      <w:r>
        <w:rPr>
          <w:rFonts w:ascii="Times New Roman" w:eastAsia="Times New Roman" w:hAnsi="Times New Roman"/>
          <w:sz w:val="28"/>
          <w:szCs w:val="28"/>
        </w:rPr>
        <w:t>Общие мероприятия для 3-х вариантов развития:</w:t>
      </w:r>
    </w:p>
    <w:p w:rsidR="002F31FC" w:rsidRPr="002F31FC" w:rsidRDefault="0035507E" w:rsidP="002F31FC">
      <w:pPr>
        <w:pStyle w:val="aff"/>
        <w:spacing w:line="360" w:lineRule="auto"/>
        <w:ind w:firstLine="567"/>
        <w:rPr>
          <w:rFonts w:ascii="Times New Roman" w:eastAsia="Times New Roman" w:hAnsi="Times New Roman"/>
          <w:sz w:val="28"/>
          <w:szCs w:val="28"/>
        </w:rPr>
      </w:pPr>
      <w:r w:rsidRPr="00BD483A">
        <w:rPr>
          <w:rFonts w:ascii="Times New Roman" w:eastAsia="Times New Roman" w:hAnsi="Times New Roman"/>
          <w:sz w:val="28"/>
          <w:szCs w:val="28"/>
        </w:rPr>
        <w:t xml:space="preserve">Для канализования вновь запроектированного жилого образования № 6 (село Тавайваам) предусматривается строительство канализационного коллектора протяженностью </w:t>
      </w:r>
      <w:smartTag w:uri="urn:schemas-microsoft-com:office:smarttags" w:element="metricconverter">
        <w:smartTagPr>
          <w:attr w:name="ProductID" w:val="0,6 км"/>
        </w:smartTagPr>
        <w:r w:rsidRPr="00BD483A">
          <w:rPr>
            <w:rFonts w:ascii="Times New Roman" w:eastAsia="Times New Roman" w:hAnsi="Times New Roman"/>
            <w:sz w:val="28"/>
            <w:szCs w:val="28"/>
          </w:rPr>
          <w:t>0,6 км</w:t>
        </w:r>
      </w:smartTag>
      <w:r w:rsidRPr="00BD483A">
        <w:rPr>
          <w:rFonts w:ascii="Times New Roman" w:eastAsia="Times New Roman" w:hAnsi="Times New Roman"/>
          <w:sz w:val="28"/>
          <w:szCs w:val="28"/>
        </w:rPr>
        <w:t xml:space="preserve">, локального очистного сооружения канализации и отводящего коллектора протяженностью </w:t>
      </w:r>
      <w:smartTag w:uri="urn:schemas-microsoft-com:office:smarttags" w:element="metricconverter">
        <w:smartTagPr>
          <w:attr w:name="ProductID" w:val="0,4 км"/>
        </w:smartTagPr>
        <w:r w:rsidRPr="00BD483A">
          <w:rPr>
            <w:rFonts w:ascii="Times New Roman" w:eastAsia="Times New Roman" w:hAnsi="Times New Roman"/>
            <w:sz w:val="28"/>
            <w:szCs w:val="28"/>
          </w:rPr>
          <w:t>0,4 км</w:t>
        </w:r>
      </w:smartTag>
      <w:r w:rsidR="002F31FC">
        <w:rPr>
          <w:rFonts w:ascii="Times New Roman" w:eastAsia="Times New Roman" w:hAnsi="Times New Roman"/>
          <w:sz w:val="28"/>
          <w:szCs w:val="28"/>
        </w:rPr>
        <w:t>.</w:t>
      </w:r>
    </w:p>
    <w:p w:rsidR="00A36A8D" w:rsidRPr="00BD483A" w:rsidRDefault="0035507E" w:rsidP="0035507E">
      <w:pPr>
        <w:spacing w:line="360" w:lineRule="auto"/>
        <w:ind w:firstLine="567"/>
        <w:jc w:val="both"/>
        <w:rPr>
          <w:sz w:val="28"/>
          <w:szCs w:val="28"/>
        </w:rPr>
      </w:pPr>
      <w:r w:rsidRPr="00BD483A">
        <w:rPr>
          <w:sz w:val="28"/>
          <w:szCs w:val="28"/>
        </w:rPr>
        <w:t>С целью уменьшения объемов залповы</w:t>
      </w:r>
      <w:r w:rsidR="00B53832">
        <w:rPr>
          <w:sz w:val="28"/>
          <w:szCs w:val="28"/>
        </w:rPr>
        <w:t>х сбросов в систему канализации</w:t>
      </w:r>
      <w:r w:rsidRPr="00BD483A">
        <w:rPr>
          <w:sz w:val="28"/>
          <w:szCs w:val="28"/>
        </w:rPr>
        <w:t xml:space="preserve"> на всех существующих и вводимых вновь предприятиях необходимо строительство систем оборотного водоснабжения для повторного использования воды</w:t>
      </w:r>
      <w:r w:rsidR="00A36A8D" w:rsidRPr="00BD483A">
        <w:rPr>
          <w:sz w:val="28"/>
          <w:szCs w:val="28"/>
        </w:rPr>
        <w:t>.</w:t>
      </w:r>
    </w:p>
    <w:p w:rsidR="00A36A8D" w:rsidRPr="00BD483A" w:rsidRDefault="00A36A8D" w:rsidP="00BD483A">
      <w:pPr>
        <w:pStyle w:val="11"/>
        <w:numPr>
          <w:ilvl w:val="1"/>
          <w:numId w:val="1"/>
        </w:numPr>
        <w:ind w:left="0" w:firstLine="0"/>
        <w:jc w:val="center"/>
        <w:rPr>
          <w:sz w:val="30"/>
          <w:szCs w:val="30"/>
        </w:rPr>
      </w:pPr>
      <w:bookmarkStart w:id="97" w:name="_Toc440112113"/>
      <w:bookmarkStart w:id="98" w:name="_Toc452630217"/>
      <w:bookmarkStart w:id="99" w:name="_Toc477992139"/>
      <w:r w:rsidRPr="00BD483A">
        <w:rPr>
          <w:sz w:val="30"/>
          <w:szCs w:val="30"/>
        </w:rPr>
        <w:t>Результаты анализа гидравлических режимов и режимов работы элементов централизованной системы водоотведения</w:t>
      </w:r>
      <w:bookmarkEnd w:id="97"/>
      <w:bookmarkEnd w:id="98"/>
      <w:bookmarkEnd w:id="99"/>
    </w:p>
    <w:p w:rsidR="00E57828" w:rsidRPr="00BD483A" w:rsidRDefault="00E57828" w:rsidP="00E57828">
      <w:pPr>
        <w:pStyle w:val="af9"/>
        <w:spacing w:line="360" w:lineRule="auto"/>
        <w:ind w:firstLine="567"/>
        <w:rPr>
          <w:rFonts w:eastAsia="Times New Roman"/>
          <w:iCs w:val="0"/>
          <w:sz w:val="28"/>
          <w:szCs w:val="28"/>
          <w:lang w:eastAsia="ru-RU"/>
        </w:rPr>
      </w:pPr>
      <w:bookmarkStart w:id="100" w:name="_Hlk449977059"/>
      <w:r w:rsidRPr="00BD483A">
        <w:rPr>
          <w:rFonts w:eastAsia="Times New Roman"/>
          <w:iCs w:val="0"/>
          <w:sz w:val="28"/>
          <w:szCs w:val="28"/>
          <w:lang w:eastAsia="ru-RU"/>
        </w:rPr>
        <w:t xml:space="preserve">Результаты анализа гидравлических режимов элементов централизованной системы водоотведения возможно произвести на основании результатов гидравлического расчета системы водоотведения городского поселения. В соответствии с Постановлением Правительства РФ от 05.09.2013 </w:t>
      </w:r>
      <w:r w:rsidR="00337924">
        <w:rPr>
          <w:rFonts w:eastAsia="Times New Roman"/>
          <w:iCs w:val="0"/>
          <w:sz w:val="28"/>
          <w:szCs w:val="28"/>
          <w:lang w:eastAsia="ru-RU"/>
        </w:rPr>
        <w:t>№ 782 «</w:t>
      </w:r>
      <w:r w:rsidRPr="00BD483A">
        <w:rPr>
          <w:rFonts w:eastAsia="Times New Roman"/>
          <w:iCs w:val="0"/>
          <w:sz w:val="28"/>
          <w:szCs w:val="28"/>
          <w:lang w:eastAsia="ru-RU"/>
        </w:rPr>
        <w:t>О схемах водоснабжения и водоотведения</w:t>
      </w:r>
      <w:r w:rsidR="00337924">
        <w:rPr>
          <w:rFonts w:eastAsia="Times New Roman"/>
          <w:iCs w:val="0"/>
          <w:sz w:val="28"/>
          <w:szCs w:val="28"/>
          <w:lang w:eastAsia="ru-RU"/>
        </w:rPr>
        <w:t>»</w:t>
      </w:r>
      <w:r w:rsidRPr="00BD483A">
        <w:rPr>
          <w:rFonts w:eastAsia="Times New Roman"/>
          <w:iCs w:val="0"/>
          <w:sz w:val="28"/>
          <w:szCs w:val="28"/>
          <w:lang w:eastAsia="ru-RU"/>
        </w:rPr>
        <w:t xml:space="preserve"> </w:t>
      </w:r>
      <w:r w:rsidR="00337924">
        <w:rPr>
          <w:rFonts w:eastAsia="Times New Roman"/>
          <w:iCs w:val="0"/>
          <w:sz w:val="28"/>
          <w:szCs w:val="28"/>
          <w:lang w:eastAsia="ru-RU"/>
        </w:rPr>
        <w:t xml:space="preserve">(вместе с </w:t>
      </w:r>
      <w:r w:rsidR="00337924">
        <w:rPr>
          <w:rFonts w:eastAsia="Times New Roman"/>
          <w:iCs w:val="0"/>
          <w:sz w:val="28"/>
          <w:szCs w:val="28"/>
          <w:lang w:eastAsia="ru-RU"/>
        </w:rPr>
        <w:lastRenderedPageBreak/>
        <w:t>«</w:t>
      </w:r>
      <w:r w:rsidRPr="00BD483A">
        <w:rPr>
          <w:rFonts w:eastAsia="Times New Roman"/>
          <w:iCs w:val="0"/>
          <w:sz w:val="28"/>
          <w:szCs w:val="28"/>
          <w:lang w:eastAsia="ru-RU"/>
        </w:rPr>
        <w:t>Правилами разработки и утверждения схем водоснабжения и водоотведения</w:t>
      </w:r>
      <w:r w:rsidR="00337924">
        <w:rPr>
          <w:rFonts w:eastAsia="Times New Roman"/>
          <w:iCs w:val="0"/>
          <w:sz w:val="28"/>
          <w:szCs w:val="28"/>
          <w:lang w:eastAsia="ru-RU"/>
        </w:rPr>
        <w:t>», «</w:t>
      </w:r>
      <w:r w:rsidRPr="00BD483A">
        <w:rPr>
          <w:rFonts w:eastAsia="Times New Roman"/>
          <w:iCs w:val="0"/>
          <w:sz w:val="28"/>
          <w:szCs w:val="28"/>
          <w:lang w:eastAsia="ru-RU"/>
        </w:rPr>
        <w:t>Требованиями к содержанию схе</w:t>
      </w:r>
      <w:r w:rsidR="00337924">
        <w:rPr>
          <w:rFonts w:eastAsia="Times New Roman"/>
          <w:iCs w:val="0"/>
          <w:sz w:val="28"/>
          <w:szCs w:val="28"/>
          <w:lang w:eastAsia="ru-RU"/>
        </w:rPr>
        <w:t>м водоснабжения и водоотведения»</w:t>
      </w:r>
      <w:r w:rsidRPr="00BD483A">
        <w:rPr>
          <w:rFonts w:eastAsia="Times New Roman"/>
          <w:iCs w:val="0"/>
          <w:sz w:val="28"/>
          <w:szCs w:val="28"/>
          <w:lang w:eastAsia="ru-RU"/>
        </w:rPr>
        <w:t xml:space="preserve">), гидравлические расчеты централизованной системы водоотведения производится на основании электронной модели систем водоснабжения и (или) водоотведения. Целью гидравлического расчета является определение пропускной способности существующих трубопроводов, уклонов трубопровода, скорости движения жидкости, степени наполнения и глубины заложения трубопроводов. Для подготовки базы данных и графической части электронной модели централизованной системы водоотведения городского </w:t>
      </w:r>
      <w:r w:rsidR="002538B0" w:rsidRPr="00BD483A">
        <w:rPr>
          <w:rFonts w:eastAsia="Times New Roman"/>
          <w:iCs w:val="0"/>
          <w:sz w:val="28"/>
          <w:szCs w:val="28"/>
          <w:lang w:eastAsia="ru-RU"/>
        </w:rPr>
        <w:t>округа Анадырь</w:t>
      </w:r>
      <w:r w:rsidRPr="00BD483A">
        <w:rPr>
          <w:rFonts w:eastAsia="Times New Roman"/>
          <w:iCs w:val="0"/>
          <w:sz w:val="28"/>
          <w:szCs w:val="28"/>
          <w:lang w:eastAsia="ru-RU"/>
        </w:rPr>
        <w:t xml:space="preserve"> использовалась геоинформационная система Zulu, разработанная ООО «Политерм» г. Санкт-Петербург.</w:t>
      </w:r>
      <w:bookmarkEnd w:id="100"/>
      <w:r w:rsidRPr="00BD483A">
        <w:rPr>
          <w:rFonts w:eastAsia="Times New Roman"/>
          <w:iCs w:val="0"/>
          <w:sz w:val="28"/>
          <w:szCs w:val="28"/>
          <w:lang w:eastAsia="ru-RU"/>
        </w:rPr>
        <w:t xml:space="preserve"> Результаты гидравлических режимов представлены в электронной модели. </w:t>
      </w:r>
    </w:p>
    <w:p w:rsidR="00A36A8D" w:rsidRPr="00BD483A" w:rsidRDefault="00E57828" w:rsidP="00E57828">
      <w:pPr>
        <w:spacing w:line="360" w:lineRule="auto"/>
        <w:ind w:firstLine="567"/>
        <w:jc w:val="both"/>
        <w:rPr>
          <w:sz w:val="28"/>
          <w:szCs w:val="28"/>
        </w:rPr>
      </w:pPr>
      <w:r w:rsidRPr="00BD483A">
        <w:rPr>
          <w:sz w:val="28"/>
          <w:szCs w:val="28"/>
        </w:rPr>
        <w:t xml:space="preserve">Анализ результатов гидравлических режимов показал, что при подключении дополнительных объемов к существующей системе водоотведения канализационные сети в районах перспективной застройки </w:t>
      </w:r>
      <w:r w:rsidR="0035507E" w:rsidRPr="00BD483A">
        <w:rPr>
          <w:sz w:val="28"/>
          <w:szCs w:val="28"/>
        </w:rPr>
        <w:t>имеют резерв</w:t>
      </w:r>
      <w:r w:rsidRPr="00BD483A">
        <w:rPr>
          <w:sz w:val="28"/>
          <w:szCs w:val="28"/>
        </w:rPr>
        <w:t xml:space="preserve"> пропускной способности, </w:t>
      </w:r>
      <w:r w:rsidR="0035507E" w:rsidRPr="00BD483A">
        <w:rPr>
          <w:sz w:val="28"/>
          <w:szCs w:val="28"/>
        </w:rPr>
        <w:t xml:space="preserve">перекладки </w:t>
      </w:r>
      <w:r w:rsidRPr="00BD483A">
        <w:rPr>
          <w:sz w:val="28"/>
          <w:szCs w:val="28"/>
        </w:rPr>
        <w:t>канализационных сетей</w:t>
      </w:r>
      <w:r w:rsidR="0035507E" w:rsidRPr="00BD483A">
        <w:rPr>
          <w:sz w:val="28"/>
          <w:szCs w:val="28"/>
        </w:rPr>
        <w:t xml:space="preserve"> с увеличением диаметра не требуется</w:t>
      </w:r>
      <w:r w:rsidRPr="00BD483A">
        <w:rPr>
          <w:sz w:val="28"/>
          <w:szCs w:val="28"/>
        </w:rPr>
        <w:t>.</w:t>
      </w:r>
    </w:p>
    <w:p w:rsidR="00E57828" w:rsidRPr="00BD483A" w:rsidRDefault="00E57828" w:rsidP="00BD483A">
      <w:pPr>
        <w:pStyle w:val="11"/>
        <w:numPr>
          <w:ilvl w:val="1"/>
          <w:numId w:val="1"/>
        </w:numPr>
        <w:ind w:left="0" w:firstLine="0"/>
        <w:jc w:val="center"/>
        <w:rPr>
          <w:sz w:val="30"/>
          <w:szCs w:val="30"/>
        </w:rPr>
      </w:pPr>
      <w:bookmarkStart w:id="101" w:name="_Toc435709798"/>
      <w:bookmarkStart w:id="102" w:name="_Toc435714308"/>
      <w:bookmarkStart w:id="103" w:name="_Toc452630218"/>
      <w:bookmarkStart w:id="104" w:name="_Toc477992140"/>
      <w:r w:rsidRPr="00BD483A">
        <w:rPr>
          <w:sz w:val="30"/>
          <w:szCs w:val="30"/>
        </w:rPr>
        <w:t>Анализ резервов производственных мощностей очистных сооружений</w:t>
      </w:r>
      <w:bookmarkEnd w:id="101"/>
      <w:bookmarkEnd w:id="102"/>
      <w:bookmarkEnd w:id="103"/>
      <w:bookmarkEnd w:id="104"/>
    </w:p>
    <w:p w:rsidR="00E57828" w:rsidRPr="00BD483A" w:rsidRDefault="00E57828" w:rsidP="00E57828">
      <w:pPr>
        <w:spacing w:before="240" w:line="360" w:lineRule="auto"/>
        <w:ind w:firstLine="567"/>
        <w:jc w:val="both"/>
        <w:rPr>
          <w:sz w:val="28"/>
          <w:szCs w:val="28"/>
        </w:rPr>
      </w:pPr>
      <w:r w:rsidRPr="00BD483A">
        <w:rPr>
          <w:sz w:val="28"/>
          <w:szCs w:val="28"/>
        </w:rPr>
        <w:t xml:space="preserve">В городском </w:t>
      </w:r>
      <w:r w:rsidR="0035507E" w:rsidRPr="00BD483A">
        <w:rPr>
          <w:sz w:val="28"/>
          <w:szCs w:val="28"/>
        </w:rPr>
        <w:t>округе Анадырь</w:t>
      </w:r>
      <w:r w:rsidRPr="00BD483A">
        <w:rPr>
          <w:sz w:val="28"/>
          <w:szCs w:val="28"/>
        </w:rPr>
        <w:t xml:space="preserve"> </w:t>
      </w:r>
      <w:r w:rsidR="0035507E" w:rsidRPr="00BD483A">
        <w:rPr>
          <w:sz w:val="28"/>
          <w:szCs w:val="28"/>
        </w:rPr>
        <w:t xml:space="preserve">очистные сооружения отсутствуют. Все канализационные стоки с помощью самотечных коллекторов канализации через выпуски без какой-либо очистки сбрасываются в р. Казачку и Анадырский лиман. </w:t>
      </w:r>
      <w:r w:rsidR="00A45B4B" w:rsidRPr="00BD483A">
        <w:rPr>
          <w:sz w:val="28"/>
          <w:szCs w:val="28"/>
        </w:rPr>
        <w:t>В перспективе запла</w:t>
      </w:r>
      <w:r w:rsidR="0035507E" w:rsidRPr="00BD483A">
        <w:rPr>
          <w:sz w:val="28"/>
          <w:szCs w:val="28"/>
        </w:rPr>
        <w:t xml:space="preserve">нированы к строительству новые </w:t>
      </w:r>
      <w:r w:rsidR="00A45B4B" w:rsidRPr="00BD483A">
        <w:rPr>
          <w:sz w:val="28"/>
          <w:szCs w:val="28"/>
        </w:rPr>
        <w:t>очистные сооружения.</w:t>
      </w:r>
    </w:p>
    <w:p w:rsidR="00E57828" w:rsidRPr="00BD483A" w:rsidRDefault="00E57828" w:rsidP="00BD483A">
      <w:pPr>
        <w:pStyle w:val="13"/>
        <w:numPr>
          <w:ilvl w:val="0"/>
          <w:numId w:val="1"/>
        </w:numPr>
        <w:ind w:left="0" w:firstLine="0"/>
        <w:jc w:val="center"/>
        <w:rPr>
          <w:sz w:val="34"/>
          <w:szCs w:val="34"/>
        </w:rPr>
      </w:pPr>
      <w:bookmarkStart w:id="105" w:name="_Toc435709799"/>
      <w:bookmarkStart w:id="106" w:name="_Toc435714309"/>
      <w:bookmarkStart w:id="107" w:name="_Toc452630219"/>
      <w:bookmarkStart w:id="108" w:name="_Toc477992141"/>
      <w:r w:rsidRPr="00BD483A">
        <w:rPr>
          <w:sz w:val="34"/>
          <w:szCs w:val="34"/>
        </w:rPr>
        <w:lastRenderedPageBreak/>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105"/>
      <w:bookmarkEnd w:id="106"/>
      <w:bookmarkEnd w:id="107"/>
      <w:bookmarkEnd w:id="108"/>
    </w:p>
    <w:p w:rsidR="00E57828" w:rsidRPr="00BD483A" w:rsidRDefault="00E57828" w:rsidP="00BD483A">
      <w:pPr>
        <w:pStyle w:val="11"/>
        <w:numPr>
          <w:ilvl w:val="1"/>
          <w:numId w:val="1"/>
        </w:numPr>
        <w:ind w:left="0" w:firstLine="0"/>
        <w:jc w:val="center"/>
        <w:rPr>
          <w:sz w:val="30"/>
          <w:szCs w:val="30"/>
        </w:rPr>
      </w:pPr>
      <w:bookmarkStart w:id="109" w:name="_Toc435709800"/>
      <w:bookmarkStart w:id="110" w:name="_Toc435714310"/>
      <w:bookmarkStart w:id="111" w:name="_Toc452630220"/>
      <w:bookmarkStart w:id="112" w:name="_Toc477992142"/>
      <w:r w:rsidRPr="00BD483A">
        <w:rPr>
          <w:sz w:val="30"/>
          <w:szCs w:val="30"/>
        </w:rPr>
        <w:t>Основные направления, принципы, задачи и целевые показатели развития централизованной системы водоотведения</w:t>
      </w:r>
      <w:bookmarkEnd w:id="109"/>
      <w:bookmarkEnd w:id="110"/>
      <w:bookmarkEnd w:id="111"/>
      <w:bookmarkEnd w:id="112"/>
    </w:p>
    <w:p w:rsidR="00A45B4B" w:rsidRPr="00BD483A" w:rsidRDefault="00A45B4B" w:rsidP="00A45B4B">
      <w:pPr>
        <w:pStyle w:val="af9"/>
        <w:spacing w:line="360" w:lineRule="auto"/>
        <w:ind w:firstLine="567"/>
        <w:rPr>
          <w:rFonts w:eastAsia="Times New Roman"/>
          <w:iCs w:val="0"/>
          <w:sz w:val="28"/>
          <w:szCs w:val="28"/>
          <w:lang w:eastAsia="ru-RU"/>
        </w:rPr>
      </w:pPr>
      <w:r w:rsidRPr="00BD483A">
        <w:rPr>
          <w:rFonts w:eastAsia="Times New Roman"/>
          <w:iCs w:val="0"/>
          <w:sz w:val="28"/>
          <w:szCs w:val="28"/>
          <w:lang w:eastAsia="ru-RU"/>
        </w:rPr>
        <w:t>Данный раздел разработан в целях реализации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снижения негативного воздействия на водные объекты путем повышения качества очистки сточных вод, обеспечения доступности услуг водоотведения для абонентов за счет развития централизованной системы водоотведения.</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Принципами развития централизованной системы водоотведения городского округа Анадырь являются:</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 постоянное улучшение качества предоставления услуг водоотведения потребителям (абонентам);</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 удовлетворение потребности в обеспечении услугой водоотведения новых объектов капитального строительства;</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 постоянное совершенствование системы водоотведения путем планирования, реализации, проверки и корректировки технических решений и мероприятий.</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 показатели надежности и бесперебойности водоснабжения;</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 показатели качества обслуживания абонентов;</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lastRenderedPageBreak/>
        <w:t>- показатели качества очистки сточных вод;</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 показатели эффективности использования ресурсов при транспортировке сточных вод;</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 соотношение цены реализации мероприятий инвестиционной программы и их эффективности – улучшение качества воды;</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Данная схема водоотведения предусматривает комплексную реконструкцию объектов централизованной системы водоотведения, с сохранением ее структуры и основных принципов функционирования.</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Обеспечение надежности и бесперебойности водоотведения</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 xml:space="preserve">Для обеспечения надежности и бесперебойности водоотведения на территории городского поселения схемой предусматривается планомерная реконструкция участков канализационных сетей и объектов системы водоотведения. </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 xml:space="preserve">Приоритет при замене канализационных сетей отдается коллекторам и участкам с большими диаметрами, поскольку данные элементы вносят наибольший вклад в надежность всей системы. Расчет необходимости замены, вследствие отсутствия данных инструментальных замеров, производится исходя из фактических и нормативных сроков службы трубопроводов различных материалов, согласно результатов гидравлических расчетов, а также с учетом разработанного генерального плана и перспективного развития городского поселения. </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Организация централизованного водоотведения на территориях поселения, где оно отсутствует и на застраиваемых территориях</w:t>
      </w:r>
    </w:p>
    <w:p w:rsidR="00A45B4B" w:rsidRPr="00896E1D"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 xml:space="preserve">Организация централизованного водоотведения на территории городского поселения, где оно отсутствует, связано со строительством сетей канализации в соответствии с действующими нормами и правилами. На </w:t>
      </w:r>
      <w:r w:rsidRPr="00BD483A">
        <w:rPr>
          <w:rFonts w:eastAsia="Times New Roman"/>
          <w:iCs w:val="0"/>
          <w:sz w:val="28"/>
          <w:szCs w:val="28"/>
          <w:lang w:eastAsia="ru-RU"/>
        </w:rPr>
        <w:lastRenderedPageBreak/>
        <w:t xml:space="preserve">застраиваемых территориях, организация централизованного водоотведения, помимо строительства новых сетей, предполагает при необходимости установку канализационных насосных станций и канализационных очистных сооружений. При этом требуется сохранить существующую централизованную систему, со сбросом бытовых стоков и производственных стоков на </w:t>
      </w:r>
      <w:r w:rsidRPr="00896E1D">
        <w:rPr>
          <w:rFonts w:eastAsia="Times New Roman"/>
          <w:iCs w:val="0"/>
          <w:sz w:val="28"/>
          <w:szCs w:val="28"/>
          <w:lang w:eastAsia="ru-RU"/>
        </w:rPr>
        <w:t>существующие очистные сооружения канализации.</w:t>
      </w:r>
    </w:p>
    <w:p w:rsidR="00A45B4B" w:rsidRPr="00896E1D" w:rsidRDefault="00A45B4B" w:rsidP="00A45B4B">
      <w:pPr>
        <w:pStyle w:val="af9"/>
        <w:spacing w:before="0" w:line="360" w:lineRule="auto"/>
        <w:ind w:firstLine="567"/>
        <w:rPr>
          <w:rFonts w:eastAsia="Times New Roman"/>
          <w:iCs w:val="0"/>
          <w:sz w:val="28"/>
          <w:szCs w:val="28"/>
          <w:lang w:eastAsia="ru-RU"/>
        </w:rPr>
      </w:pPr>
      <w:r w:rsidRPr="00896E1D">
        <w:rPr>
          <w:rFonts w:eastAsia="Times New Roman"/>
          <w:iCs w:val="0"/>
          <w:sz w:val="28"/>
          <w:szCs w:val="28"/>
          <w:lang w:eastAsia="ru-RU"/>
        </w:rPr>
        <w:t>Улучшение показателей качества очистки сточных вод</w:t>
      </w:r>
    </w:p>
    <w:p w:rsidR="00A45B4B" w:rsidRPr="00BD483A" w:rsidRDefault="00A45B4B" w:rsidP="00A45B4B">
      <w:pPr>
        <w:pStyle w:val="af9"/>
        <w:spacing w:before="0" w:line="360" w:lineRule="auto"/>
        <w:ind w:firstLine="567"/>
        <w:rPr>
          <w:rFonts w:eastAsia="Times New Roman"/>
          <w:iCs w:val="0"/>
          <w:sz w:val="28"/>
          <w:szCs w:val="28"/>
          <w:lang w:eastAsia="ru-RU"/>
        </w:rPr>
      </w:pPr>
      <w:r w:rsidRPr="00896E1D">
        <w:rPr>
          <w:rFonts w:eastAsia="Times New Roman"/>
          <w:iCs w:val="0"/>
          <w:sz w:val="28"/>
          <w:szCs w:val="28"/>
          <w:lang w:eastAsia="ru-RU"/>
        </w:rPr>
        <w:t>Для улучшения качества очистки сточных вод и уменьшения сбросов загрязняющих веществ в поверхностные водные объекты схемой предусматривается строительство новых канализационных очистных сооружений и строительство очистных сооружений ливневой канализации для решения проблемы сброса неочищен</w:t>
      </w:r>
      <w:r w:rsidR="00FD1BDA" w:rsidRPr="00896E1D">
        <w:rPr>
          <w:rFonts w:eastAsia="Times New Roman"/>
          <w:iCs w:val="0"/>
          <w:sz w:val="28"/>
          <w:szCs w:val="28"/>
          <w:lang w:eastAsia="ru-RU"/>
        </w:rPr>
        <w:t xml:space="preserve">ных поверхностных сточных вод. </w:t>
      </w:r>
      <w:r w:rsidRPr="00896E1D">
        <w:rPr>
          <w:rFonts w:eastAsia="Times New Roman"/>
          <w:iCs w:val="0"/>
          <w:sz w:val="28"/>
          <w:szCs w:val="28"/>
          <w:lang w:eastAsia="ru-RU"/>
        </w:rPr>
        <w:t>Также требуется ужесточить контроль за деятельностью промышленных</w:t>
      </w:r>
      <w:r w:rsidRPr="00BD483A">
        <w:rPr>
          <w:rFonts w:eastAsia="Times New Roman"/>
          <w:iCs w:val="0"/>
          <w:sz w:val="28"/>
          <w:szCs w:val="28"/>
          <w:lang w:eastAsia="ru-RU"/>
        </w:rPr>
        <w:t xml:space="preserve"> предприятий и качеству очистки сточных вод локальными очистными сооружениями перед сбросом их в систему канализации в соответствии с Постановлением Правительства Российской Федерации от 21 июня 2013 г. №525 «Об утверждении Правил осуществления контроля состава и свойств сточных вод».</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Уменьшение сбросов загрязняющих веществ в поверхностные водные объекты</w:t>
      </w:r>
      <w:r w:rsidR="00475C10">
        <w:rPr>
          <w:rFonts w:eastAsia="Times New Roman"/>
          <w:iCs w:val="0"/>
          <w:sz w:val="28"/>
          <w:szCs w:val="28"/>
          <w:lang w:eastAsia="ru-RU"/>
        </w:rPr>
        <w:t>.</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 xml:space="preserve">Для уменьшения сбросов загрязняющих веществ в поверхностные водные объекты, в том числе неочищенных поверхностных сточных вод требуется строительство систем очистки поверхностных сточных вод. </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Повышение энергоэффективности транспортировки и очистки сточных вод</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 xml:space="preserve">Для повышения энергоэффективности транспортировки сточных вод требуется замена устаревшего энергетического оборудования системы электроснабжения на канализационных насосных станциях. </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Повышение качества обслуживания абонентов</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lastRenderedPageBreak/>
        <w:t>Реализация мероприятий по строительству, реконструкции и модернизации сетей и сооружений системы водоотведения позволят повысить качество обслуживания абонентов и максимизировать долю удовлетворенных заявок на подключение абонентов к централизованной системе водоотведения.</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Развитие системы водоотведения предполагает также планомерное улучшение целевых показателей функционирования системы, для достижения не только соответствия требованиям нормативной документации, но и сравнимости с лучшими отечественными аналогами функционирования аналогичных систем. Следует отметить, что для осуществления описанного выше развития централизованной системы водоотведения требуются значительные финансовые затраты, обеспечить которые (в частности, реконструкция сетей канализации) не может ежегодное повышение тарифов на услуги водоотведения. Необходимо участие в различных федеральных и республиканских целевых программах, а также поддержка местного бюджета.</w:t>
      </w:r>
    </w:p>
    <w:p w:rsidR="00A45B4B" w:rsidRPr="00BD483A" w:rsidRDefault="00A45B4B" w:rsidP="00A45B4B">
      <w:pPr>
        <w:pStyle w:val="af9"/>
        <w:spacing w:before="0" w:line="360" w:lineRule="auto"/>
        <w:ind w:firstLine="567"/>
        <w:rPr>
          <w:rFonts w:eastAsia="Times New Roman"/>
          <w:iCs w:val="0"/>
          <w:sz w:val="28"/>
          <w:szCs w:val="28"/>
          <w:lang w:eastAsia="ru-RU"/>
        </w:rPr>
      </w:pPr>
      <w:r w:rsidRPr="00BD483A">
        <w:rPr>
          <w:rFonts w:eastAsia="Times New Roman"/>
          <w:iCs w:val="0"/>
          <w:sz w:val="28"/>
          <w:szCs w:val="28"/>
          <w:lang w:eastAsia="ru-RU"/>
        </w:rPr>
        <w:t>К целевым показателям деятельности организаций, осуществляющих централизованное водоотведение абонентов городского поселения относятся:</w:t>
      </w:r>
    </w:p>
    <w:p w:rsidR="00A45B4B" w:rsidRPr="00BD483A" w:rsidRDefault="00A45B4B" w:rsidP="00BC66C2">
      <w:pPr>
        <w:widowControl w:val="0"/>
        <w:numPr>
          <w:ilvl w:val="1"/>
          <w:numId w:val="7"/>
        </w:numPr>
        <w:tabs>
          <w:tab w:val="clear" w:pos="1440"/>
          <w:tab w:val="num" w:pos="1340"/>
        </w:tabs>
        <w:overflowPunct w:val="0"/>
        <w:autoSpaceDE w:val="0"/>
        <w:autoSpaceDN w:val="0"/>
        <w:adjustRightInd w:val="0"/>
        <w:spacing w:line="360" w:lineRule="auto"/>
        <w:ind w:left="0" w:firstLine="567"/>
        <w:jc w:val="both"/>
        <w:rPr>
          <w:sz w:val="28"/>
          <w:szCs w:val="28"/>
        </w:rPr>
      </w:pPr>
      <w:r w:rsidRPr="00BD483A">
        <w:rPr>
          <w:sz w:val="28"/>
          <w:szCs w:val="28"/>
        </w:rPr>
        <w:t xml:space="preserve">показатели надежности и бесперебойности водоотведения; </w:t>
      </w:r>
    </w:p>
    <w:p w:rsidR="00A45B4B" w:rsidRPr="00BD483A" w:rsidRDefault="00A45B4B" w:rsidP="00BC66C2">
      <w:pPr>
        <w:widowControl w:val="0"/>
        <w:numPr>
          <w:ilvl w:val="1"/>
          <w:numId w:val="7"/>
        </w:numPr>
        <w:tabs>
          <w:tab w:val="clear" w:pos="1440"/>
          <w:tab w:val="num" w:pos="1340"/>
        </w:tabs>
        <w:overflowPunct w:val="0"/>
        <w:autoSpaceDE w:val="0"/>
        <w:autoSpaceDN w:val="0"/>
        <w:adjustRightInd w:val="0"/>
        <w:spacing w:line="360" w:lineRule="auto"/>
        <w:ind w:left="0" w:firstLine="567"/>
        <w:jc w:val="both"/>
        <w:rPr>
          <w:sz w:val="28"/>
          <w:szCs w:val="28"/>
        </w:rPr>
      </w:pPr>
      <w:r w:rsidRPr="00BD483A">
        <w:rPr>
          <w:sz w:val="28"/>
          <w:szCs w:val="28"/>
        </w:rPr>
        <w:t xml:space="preserve">показатели эффективности использования ресурсов; </w:t>
      </w:r>
    </w:p>
    <w:p w:rsidR="00A45B4B" w:rsidRPr="00BD483A" w:rsidRDefault="00A45B4B" w:rsidP="00BC66C2">
      <w:pPr>
        <w:widowControl w:val="0"/>
        <w:numPr>
          <w:ilvl w:val="1"/>
          <w:numId w:val="7"/>
        </w:numPr>
        <w:tabs>
          <w:tab w:val="clear" w:pos="1440"/>
          <w:tab w:val="num" w:pos="1340"/>
        </w:tabs>
        <w:overflowPunct w:val="0"/>
        <w:autoSpaceDE w:val="0"/>
        <w:autoSpaceDN w:val="0"/>
        <w:adjustRightInd w:val="0"/>
        <w:spacing w:line="360" w:lineRule="auto"/>
        <w:ind w:left="0" w:firstLine="567"/>
        <w:jc w:val="both"/>
        <w:rPr>
          <w:sz w:val="28"/>
          <w:szCs w:val="28"/>
        </w:rPr>
      </w:pPr>
      <w:r w:rsidRPr="00BD483A">
        <w:rPr>
          <w:sz w:val="28"/>
          <w:szCs w:val="28"/>
        </w:rPr>
        <w:t>показатели качества очистки сточных вод.</w:t>
      </w:r>
    </w:p>
    <w:p w:rsidR="00A45B4B" w:rsidRPr="00BD483A" w:rsidRDefault="00A45B4B" w:rsidP="00A45B4B">
      <w:pPr>
        <w:spacing w:line="360" w:lineRule="auto"/>
        <w:ind w:firstLine="567"/>
        <w:jc w:val="both"/>
        <w:rPr>
          <w:sz w:val="28"/>
          <w:szCs w:val="28"/>
        </w:rPr>
      </w:pPr>
      <w:r w:rsidRPr="00BD483A">
        <w:rPr>
          <w:sz w:val="28"/>
          <w:szCs w:val="28"/>
        </w:rPr>
        <w:t>Данные целевые показатели рассмотрены в разделе 8 данной Схемы.</w:t>
      </w:r>
    </w:p>
    <w:p w:rsidR="00A45B4B" w:rsidRPr="00BD483A" w:rsidRDefault="00A45B4B" w:rsidP="00BD483A">
      <w:pPr>
        <w:pStyle w:val="11"/>
        <w:numPr>
          <w:ilvl w:val="1"/>
          <w:numId w:val="1"/>
        </w:numPr>
        <w:ind w:left="0" w:firstLine="0"/>
        <w:jc w:val="center"/>
        <w:rPr>
          <w:sz w:val="30"/>
          <w:szCs w:val="30"/>
        </w:rPr>
      </w:pPr>
      <w:bookmarkStart w:id="113" w:name="_Toc452630221"/>
      <w:bookmarkStart w:id="114" w:name="_Toc477992143"/>
      <w:r w:rsidRPr="00BD483A">
        <w:rPr>
          <w:sz w:val="30"/>
          <w:szCs w:val="30"/>
        </w:rPr>
        <w:t>Перечень основных мероприятий по реализации схем водоотведения с разбивкой по годам, включая технические обоснования этих мероприятий</w:t>
      </w:r>
      <w:bookmarkEnd w:id="113"/>
      <w:bookmarkEnd w:id="114"/>
    </w:p>
    <w:p w:rsidR="00A45B4B" w:rsidRPr="00BD483A" w:rsidRDefault="00A45B4B" w:rsidP="00A45B4B">
      <w:pPr>
        <w:spacing w:before="240" w:line="360" w:lineRule="auto"/>
        <w:ind w:firstLine="567"/>
        <w:jc w:val="both"/>
        <w:rPr>
          <w:sz w:val="28"/>
          <w:szCs w:val="28"/>
        </w:rPr>
      </w:pPr>
      <w:r w:rsidRPr="00BD483A">
        <w:rPr>
          <w:sz w:val="28"/>
          <w:szCs w:val="28"/>
        </w:rPr>
        <w:t xml:space="preserve">Для реализации основных направлений и задач развития централизованной системы водоотведения, отмеченных в предыдущем пункте, Схема водоотведения предполагает осуществление основных мероприятий, представленных в таблице </w:t>
      </w:r>
      <w:r w:rsidR="00BD483A">
        <w:rPr>
          <w:sz w:val="28"/>
          <w:szCs w:val="28"/>
        </w:rPr>
        <w:t>4.2-1</w:t>
      </w:r>
      <w:r w:rsidRPr="00BD483A">
        <w:rPr>
          <w:sz w:val="28"/>
          <w:szCs w:val="28"/>
        </w:rPr>
        <w:t>.</w:t>
      </w:r>
    </w:p>
    <w:p w:rsidR="00A45B4B" w:rsidRDefault="005B0945" w:rsidP="00BD483A">
      <w:pPr>
        <w:pStyle w:val="aff"/>
        <w:spacing w:before="120" w:after="240" w:line="360" w:lineRule="auto"/>
        <w:ind w:right="42"/>
        <w:rPr>
          <w:rFonts w:ascii="Times New Roman" w:eastAsia="Times New Roman" w:hAnsi="Times New Roman"/>
          <w:b/>
          <w:sz w:val="28"/>
        </w:rPr>
      </w:pPr>
      <w:r w:rsidRPr="00BD483A">
        <w:rPr>
          <w:rFonts w:ascii="Times New Roman" w:eastAsia="Times New Roman" w:hAnsi="Times New Roman"/>
          <w:b/>
          <w:sz w:val="28"/>
        </w:rPr>
        <w:lastRenderedPageBreak/>
        <w:t xml:space="preserve">Таблица 4.2-1 </w:t>
      </w:r>
      <w:r w:rsidR="00A45B4B" w:rsidRPr="00BD483A">
        <w:rPr>
          <w:rFonts w:ascii="Times New Roman" w:eastAsia="Times New Roman" w:hAnsi="Times New Roman"/>
          <w:b/>
          <w:sz w:val="28"/>
        </w:rPr>
        <w:t>Основные мероприятия по реализации схемы водоотведения МП «ГКХ»</w:t>
      </w:r>
    </w:p>
    <w:tbl>
      <w:tblPr>
        <w:tblW w:w="5000" w:type="pct"/>
        <w:tblLook w:val="04A0" w:firstRow="1" w:lastRow="0" w:firstColumn="1" w:lastColumn="0" w:noHBand="0" w:noVBand="1"/>
      </w:tblPr>
      <w:tblGrid>
        <w:gridCol w:w="754"/>
        <w:gridCol w:w="2128"/>
        <w:gridCol w:w="2337"/>
        <w:gridCol w:w="2371"/>
        <w:gridCol w:w="990"/>
        <w:gridCol w:w="990"/>
      </w:tblGrid>
      <w:tr w:rsidR="00CE275C" w:rsidRPr="00CE275C" w:rsidTr="00656412">
        <w:trPr>
          <w:trHeight w:val="20"/>
          <w:tblHeader/>
        </w:trPr>
        <w:tc>
          <w:tcPr>
            <w:tcW w:w="39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E275C" w:rsidRPr="00CE275C" w:rsidRDefault="00CE275C" w:rsidP="00CE275C">
            <w:pPr>
              <w:jc w:val="center"/>
              <w:rPr>
                <w:b/>
                <w:bCs/>
                <w:color w:val="000000"/>
                <w:sz w:val="20"/>
                <w:szCs w:val="20"/>
              </w:rPr>
            </w:pPr>
            <w:r w:rsidRPr="00CE275C">
              <w:rPr>
                <w:b/>
                <w:bCs/>
                <w:color w:val="000000"/>
                <w:sz w:val="20"/>
                <w:szCs w:val="20"/>
              </w:rPr>
              <w:t>№ п/п</w:t>
            </w:r>
          </w:p>
        </w:tc>
        <w:tc>
          <w:tcPr>
            <w:tcW w:w="3572" w:type="pct"/>
            <w:gridSpan w:val="3"/>
            <w:tcBorders>
              <w:top w:val="single" w:sz="4" w:space="0" w:color="auto"/>
              <w:left w:val="nil"/>
              <w:bottom w:val="single" w:sz="4" w:space="0" w:color="auto"/>
              <w:right w:val="single" w:sz="4" w:space="0" w:color="000000"/>
            </w:tcBorders>
            <w:shd w:val="clear" w:color="auto" w:fill="auto"/>
            <w:vAlign w:val="center"/>
            <w:hideMark/>
          </w:tcPr>
          <w:p w:rsidR="00CE275C" w:rsidRPr="00CE275C" w:rsidRDefault="00CE275C" w:rsidP="00CE275C">
            <w:pPr>
              <w:jc w:val="center"/>
              <w:rPr>
                <w:b/>
                <w:bCs/>
                <w:color w:val="000000"/>
                <w:sz w:val="20"/>
                <w:szCs w:val="20"/>
              </w:rPr>
            </w:pPr>
            <w:r w:rsidRPr="00CE275C">
              <w:rPr>
                <w:b/>
                <w:bCs/>
                <w:color w:val="000000"/>
                <w:sz w:val="20"/>
                <w:szCs w:val="20"/>
              </w:rPr>
              <w:t>Мероприятия</w:t>
            </w:r>
          </w:p>
        </w:tc>
        <w:tc>
          <w:tcPr>
            <w:tcW w:w="1034"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275C" w:rsidRPr="00CE275C" w:rsidRDefault="00CE275C" w:rsidP="00CE275C">
            <w:pPr>
              <w:jc w:val="center"/>
              <w:rPr>
                <w:b/>
                <w:bCs/>
                <w:color w:val="000000"/>
                <w:sz w:val="20"/>
                <w:szCs w:val="20"/>
              </w:rPr>
            </w:pPr>
            <w:r w:rsidRPr="00CE275C">
              <w:rPr>
                <w:b/>
                <w:bCs/>
                <w:color w:val="000000"/>
                <w:sz w:val="20"/>
                <w:szCs w:val="20"/>
              </w:rPr>
              <w:t>Сроки выполнения</w:t>
            </w:r>
          </w:p>
        </w:tc>
      </w:tr>
      <w:tr w:rsidR="00CE275C" w:rsidRPr="00CE275C" w:rsidTr="00656412">
        <w:trPr>
          <w:trHeight w:val="20"/>
          <w:tblHeader/>
        </w:trPr>
        <w:tc>
          <w:tcPr>
            <w:tcW w:w="394" w:type="pct"/>
            <w:vMerge/>
            <w:tcBorders>
              <w:top w:val="single" w:sz="4" w:space="0" w:color="auto"/>
              <w:left w:val="single" w:sz="4" w:space="0" w:color="auto"/>
              <w:bottom w:val="single" w:sz="4" w:space="0" w:color="000000"/>
              <w:right w:val="single" w:sz="4" w:space="0" w:color="auto"/>
            </w:tcBorders>
            <w:vAlign w:val="center"/>
            <w:hideMark/>
          </w:tcPr>
          <w:p w:rsidR="00CE275C" w:rsidRPr="00CE275C" w:rsidRDefault="00CE275C" w:rsidP="00CE275C">
            <w:pPr>
              <w:rPr>
                <w:b/>
                <w:bCs/>
                <w:color w:val="000000"/>
                <w:sz w:val="20"/>
                <w:szCs w:val="20"/>
              </w:rPr>
            </w:pPr>
          </w:p>
        </w:tc>
        <w:tc>
          <w:tcPr>
            <w:tcW w:w="1112" w:type="pct"/>
            <w:tcBorders>
              <w:top w:val="nil"/>
              <w:left w:val="nil"/>
              <w:bottom w:val="single" w:sz="4" w:space="0" w:color="auto"/>
              <w:right w:val="single" w:sz="4" w:space="0" w:color="auto"/>
            </w:tcBorders>
            <w:shd w:val="clear" w:color="auto" w:fill="auto"/>
            <w:vAlign w:val="center"/>
            <w:hideMark/>
          </w:tcPr>
          <w:p w:rsidR="00CE275C" w:rsidRPr="00CE275C" w:rsidRDefault="00CE275C" w:rsidP="00CE275C">
            <w:pPr>
              <w:jc w:val="center"/>
              <w:rPr>
                <w:b/>
                <w:bCs/>
                <w:color w:val="000000"/>
                <w:sz w:val="20"/>
                <w:szCs w:val="20"/>
              </w:rPr>
            </w:pPr>
            <w:r w:rsidRPr="00CE275C">
              <w:rPr>
                <w:b/>
                <w:bCs/>
                <w:color w:val="000000"/>
                <w:sz w:val="20"/>
                <w:szCs w:val="20"/>
              </w:rPr>
              <w:t>Вариант 1</w:t>
            </w:r>
          </w:p>
        </w:tc>
        <w:tc>
          <w:tcPr>
            <w:tcW w:w="1221" w:type="pct"/>
            <w:tcBorders>
              <w:top w:val="nil"/>
              <w:left w:val="nil"/>
              <w:bottom w:val="single" w:sz="4" w:space="0" w:color="auto"/>
              <w:right w:val="single" w:sz="4" w:space="0" w:color="auto"/>
            </w:tcBorders>
            <w:shd w:val="clear" w:color="auto" w:fill="auto"/>
            <w:vAlign w:val="center"/>
            <w:hideMark/>
          </w:tcPr>
          <w:p w:rsidR="00CE275C" w:rsidRPr="00CE275C" w:rsidRDefault="00CE275C" w:rsidP="00CE275C">
            <w:pPr>
              <w:jc w:val="center"/>
              <w:rPr>
                <w:b/>
                <w:bCs/>
                <w:color w:val="000000"/>
                <w:sz w:val="20"/>
                <w:szCs w:val="20"/>
              </w:rPr>
            </w:pPr>
            <w:r w:rsidRPr="00CE275C">
              <w:rPr>
                <w:b/>
                <w:bCs/>
                <w:color w:val="000000"/>
                <w:sz w:val="20"/>
                <w:szCs w:val="20"/>
              </w:rPr>
              <w:t>Вариант 2</w:t>
            </w:r>
          </w:p>
        </w:tc>
        <w:tc>
          <w:tcPr>
            <w:tcW w:w="1239" w:type="pct"/>
            <w:tcBorders>
              <w:top w:val="nil"/>
              <w:left w:val="nil"/>
              <w:bottom w:val="single" w:sz="4" w:space="0" w:color="auto"/>
              <w:right w:val="single" w:sz="4" w:space="0" w:color="auto"/>
            </w:tcBorders>
            <w:shd w:val="clear" w:color="auto" w:fill="auto"/>
            <w:vAlign w:val="center"/>
            <w:hideMark/>
          </w:tcPr>
          <w:p w:rsidR="00CE275C" w:rsidRPr="00CE275C" w:rsidRDefault="00CE275C" w:rsidP="00CE275C">
            <w:pPr>
              <w:jc w:val="center"/>
              <w:rPr>
                <w:b/>
                <w:bCs/>
                <w:color w:val="000000"/>
                <w:sz w:val="20"/>
                <w:szCs w:val="20"/>
              </w:rPr>
            </w:pPr>
            <w:r w:rsidRPr="00CE275C">
              <w:rPr>
                <w:b/>
                <w:bCs/>
                <w:color w:val="000000"/>
                <w:sz w:val="20"/>
                <w:szCs w:val="20"/>
              </w:rPr>
              <w:t>Вариант 3</w:t>
            </w:r>
          </w:p>
        </w:tc>
        <w:tc>
          <w:tcPr>
            <w:tcW w:w="1034" w:type="pct"/>
            <w:gridSpan w:val="2"/>
            <w:vMerge/>
            <w:tcBorders>
              <w:top w:val="single" w:sz="4" w:space="0" w:color="auto"/>
              <w:left w:val="single" w:sz="4" w:space="0" w:color="auto"/>
              <w:bottom w:val="single" w:sz="4" w:space="0" w:color="000000"/>
              <w:right w:val="single" w:sz="4" w:space="0" w:color="auto"/>
            </w:tcBorders>
            <w:vAlign w:val="center"/>
            <w:hideMark/>
          </w:tcPr>
          <w:p w:rsidR="00CE275C" w:rsidRPr="00CE275C" w:rsidRDefault="00CE275C" w:rsidP="00CE275C">
            <w:pPr>
              <w:rPr>
                <w:b/>
                <w:bCs/>
                <w:color w:val="000000"/>
                <w:sz w:val="20"/>
                <w:szCs w:val="20"/>
              </w:rPr>
            </w:pPr>
          </w:p>
        </w:tc>
      </w:tr>
      <w:tr w:rsidR="00CE275C" w:rsidRPr="00CE275C" w:rsidTr="00656412">
        <w:trPr>
          <w:trHeight w:val="2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CE275C" w:rsidRPr="00CE275C" w:rsidRDefault="00CE275C" w:rsidP="00CE275C">
            <w:pPr>
              <w:jc w:val="center"/>
              <w:rPr>
                <w:color w:val="000000"/>
                <w:sz w:val="20"/>
                <w:szCs w:val="20"/>
              </w:rPr>
            </w:pPr>
            <w:r w:rsidRPr="00CE275C">
              <w:rPr>
                <w:bCs/>
                <w:color w:val="000000"/>
                <w:sz w:val="20"/>
                <w:szCs w:val="20"/>
              </w:rPr>
              <w:t>1</w:t>
            </w:r>
          </w:p>
        </w:tc>
        <w:tc>
          <w:tcPr>
            <w:tcW w:w="3572" w:type="pct"/>
            <w:gridSpan w:val="3"/>
            <w:tcBorders>
              <w:top w:val="single" w:sz="4" w:space="0" w:color="auto"/>
              <w:left w:val="nil"/>
              <w:bottom w:val="single" w:sz="4" w:space="0" w:color="auto"/>
              <w:right w:val="single" w:sz="4" w:space="0" w:color="000000"/>
            </w:tcBorders>
            <w:shd w:val="clear" w:color="auto" w:fill="auto"/>
            <w:vAlign w:val="center"/>
            <w:hideMark/>
          </w:tcPr>
          <w:p w:rsidR="00CE275C" w:rsidRPr="00CE275C" w:rsidRDefault="00CE275C" w:rsidP="00CE275C">
            <w:pPr>
              <w:jc w:val="center"/>
              <w:rPr>
                <w:color w:val="000000"/>
                <w:sz w:val="20"/>
                <w:szCs w:val="20"/>
              </w:rPr>
            </w:pPr>
            <w:r w:rsidRPr="00CE275C">
              <w:rPr>
                <w:bCs/>
                <w:color w:val="000000"/>
                <w:sz w:val="20"/>
                <w:szCs w:val="20"/>
              </w:rPr>
              <w:t>Реконструкция трубопровода канализации от УТ-14/7 до т. А в сторону (ул. Строителей, 1-1а) диаметром Ду 150 мм протяженностью 102 м, материал - полиэтилен</w:t>
            </w:r>
          </w:p>
        </w:tc>
        <w:tc>
          <w:tcPr>
            <w:tcW w:w="1034" w:type="pct"/>
            <w:gridSpan w:val="2"/>
            <w:tcBorders>
              <w:top w:val="nil"/>
              <w:left w:val="nil"/>
              <w:bottom w:val="single" w:sz="4" w:space="0" w:color="auto"/>
              <w:right w:val="single" w:sz="4" w:space="0" w:color="auto"/>
            </w:tcBorders>
            <w:shd w:val="clear" w:color="auto" w:fill="auto"/>
            <w:vAlign w:val="center"/>
            <w:hideMark/>
          </w:tcPr>
          <w:p w:rsidR="00CE275C" w:rsidRPr="00CE275C" w:rsidRDefault="00CE275C" w:rsidP="00CE275C">
            <w:pPr>
              <w:jc w:val="center"/>
              <w:rPr>
                <w:color w:val="000000"/>
                <w:sz w:val="20"/>
                <w:szCs w:val="20"/>
              </w:rPr>
            </w:pPr>
            <w:r w:rsidRPr="00CE275C">
              <w:rPr>
                <w:bCs/>
                <w:color w:val="000000"/>
                <w:sz w:val="20"/>
                <w:szCs w:val="20"/>
              </w:rPr>
              <w:t>2019</w:t>
            </w:r>
          </w:p>
        </w:tc>
      </w:tr>
      <w:tr w:rsidR="00CE275C" w:rsidRPr="00CE275C" w:rsidTr="00656412">
        <w:trPr>
          <w:trHeight w:val="2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CE275C" w:rsidRPr="00CE275C" w:rsidRDefault="00CE275C" w:rsidP="00CE275C">
            <w:pPr>
              <w:jc w:val="center"/>
              <w:rPr>
                <w:color w:val="000000"/>
                <w:sz w:val="20"/>
                <w:szCs w:val="20"/>
              </w:rPr>
            </w:pPr>
            <w:r w:rsidRPr="00CE275C">
              <w:rPr>
                <w:bCs/>
                <w:color w:val="000000"/>
                <w:sz w:val="20"/>
                <w:szCs w:val="20"/>
              </w:rPr>
              <w:t>2</w:t>
            </w:r>
          </w:p>
        </w:tc>
        <w:tc>
          <w:tcPr>
            <w:tcW w:w="3572" w:type="pct"/>
            <w:gridSpan w:val="3"/>
            <w:tcBorders>
              <w:top w:val="single" w:sz="4" w:space="0" w:color="auto"/>
              <w:left w:val="nil"/>
              <w:bottom w:val="single" w:sz="4" w:space="0" w:color="auto"/>
              <w:right w:val="single" w:sz="4" w:space="0" w:color="000000"/>
            </w:tcBorders>
            <w:shd w:val="clear" w:color="auto" w:fill="auto"/>
            <w:vAlign w:val="center"/>
            <w:hideMark/>
          </w:tcPr>
          <w:p w:rsidR="00CE275C" w:rsidRPr="00CE275C" w:rsidRDefault="00CE275C" w:rsidP="00CE275C">
            <w:pPr>
              <w:jc w:val="center"/>
              <w:rPr>
                <w:color w:val="000000"/>
                <w:sz w:val="20"/>
                <w:szCs w:val="20"/>
              </w:rPr>
            </w:pPr>
            <w:r w:rsidRPr="00CE275C">
              <w:rPr>
                <w:bCs/>
                <w:color w:val="000000"/>
                <w:sz w:val="20"/>
                <w:szCs w:val="20"/>
              </w:rPr>
              <w:t>Реконструкция трубопровода канализации от УТ-18.1/5 (ул. Тевлянто, 5) до УТ – 23/5 (ул. Тевлянто, 11) диаметром Ду 200 мм протяженностью 210 м, материал – полиэтилен</w:t>
            </w:r>
          </w:p>
        </w:tc>
        <w:tc>
          <w:tcPr>
            <w:tcW w:w="1034" w:type="pct"/>
            <w:gridSpan w:val="2"/>
            <w:tcBorders>
              <w:top w:val="nil"/>
              <w:left w:val="nil"/>
              <w:bottom w:val="single" w:sz="4" w:space="0" w:color="auto"/>
              <w:right w:val="single" w:sz="4" w:space="0" w:color="auto"/>
            </w:tcBorders>
            <w:shd w:val="clear" w:color="auto" w:fill="auto"/>
            <w:vAlign w:val="center"/>
            <w:hideMark/>
          </w:tcPr>
          <w:p w:rsidR="00CE275C" w:rsidRPr="00CE275C" w:rsidRDefault="00CE275C" w:rsidP="00CE275C">
            <w:pPr>
              <w:jc w:val="center"/>
              <w:rPr>
                <w:color w:val="000000"/>
                <w:sz w:val="20"/>
                <w:szCs w:val="20"/>
              </w:rPr>
            </w:pPr>
            <w:r w:rsidRPr="00CE275C">
              <w:rPr>
                <w:bCs/>
                <w:color w:val="000000"/>
                <w:sz w:val="20"/>
                <w:szCs w:val="20"/>
              </w:rPr>
              <w:t>2019</w:t>
            </w:r>
          </w:p>
        </w:tc>
      </w:tr>
      <w:tr w:rsidR="00CE275C" w:rsidRPr="00CE275C" w:rsidTr="00656412">
        <w:trPr>
          <w:trHeight w:val="2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CE275C" w:rsidRPr="00CE275C" w:rsidRDefault="00CE275C" w:rsidP="00CE275C">
            <w:pPr>
              <w:jc w:val="center"/>
              <w:rPr>
                <w:color w:val="000000"/>
                <w:sz w:val="20"/>
                <w:szCs w:val="20"/>
              </w:rPr>
            </w:pPr>
            <w:r w:rsidRPr="00CE275C">
              <w:rPr>
                <w:bCs/>
                <w:color w:val="000000"/>
                <w:sz w:val="20"/>
                <w:szCs w:val="20"/>
              </w:rPr>
              <w:t>3</w:t>
            </w:r>
          </w:p>
        </w:tc>
        <w:tc>
          <w:tcPr>
            <w:tcW w:w="3572" w:type="pct"/>
            <w:gridSpan w:val="3"/>
            <w:tcBorders>
              <w:top w:val="single" w:sz="4" w:space="0" w:color="auto"/>
              <w:left w:val="nil"/>
              <w:bottom w:val="single" w:sz="4" w:space="0" w:color="auto"/>
              <w:right w:val="single" w:sz="4" w:space="0" w:color="000000"/>
            </w:tcBorders>
            <w:shd w:val="clear" w:color="auto" w:fill="auto"/>
            <w:vAlign w:val="center"/>
            <w:hideMark/>
          </w:tcPr>
          <w:p w:rsidR="00CE275C" w:rsidRPr="00CE275C" w:rsidRDefault="00CE275C" w:rsidP="00CE275C">
            <w:pPr>
              <w:jc w:val="center"/>
              <w:rPr>
                <w:color w:val="000000"/>
                <w:sz w:val="20"/>
                <w:szCs w:val="20"/>
              </w:rPr>
            </w:pPr>
            <w:r w:rsidRPr="00CE275C">
              <w:rPr>
                <w:bCs/>
                <w:color w:val="000000"/>
                <w:sz w:val="20"/>
                <w:szCs w:val="20"/>
              </w:rPr>
              <w:t>Реконструкция трубопровода канализации от УТ-14/1 (ул. Ленина, 44) до УТ-35/1 (ул. Ленина, 36а) диаметром Ду 200 мм протяженностью 145 м, материал – полиэтилен</w:t>
            </w:r>
          </w:p>
        </w:tc>
        <w:tc>
          <w:tcPr>
            <w:tcW w:w="1034" w:type="pct"/>
            <w:gridSpan w:val="2"/>
            <w:tcBorders>
              <w:top w:val="nil"/>
              <w:left w:val="nil"/>
              <w:bottom w:val="single" w:sz="4" w:space="0" w:color="auto"/>
              <w:right w:val="single" w:sz="4" w:space="0" w:color="auto"/>
            </w:tcBorders>
            <w:shd w:val="clear" w:color="auto" w:fill="auto"/>
            <w:vAlign w:val="center"/>
            <w:hideMark/>
          </w:tcPr>
          <w:p w:rsidR="00CE275C" w:rsidRPr="00CE275C" w:rsidRDefault="00CE275C" w:rsidP="00CE275C">
            <w:pPr>
              <w:jc w:val="center"/>
              <w:rPr>
                <w:color w:val="000000"/>
                <w:sz w:val="20"/>
                <w:szCs w:val="20"/>
              </w:rPr>
            </w:pPr>
            <w:r w:rsidRPr="00CE275C">
              <w:rPr>
                <w:bCs/>
                <w:color w:val="000000"/>
                <w:sz w:val="20"/>
                <w:szCs w:val="20"/>
              </w:rPr>
              <w:t>2017</w:t>
            </w:r>
          </w:p>
        </w:tc>
      </w:tr>
      <w:tr w:rsidR="00CE275C" w:rsidRPr="00CE275C" w:rsidTr="00656412">
        <w:trPr>
          <w:trHeight w:val="2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CE275C" w:rsidRPr="00CE275C" w:rsidRDefault="00CE275C" w:rsidP="00CE275C">
            <w:pPr>
              <w:jc w:val="center"/>
              <w:rPr>
                <w:color w:val="000000"/>
                <w:sz w:val="20"/>
                <w:szCs w:val="20"/>
              </w:rPr>
            </w:pPr>
            <w:r w:rsidRPr="00CE275C">
              <w:rPr>
                <w:color w:val="000000"/>
                <w:sz w:val="20"/>
                <w:szCs w:val="20"/>
              </w:rPr>
              <w:t>4</w:t>
            </w:r>
          </w:p>
        </w:tc>
        <w:tc>
          <w:tcPr>
            <w:tcW w:w="3572" w:type="pct"/>
            <w:gridSpan w:val="3"/>
            <w:tcBorders>
              <w:top w:val="single" w:sz="4" w:space="0" w:color="auto"/>
              <w:left w:val="nil"/>
              <w:bottom w:val="single" w:sz="4" w:space="0" w:color="auto"/>
              <w:right w:val="single" w:sz="4" w:space="0" w:color="000000"/>
            </w:tcBorders>
            <w:shd w:val="clear" w:color="auto" w:fill="auto"/>
            <w:vAlign w:val="center"/>
            <w:hideMark/>
          </w:tcPr>
          <w:p w:rsidR="00CE275C" w:rsidRPr="00CE275C" w:rsidRDefault="00CE275C" w:rsidP="00CE275C">
            <w:pPr>
              <w:jc w:val="center"/>
              <w:rPr>
                <w:color w:val="000000"/>
                <w:sz w:val="20"/>
                <w:szCs w:val="20"/>
              </w:rPr>
            </w:pPr>
            <w:r w:rsidRPr="00CE275C">
              <w:rPr>
                <w:color w:val="000000"/>
                <w:sz w:val="20"/>
                <w:szCs w:val="20"/>
              </w:rPr>
              <w:t>строительство новых канализационных сетей для новых потребителей в районе жилой застройки №1 (ул. Энергетиков/ул. Отке)</w:t>
            </w:r>
          </w:p>
        </w:tc>
        <w:tc>
          <w:tcPr>
            <w:tcW w:w="1034" w:type="pct"/>
            <w:gridSpan w:val="2"/>
            <w:tcBorders>
              <w:top w:val="nil"/>
              <w:left w:val="nil"/>
              <w:bottom w:val="single" w:sz="4" w:space="0" w:color="auto"/>
              <w:right w:val="single" w:sz="4" w:space="0" w:color="auto"/>
            </w:tcBorders>
            <w:shd w:val="clear" w:color="auto" w:fill="auto"/>
            <w:vAlign w:val="center"/>
            <w:hideMark/>
          </w:tcPr>
          <w:p w:rsidR="00CE275C" w:rsidRPr="00CE275C" w:rsidRDefault="00CE275C" w:rsidP="00CE275C">
            <w:pPr>
              <w:jc w:val="center"/>
              <w:rPr>
                <w:color w:val="000000"/>
                <w:sz w:val="20"/>
                <w:szCs w:val="20"/>
              </w:rPr>
            </w:pPr>
            <w:r w:rsidRPr="00CE275C">
              <w:rPr>
                <w:color w:val="000000"/>
                <w:sz w:val="20"/>
                <w:szCs w:val="20"/>
              </w:rPr>
              <w:t>2018</w:t>
            </w:r>
          </w:p>
        </w:tc>
      </w:tr>
      <w:tr w:rsidR="00CE275C" w:rsidRPr="00CE275C" w:rsidTr="00656412">
        <w:trPr>
          <w:trHeight w:val="2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CE275C" w:rsidRPr="00CE275C" w:rsidRDefault="00CE275C" w:rsidP="00CE275C">
            <w:pPr>
              <w:jc w:val="center"/>
              <w:rPr>
                <w:color w:val="000000"/>
                <w:sz w:val="20"/>
                <w:szCs w:val="20"/>
              </w:rPr>
            </w:pPr>
            <w:r w:rsidRPr="00CE275C">
              <w:rPr>
                <w:color w:val="000000"/>
                <w:sz w:val="20"/>
                <w:szCs w:val="20"/>
              </w:rPr>
              <w:t>5</w:t>
            </w:r>
          </w:p>
        </w:tc>
        <w:tc>
          <w:tcPr>
            <w:tcW w:w="3572" w:type="pct"/>
            <w:gridSpan w:val="3"/>
            <w:tcBorders>
              <w:top w:val="single" w:sz="4" w:space="0" w:color="auto"/>
              <w:left w:val="nil"/>
              <w:bottom w:val="single" w:sz="4" w:space="0" w:color="auto"/>
              <w:right w:val="single" w:sz="4" w:space="0" w:color="000000"/>
            </w:tcBorders>
            <w:shd w:val="clear" w:color="auto" w:fill="auto"/>
            <w:vAlign w:val="center"/>
            <w:hideMark/>
          </w:tcPr>
          <w:p w:rsidR="00CE275C" w:rsidRPr="00CE275C" w:rsidRDefault="00CE275C" w:rsidP="00CE275C">
            <w:pPr>
              <w:jc w:val="center"/>
              <w:rPr>
                <w:color w:val="000000"/>
                <w:sz w:val="20"/>
                <w:szCs w:val="20"/>
              </w:rPr>
            </w:pPr>
            <w:r w:rsidRPr="00CE275C">
              <w:rPr>
                <w:color w:val="000000"/>
                <w:sz w:val="20"/>
                <w:szCs w:val="20"/>
              </w:rPr>
              <w:t>строительство новых канализационных сетей для новых потребителей в районе жилой застройки №2 (ул. Отке, северо-западная производственная зона, Анадырский лиман и ул. Рультытегина) диаметром Ду 150мм протяженностью 0,5 км и диаметром Ду 100 протяженностью 0,3 км</w:t>
            </w:r>
          </w:p>
        </w:tc>
        <w:tc>
          <w:tcPr>
            <w:tcW w:w="1034" w:type="pct"/>
            <w:gridSpan w:val="2"/>
            <w:tcBorders>
              <w:top w:val="nil"/>
              <w:left w:val="nil"/>
              <w:bottom w:val="single" w:sz="4" w:space="0" w:color="auto"/>
              <w:right w:val="single" w:sz="4" w:space="0" w:color="auto"/>
            </w:tcBorders>
            <w:shd w:val="clear" w:color="auto" w:fill="auto"/>
            <w:vAlign w:val="center"/>
            <w:hideMark/>
          </w:tcPr>
          <w:p w:rsidR="00CE275C" w:rsidRPr="00CE275C" w:rsidRDefault="00CE275C" w:rsidP="00CE275C">
            <w:pPr>
              <w:jc w:val="center"/>
              <w:rPr>
                <w:color w:val="000000"/>
                <w:sz w:val="20"/>
                <w:szCs w:val="20"/>
              </w:rPr>
            </w:pPr>
            <w:r w:rsidRPr="00CE275C">
              <w:rPr>
                <w:color w:val="000000"/>
                <w:sz w:val="20"/>
                <w:szCs w:val="20"/>
              </w:rPr>
              <w:t>2018</w:t>
            </w:r>
          </w:p>
        </w:tc>
      </w:tr>
      <w:tr w:rsidR="00CE275C" w:rsidRPr="00CE275C" w:rsidTr="00656412">
        <w:trPr>
          <w:trHeight w:val="2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CE275C" w:rsidRPr="00CE275C" w:rsidRDefault="00CE275C" w:rsidP="00CE275C">
            <w:pPr>
              <w:jc w:val="center"/>
              <w:rPr>
                <w:color w:val="000000"/>
                <w:sz w:val="20"/>
                <w:szCs w:val="20"/>
              </w:rPr>
            </w:pPr>
            <w:r w:rsidRPr="00CE275C">
              <w:rPr>
                <w:color w:val="000000"/>
                <w:sz w:val="20"/>
                <w:szCs w:val="20"/>
              </w:rPr>
              <w:t>6</w:t>
            </w:r>
          </w:p>
        </w:tc>
        <w:tc>
          <w:tcPr>
            <w:tcW w:w="3572" w:type="pct"/>
            <w:gridSpan w:val="3"/>
            <w:tcBorders>
              <w:top w:val="single" w:sz="4" w:space="0" w:color="auto"/>
              <w:left w:val="nil"/>
              <w:bottom w:val="single" w:sz="4" w:space="0" w:color="auto"/>
              <w:right w:val="single" w:sz="4" w:space="0" w:color="000000"/>
            </w:tcBorders>
            <w:shd w:val="clear" w:color="auto" w:fill="auto"/>
            <w:vAlign w:val="center"/>
            <w:hideMark/>
          </w:tcPr>
          <w:p w:rsidR="00CE275C" w:rsidRPr="00CE275C" w:rsidRDefault="00CE275C" w:rsidP="00CE275C">
            <w:pPr>
              <w:jc w:val="center"/>
              <w:rPr>
                <w:color w:val="000000"/>
                <w:sz w:val="20"/>
                <w:szCs w:val="20"/>
              </w:rPr>
            </w:pPr>
            <w:r w:rsidRPr="00CE275C">
              <w:rPr>
                <w:color w:val="000000"/>
                <w:sz w:val="20"/>
                <w:szCs w:val="20"/>
              </w:rPr>
              <w:t>строительство новых канализационных сетей для новых потребителей в районе жилой застройки №5 (ул. Отке, ул. Мира, ул. Полярная, ул. Рультытегина) диаметром Ду 150мм протяженностью 0,3 км и диаметром Ду 100 протяженностью 0,5 км</w:t>
            </w:r>
          </w:p>
        </w:tc>
        <w:tc>
          <w:tcPr>
            <w:tcW w:w="1034" w:type="pct"/>
            <w:gridSpan w:val="2"/>
            <w:tcBorders>
              <w:top w:val="nil"/>
              <w:left w:val="nil"/>
              <w:bottom w:val="single" w:sz="4" w:space="0" w:color="auto"/>
              <w:right w:val="single" w:sz="4" w:space="0" w:color="auto"/>
            </w:tcBorders>
            <w:shd w:val="clear" w:color="auto" w:fill="auto"/>
            <w:vAlign w:val="center"/>
            <w:hideMark/>
          </w:tcPr>
          <w:p w:rsidR="00CE275C" w:rsidRPr="00CE275C" w:rsidRDefault="00CE275C" w:rsidP="00CE275C">
            <w:pPr>
              <w:jc w:val="center"/>
              <w:rPr>
                <w:color w:val="000000"/>
                <w:sz w:val="20"/>
                <w:szCs w:val="20"/>
              </w:rPr>
            </w:pPr>
            <w:r w:rsidRPr="00CE275C">
              <w:rPr>
                <w:color w:val="000000"/>
                <w:sz w:val="20"/>
                <w:szCs w:val="20"/>
              </w:rPr>
              <w:t>2018</w:t>
            </w:r>
          </w:p>
        </w:tc>
      </w:tr>
      <w:tr w:rsidR="00CE275C" w:rsidRPr="00CE275C" w:rsidTr="00656412">
        <w:trPr>
          <w:trHeight w:val="2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CE275C" w:rsidRPr="00CE275C" w:rsidRDefault="00CE275C" w:rsidP="00CE275C">
            <w:pPr>
              <w:jc w:val="center"/>
              <w:rPr>
                <w:color w:val="000000"/>
                <w:sz w:val="20"/>
                <w:szCs w:val="20"/>
              </w:rPr>
            </w:pPr>
            <w:r w:rsidRPr="00CE275C">
              <w:rPr>
                <w:color w:val="000000"/>
                <w:sz w:val="20"/>
                <w:szCs w:val="20"/>
              </w:rPr>
              <w:t>7</w:t>
            </w:r>
          </w:p>
        </w:tc>
        <w:tc>
          <w:tcPr>
            <w:tcW w:w="3572" w:type="pct"/>
            <w:gridSpan w:val="3"/>
            <w:tcBorders>
              <w:top w:val="single" w:sz="4" w:space="0" w:color="auto"/>
              <w:left w:val="nil"/>
              <w:bottom w:val="single" w:sz="4" w:space="0" w:color="auto"/>
              <w:right w:val="single" w:sz="4" w:space="0" w:color="000000"/>
            </w:tcBorders>
            <w:shd w:val="clear" w:color="auto" w:fill="auto"/>
            <w:vAlign w:val="center"/>
            <w:hideMark/>
          </w:tcPr>
          <w:p w:rsidR="00CE275C" w:rsidRPr="00CE275C" w:rsidRDefault="00CE275C" w:rsidP="00CE275C">
            <w:pPr>
              <w:jc w:val="center"/>
              <w:rPr>
                <w:color w:val="000000"/>
                <w:sz w:val="20"/>
                <w:szCs w:val="20"/>
              </w:rPr>
            </w:pPr>
            <w:r w:rsidRPr="00CE275C">
              <w:rPr>
                <w:color w:val="000000"/>
                <w:sz w:val="20"/>
                <w:szCs w:val="20"/>
              </w:rPr>
              <w:t>Перекладка сетей канализации в жилой застройке №3 диаметром Ду 200  протяженностью 0,1 км, диаметром Ду 150 протяженностью 0,1 км</w:t>
            </w:r>
          </w:p>
        </w:tc>
        <w:tc>
          <w:tcPr>
            <w:tcW w:w="1034" w:type="pct"/>
            <w:gridSpan w:val="2"/>
            <w:tcBorders>
              <w:top w:val="nil"/>
              <w:left w:val="nil"/>
              <w:bottom w:val="single" w:sz="4" w:space="0" w:color="auto"/>
              <w:right w:val="single" w:sz="4" w:space="0" w:color="auto"/>
            </w:tcBorders>
            <w:shd w:val="clear" w:color="auto" w:fill="auto"/>
            <w:vAlign w:val="center"/>
            <w:hideMark/>
          </w:tcPr>
          <w:p w:rsidR="00CE275C" w:rsidRPr="00CE275C" w:rsidRDefault="00CE275C" w:rsidP="00CE275C">
            <w:pPr>
              <w:jc w:val="center"/>
              <w:rPr>
                <w:color w:val="000000"/>
                <w:sz w:val="20"/>
                <w:szCs w:val="20"/>
              </w:rPr>
            </w:pPr>
            <w:r w:rsidRPr="00CE275C">
              <w:rPr>
                <w:color w:val="000000"/>
                <w:sz w:val="20"/>
                <w:szCs w:val="20"/>
              </w:rPr>
              <w:t>2019-2020</w:t>
            </w:r>
          </w:p>
        </w:tc>
      </w:tr>
      <w:tr w:rsidR="00CE275C" w:rsidRPr="00CE275C" w:rsidTr="00656412">
        <w:trPr>
          <w:trHeight w:val="2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CE275C" w:rsidRPr="00CE275C" w:rsidRDefault="00CE275C" w:rsidP="00CE275C">
            <w:pPr>
              <w:jc w:val="center"/>
              <w:rPr>
                <w:color w:val="000000"/>
                <w:sz w:val="20"/>
                <w:szCs w:val="20"/>
              </w:rPr>
            </w:pPr>
            <w:r w:rsidRPr="00CE275C">
              <w:rPr>
                <w:color w:val="000000"/>
                <w:sz w:val="20"/>
                <w:szCs w:val="20"/>
              </w:rPr>
              <w:t>8</w:t>
            </w:r>
          </w:p>
        </w:tc>
        <w:tc>
          <w:tcPr>
            <w:tcW w:w="3572" w:type="pct"/>
            <w:gridSpan w:val="3"/>
            <w:tcBorders>
              <w:top w:val="single" w:sz="4" w:space="0" w:color="auto"/>
              <w:left w:val="nil"/>
              <w:bottom w:val="single" w:sz="4" w:space="0" w:color="auto"/>
              <w:right w:val="single" w:sz="4" w:space="0" w:color="000000"/>
            </w:tcBorders>
            <w:shd w:val="clear" w:color="auto" w:fill="auto"/>
            <w:vAlign w:val="center"/>
            <w:hideMark/>
          </w:tcPr>
          <w:p w:rsidR="00CE275C" w:rsidRPr="00CE275C" w:rsidRDefault="00CE275C" w:rsidP="00CE275C">
            <w:pPr>
              <w:jc w:val="center"/>
              <w:rPr>
                <w:color w:val="000000"/>
                <w:sz w:val="20"/>
                <w:szCs w:val="20"/>
              </w:rPr>
            </w:pPr>
            <w:r w:rsidRPr="00CE275C">
              <w:rPr>
                <w:color w:val="000000"/>
                <w:sz w:val="20"/>
                <w:szCs w:val="20"/>
              </w:rPr>
              <w:t>Перекладка сетей канализации в жилой застройке №6 диаметром Ду 200  протяженностью 0,2 км, диаметром Ду 150 протяженностью 0,2 км</w:t>
            </w:r>
          </w:p>
        </w:tc>
        <w:tc>
          <w:tcPr>
            <w:tcW w:w="1034" w:type="pct"/>
            <w:gridSpan w:val="2"/>
            <w:tcBorders>
              <w:top w:val="nil"/>
              <w:left w:val="nil"/>
              <w:bottom w:val="single" w:sz="4" w:space="0" w:color="auto"/>
              <w:right w:val="single" w:sz="4" w:space="0" w:color="auto"/>
            </w:tcBorders>
            <w:shd w:val="clear" w:color="auto" w:fill="auto"/>
            <w:vAlign w:val="center"/>
            <w:hideMark/>
          </w:tcPr>
          <w:p w:rsidR="00CE275C" w:rsidRPr="00CE275C" w:rsidRDefault="00CE275C" w:rsidP="00CE275C">
            <w:pPr>
              <w:jc w:val="center"/>
              <w:rPr>
                <w:color w:val="000000"/>
                <w:sz w:val="20"/>
                <w:szCs w:val="20"/>
              </w:rPr>
            </w:pPr>
            <w:r w:rsidRPr="00CE275C">
              <w:rPr>
                <w:color w:val="000000"/>
                <w:sz w:val="20"/>
                <w:szCs w:val="20"/>
              </w:rPr>
              <w:t>2021-2022</w:t>
            </w:r>
          </w:p>
        </w:tc>
      </w:tr>
      <w:tr w:rsidR="00CE275C" w:rsidRPr="00CE275C" w:rsidTr="00656412">
        <w:trPr>
          <w:trHeight w:val="2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CE275C" w:rsidRPr="00CE275C" w:rsidRDefault="00CE275C" w:rsidP="00CE275C">
            <w:pPr>
              <w:jc w:val="center"/>
              <w:rPr>
                <w:color w:val="000000"/>
                <w:sz w:val="20"/>
                <w:szCs w:val="20"/>
              </w:rPr>
            </w:pPr>
            <w:r w:rsidRPr="00CE275C">
              <w:rPr>
                <w:color w:val="000000"/>
                <w:sz w:val="20"/>
                <w:szCs w:val="20"/>
              </w:rPr>
              <w:t>9</w:t>
            </w:r>
          </w:p>
        </w:tc>
        <w:tc>
          <w:tcPr>
            <w:tcW w:w="3572" w:type="pct"/>
            <w:gridSpan w:val="3"/>
            <w:tcBorders>
              <w:top w:val="single" w:sz="4" w:space="0" w:color="auto"/>
              <w:left w:val="nil"/>
              <w:bottom w:val="single" w:sz="4" w:space="0" w:color="auto"/>
              <w:right w:val="single" w:sz="4" w:space="0" w:color="000000"/>
            </w:tcBorders>
            <w:shd w:val="clear" w:color="auto" w:fill="auto"/>
            <w:vAlign w:val="center"/>
            <w:hideMark/>
          </w:tcPr>
          <w:p w:rsidR="00CE275C" w:rsidRPr="00CE275C" w:rsidRDefault="00CE275C" w:rsidP="00CE275C">
            <w:pPr>
              <w:jc w:val="center"/>
              <w:rPr>
                <w:color w:val="000000"/>
                <w:sz w:val="20"/>
                <w:szCs w:val="20"/>
              </w:rPr>
            </w:pPr>
            <w:r w:rsidRPr="00CE275C">
              <w:rPr>
                <w:color w:val="000000"/>
                <w:sz w:val="20"/>
                <w:szCs w:val="20"/>
              </w:rPr>
              <w:t>Перекладка канализационных сетей на расчетный срок</w:t>
            </w:r>
          </w:p>
        </w:tc>
        <w:tc>
          <w:tcPr>
            <w:tcW w:w="1034" w:type="pct"/>
            <w:gridSpan w:val="2"/>
            <w:tcBorders>
              <w:top w:val="nil"/>
              <w:left w:val="nil"/>
              <w:bottom w:val="single" w:sz="4" w:space="0" w:color="auto"/>
              <w:right w:val="single" w:sz="4" w:space="0" w:color="auto"/>
            </w:tcBorders>
            <w:shd w:val="clear" w:color="auto" w:fill="auto"/>
            <w:vAlign w:val="center"/>
            <w:hideMark/>
          </w:tcPr>
          <w:p w:rsidR="00CE275C" w:rsidRPr="00CE275C" w:rsidRDefault="00CE275C" w:rsidP="00CE275C">
            <w:pPr>
              <w:jc w:val="center"/>
              <w:rPr>
                <w:color w:val="000000"/>
                <w:sz w:val="20"/>
                <w:szCs w:val="20"/>
              </w:rPr>
            </w:pPr>
            <w:r w:rsidRPr="00CE275C">
              <w:rPr>
                <w:bCs/>
                <w:color w:val="000000"/>
                <w:sz w:val="20"/>
                <w:szCs w:val="20"/>
              </w:rPr>
              <w:t>2023-2030</w:t>
            </w:r>
          </w:p>
        </w:tc>
      </w:tr>
      <w:tr w:rsidR="00CE275C" w:rsidRPr="00CE275C" w:rsidTr="00656412">
        <w:trPr>
          <w:trHeight w:val="2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CE275C" w:rsidRPr="00CE275C" w:rsidRDefault="00CE275C" w:rsidP="00CE275C">
            <w:pPr>
              <w:jc w:val="center"/>
              <w:rPr>
                <w:color w:val="000000"/>
                <w:sz w:val="20"/>
                <w:szCs w:val="20"/>
              </w:rPr>
            </w:pPr>
            <w:r w:rsidRPr="00CE275C">
              <w:rPr>
                <w:color w:val="000000"/>
                <w:sz w:val="20"/>
                <w:szCs w:val="20"/>
              </w:rPr>
              <w:t>10</w:t>
            </w:r>
          </w:p>
        </w:tc>
        <w:tc>
          <w:tcPr>
            <w:tcW w:w="2333" w:type="pct"/>
            <w:gridSpan w:val="2"/>
            <w:tcBorders>
              <w:top w:val="single" w:sz="4" w:space="0" w:color="auto"/>
              <w:left w:val="nil"/>
              <w:bottom w:val="single" w:sz="4" w:space="0" w:color="auto"/>
              <w:right w:val="single" w:sz="4" w:space="0" w:color="000000"/>
            </w:tcBorders>
            <w:shd w:val="clear" w:color="auto" w:fill="auto"/>
            <w:vAlign w:val="center"/>
            <w:hideMark/>
          </w:tcPr>
          <w:p w:rsidR="00CE275C" w:rsidRPr="00CE275C" w:rsidRDefault="00CE275C" w:rsidP="00CE275C">
            <w:pPr>
              <w:jc w:val="center"/>
              <w:rPr>
                <w:color w:val="000000"/>
                <w:sz w:val="20"/>
                <w:szCs w:val="20"/>
              </w:rPr>
            </w:pPr>
            <w:r w:rsidRPr="00CE275C">
              <w:rPr>
                <w:color w:val="000000"/>
                <w:sz w:val="20"/>
                <w:szCs w:val="20"/>
              </w:rPr>
              <w:t>Строительство очистных сооружений для единой системы водоотведения</w:t>
            </w:r>
          </w:p>
        </w:tc>
        <w:tc>
          <w:tcPr>
            <w:tcW w:w="1239" w:type="pct"/>
            <w:tcBorders>
              <w:top w:val="nil"/>
              <w:left w:val="nil"/>
              <w:bottom w:val="single" w:sz="4" w:space="0" w:color="auto"/>
              <w:right w:val="single" w:sz="4" w:space="0" w:color="auto"/>
            </w:tcBorders>
            <w:shd w:val="clear" w:color="auto" w:fill="auto"/>
            <w:vAlign w:val="center"/>
            <w:hideMark/>
          </w:tcPr>
          <w:p w:rsidR="00CE275C" w:rsidRPr="00CE275C" w:rsidRDefault="00CE275C" w:rsidP="00CE275C">
            <w:pPr>
              <w:jc w:val="center"/>
              <w:rPr>
                <w:color w:val="000000"/>
                <w:sz w:val="20"/>
                <w:szCs w:val="20"/>
              </w:rPr>
            </w:pPr>
            <w:r w:rsidRPr="00CE275C">
              <w:rPr>
                <w:color w:val="000000"/>
                <w:sz w:val="20"/>
                <w:szCs w:val="20"/>
              </w:rPr>
              <w:t>Строительство 6-ти локальных очистных сооружений в сложившихся системах водоотведения</w:t>
            </w:r>
            <w:r w:rsidR="00F10B90">
              <w:rPr>
                <w:color w:val="000000"/>
                <w:sz w:val="20"/>
                <w:szCs w:val="20"/>
              </w:rPr>
              <w:t>, в т.ч.:</w:t>
            </w:r>
          </w:p>
        </w:tc>
        <w:tc>
          <w:tcPr>
            <w:tcW w:w="1034" w:type="pct"/>
            <w:gridSpan w:val="2"/>
            <w:tcBorders>
              <w:top w:val="nil"/>
              <w:left w:val="nil"/>
              <w:bottom w:val="single" w:sz="4" w:space="0" w:color="auto"/>
              <w:right w:val="single" w:sz="4" w:space="0" w:color="auto"/>
            </w:tcBorders>
            <w:shd w:val="clear" w:color="auto" w:fill="auto"/>
            <w:vAlign w:val="center"/>
            <w:hideMark/>
          </w:tcPr>
          <w:p w:rsidR="00CE275C" w:rsidRPr="00CE275C" w:rsidRDefault="00CE275C" w:rsidP="00CE275C">
            <w:pPr>
              <w:jc w:val="center"/>
              <w:rPr>
                <w:color w:val="000000"/>
                <w:sz w:val="20"/>
                <w:szCs w:val="20"/>
              </w:rPr>
            </w:pPr>
            <w:r w:rsidRPr="00CE275C">
              <w:rPr>
                <w:bCs/>
                <w:color w:val="000000"/>
                <w:sz w:val="20"/>
                <w:szCs w:val="20"/>
              </w:rPr>
              <w:t>2021</w:t>
            </w:r>
            <w:r w:rsidR="00F10B90">
              <w:rPr>
                <w:bCs/>
                <w:color w:val="000000"/>
                <w:sz w:val="20"/>
                <w:szCs w:val="20"/>
              </w:rPr>
              <w:t>-2022</w:t>
            </w:r>
          </w:p>
        </w:tc>
      </w:tr>
      <w:tr w:rsidR="00CE275C" w:rsidRPr="00CE275C" w:rsidTr="00656412">
        <w:trPr>
          <w:trHeight w:val="374"/>
        </w:trPr>
        <w:tc>
          <w:tcPr>
            <w:tcW w:w="39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E275C" w:rsidRPr="00CE275C" w:rsidRDefault="00CE275C" w:rsidP="00CE275C">
            <w:pPr>
              <w:jc w:val="center"/>
              <w:rPr>
                <w:color w:val="000000"/>
                <w:sz w:val="20"/>
                <w:szCs w:val="20"/>
              </w:rPr>
            </w:pPr>
            <w:r w:rsidRPr="00CE275C">
              <w:rPr>
                <w:color w:val="000000"/>
                <w:sz w:val="20"/>
                <w:szCs w:val="20"/>
              </w:rPr>
              <w:t>11</w:t>
            </w:r>
          </w:p>
        </w:tc>
        <w:tc>
          <w:tcPr>
            <w:tcW w:w="2333" w:type="pct"/>
            <w:gridSpan w:val="2"/>
            <w:vMerge w:val="restart"/>
            <w:tcBorders>
              <w:top w:val="single" w:sz="4" w:space="0" w:color="auto"/>
              <w:left w:val="nil"/>
              <w:right w:val="single" w:sz="4" w:space="0" w:color="000000"/>
            </w:tcBorders>
            <w:shd w:val="clear" w:color="auto" w:fill="auto"/>
            <w:vAlign w:val="center"/>
          </w:tcPr>
          <w:p w:rsidR="00CE275C" w:rsidRPr="00CE275C" w:rsidRDefault="00CE275C" w:rsidP="00CE275C">
            <w:pPr>
              <w:jc w:val="center"/>
              <w:rPr>
                <w:color w:val="000000"/>
                <w:sz w:val="20"/>
                <w:szCs w:val="20"/>
              </w:rPr>
            </w:pPr>
            <w:r w:rsidRPr="00CE275C">
              <w:rPr>
                <w:color w:val="000000"/>
                <w:sz w:val="20"/>
                <w:szCs w:val="20"/>
              </w:rPr>
              <w:t>Строительство напорно-самотечных коллекторов вдоль Анадырского лимана для обеспечения работы единой системы канализации и подачи стоков на новые очистные сооружения диаметром Ду 400 протяженностью 1,1 км</w:t>
            </w:r>
          </w:p>
        </w:tc>
        <w:tc>
          <w:tcPr>
            <w:tcW w:w="1239" w:type="pct"/>
            <w:tcBorders>
              <w:top w:val="nil"/>
              <w:left w:val="nil"/>
              <w:right w:val="single" w:sz="4" w:space="0" w:color="auto"/>
            </w:tcBorders>
            <w:shd w:val="clear" w:color="auto" w:fill="auto"/>
            <w:vAlign w:val="center"/>
          </w:tcPr>
          <w:p w:rsidR="00CE275C" w:rsidRPr="00CE275C" w:rsidRDefault="00CE275C" w:rsidP="00CE275C">
            <w:pPr>
              <w:jc w:val="center"/>
              <w:rPr>
                <w:sz w:val="20"/>
                <w:szCs w:val="20"/>
              </w:rPr>
            </w:pPr>
          </w:p>
        </w:tc>
        <w:tc>
          <w:tcPr>
            <w:tcW w:w="517" w:type="pct"/>
            <w:tcBorders>
              <w:top w:val="nil"/>
              <w:left w:val="nil"/>
              <w:bottom w:val="single" w:sz="4" w:space="0" w:color="auto"/>
              <w:right w:val="single" w:sz="4" w:space="0" w:color="auto"/>
            </w:tcBorders>
            <w:shd w:val="clear" w:color="auto" w:fill="auto"/>
            <w:vAlign w:val="center"/>
          </w:tcPr>
          <w:p w:rsidR="00CE275C" w:rsidRPr="00CE275C" w:rsidRDefault="00CE275C" w:rsidP="00CE275C">
            <w:pPr>
              <w:jc w:val="center"/>
              <w:rPr>
                <w:b/>
                <w:bCs/>
                <w:color w:val="000000"/>
                <w:sz w:val="20"/>
                <w:szCs w:val="20"/>
              </w:rPr>
            </w:pPr>
            <w:r w:rsidRPr="00CE275C">
              <w:rPr>
                <w:b/>
                <w:bCs/>
                <w:color w:val="000000"/>
                <w:sz w:val="20"/>
                <w:szCs w:val="20"/>
              </w:rPr>
              <w:t>Вариант 1, 2</w:t>
            </w:r>
          </w:p>
        </w:tc>
        <w:tc>
          <w:tcPr>
            <w:tcW w:w="517" w:type="pct"/>
            <w:tcBorders>
              <w:top w:val="nil"/>
              <w:left w:val="nil"/>
              <w:bottom w:val="single" w:sz="4" w:space="0" w:color="auto"/>
              <w:right w:val="single" w:sz="4" w:space="0" w:color="auto"/>
            </w:tcBorders>
            <w:shd w:val="clear" w:color="auto" w:fill="auto"/>
            <w:vAlign w:val="center"/>
          </w:tcPr>
          <w:p w:rsidR="00CE275C" w:rsidRPr="00CE275C" w:rsidRDefault="00CE275C" w:rsidP="00CE275C">
            <w:pPr>
              <w:jc w:val="center"/>
              <w:rPr>
                <w:b/>
                <w:color w:val="000000"/>
                <w:sz w:val="20"/>
                <w:szCs w:val="20"/>
              </w:rPr>
            </w:pPr>
            <w:r w:rsidRPr="00CE275C">
              <w:rPr>
                <w:b/>
                <w:color w:val="000000"/>
                <w:sz w:val="20"/>
                <w:szCs w:val="20"/>
              </w:rPr>
              <w:t>Вариант 3</w:t>
            </w:r>
          </w:p>
        </w:tc>
      </w:tr>
      <w:tr w:rsidR="00CE275C" w:rsidRPr="00CE275C" w:rsidTr="00656412">
        <w:trPr>
          <w:trHeight w:val="669"/>
        </w:trPr>
        <w:tc>
          <w:tcPr>
            <w:tcW w:w="394" w:type="pct"/>
            <w:vMerge/>
            <w:tcBorders>
              <w:left w:val="single" w:sz="4" w:space="0" w:color="auto"/>
              <w:bottom w:val="single" w:sz="4" w:space="0" w:color="auto"/>
              <w:right w:val="single" w:sz="4" w:space="0" w:color="auto"/>
            </w:tcBorders>
            <w:shd w:val="clear" w:color="auto" w:fill="auto"/>
            <w:noWrap/>
            <w:vAlign w:val="center"/>
            <w:hideMark/>
          </w:tcPr>
          <w:p w:rsidR="00CE275C" w:rsidRPr="00CE275C" w:rsidRDefault="00CE275C" w:rsidP="00CE275C">
            <w:pPr>
              <w:jc w:val="center"/>
              <w:rPr>
                <w:color w:val="000000"/>
                <w:sz w:val="20"/>
                <w:szCs w:val="20"/>
              </w:rPr>
            </w:pPr>
          </w:p>
        </w:tc>
        <w:tc>
          <w:tcPr>
            <w:tcW w:w="2333" w:type="pct"/>
            <w:gridSpan w:val="2"/>
            <w:vMerge/>
            <w:tcBorders>
              <w:left w:val="nil"/>
              <w:right w:val="single" w:sz="4" w:space="0" w:color="000000"/>
            </w:tcBorders>
            <w:shd w:val="clear" w:color="auto" w:fill="auto"/>
            <w:vAlign w:val="center"/>
            <w:hideMark/>
          </w:tcPr>
          <w:p w:rsidR="00CE275C" w:rsidRPr="00CE275C" w:rsidRDefault="00CE275C" w:rsidP="00CE275C">
            <w:pPr>
              <w:jc w:val="center"/>
              <w:rPr>
                <w:color w:val="000000"/>
                <w:sz w:val="20"/>
                <w:szCs w:val="20"/>
              </w:rPr>
            </w:pPr>
          </w:p>
        </w:tc>
        <w:tc>
          <w:tcPr>
            <w:tcW w:w="1239" w:type="pct"/>
            <w:tcBorders>
              <w:top w:val="nil"/>
              <w:left w:val="nil"/>
              <w:bottom w:val="single" w:sz="4" w:space="0" w:color="auto"/>
              <w:right w:val="single" w:sz="4" w:space="0" w:color="auto"/>
            </w:tcBorders>
            <w:shd w:val="clear" w:color="auto" w:fill="auto"/>
            <w:vAlign w:val="center"/>
            <w:hideMark/>
          </w:tcPr>
          <w:p w:rsidR="00CE275C" w:rsidRPr="00CE275C" w:rsidRDefault="00CE275C" w:rsidP="00CE275C">
            <w:pPr>
              <w:jc w:val="center"/>
              <w:rPr>
                <w:color w:val="000000"/>
                <w:sz w:val="20"/>
                <w:szCs w:val="20"/>
              </w:rPr>
            </w:pPr>
            <w:r w:rsidRPr="00CE275C">
              <w:rPr>
                <w:sz w:val="20"/>
                <w:szCs w:val="20"/>
              </w:rPr>
              <w:t>Геодезическая съемка территории. Проведение изыскательских работ с составлением отчета. Изготовление проектно-сметной документации инженерных сетей водоотведения и очистки сточных вод.</w:t>
            </w:r>
          </w:p>
        </w:tc>
        <w:tc>
          <w:tcPr>
            <w:tcW w:w="517" w:type="pct"/>
            <w:tcBorders>
              <w:top w:val="nil"/>
              <w:left w:val="nil"/>
              <w:bottom w:val="single" w:sz="4" w:space="0" w:color="auto"/>
              <w:right w:val="single" w:sz="4" w:space="0" w:color="auto"/>
            </w:tcBorders>
            <w:shd w:val="clear" w:color="auto" w:fill="auto"/>
            <w:vAlign w:val="center"/>
            <w:hideMark/>
          </w:tcPr>
          <w:p w:rsidR="00CE275C" w:rsidRPr="00CE275C" w:rsidRDefault="00CE275C" w:rsidP="00CE275C">
            <w:pPr>
              <w:jc w:val="center"/>
              <w:rPr>
                <w:color w:val="000000"/>
                <w:sz w:val="20"/>
                <w:szCs w:val="20"/>
              </w:rPr>
            </w:pPr>
            <w:r w:rsidRPr="00CE275C">
              <w:rPr>
                <w:bCs/>
                <w:color w:val="000000"/>
                <w:sz w:val="20"/>
                <w:szCs w:val="20"/>
              </w:rPr>
              <w:t>2020</w:t>
            </w:r>
          </w:p>
        </w:tc>
        <w:tc>
          <w:tcPr>
            <w:tcW w:w="517" w:type="pct"/>
            <w:tcBorders>
              <w:top w:val="nil"/>
              <w:left w:val="nil"/>
              <w:bottom w:val="single" w:sz="4" w:space="0" w:color="auto"/>
              <w:right w:val="single" w:sz="4" w:space="0" w:color="auto"/>
            </w:tcBorders>
            <w:shd w:val="clear" w:color="auto" w:fill="auto"/>
            <w:vAlign w:val="center"/>
          </w:tcPr>
          <w:p w:rsidR="00CE275C" w:rsidRPr="00CE275C" w:rsidRDefault="00CE275C" w:rsidP="00CE275C">
            <w:pPr>
              <w:jc w:val="center"/>
              <w:rPr>
                <w:color w:val="000000"/>
                <w:sz w:val="20"/>
                <w:szCs w:val="20"/>
              </w:rPr>
            </w:pPr>
            <w:r>
              <w:rPr>
                <w:color w:val="000000"/>
                <w:sz w:val="20"/>
                <w:szCs w:val="20"/>
              </w:rPr>
              <w:t>2018</w:t>
            </w:r>
          </w:p>
        </w:tc>
      </w:tr>
      <w:tr w:rsidR="00CE275C" w:rsidRPr="00CE275C" w:rsidTr="00656412">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75C" w:rsidRPr="00CE275C" w:rsidRDefault="00CE275C" w:rsidP="00CE275C">
            <w:pPr>
              <w:jc w:val="center"/>
              <w:rPr>
                <w:color w:val="000000"/>
                <w:sz w:val="20"/>
                <w:szCs w:val="20"/>
              </w:rPr>
            </w:pPr>
            <w:r w:rsidRPr="00CE275C">
              <w:rPr>
                <w:color w:val="000000"/>
                <w:sz w:val="20"/>
                <w:szCs w:val="20"/>
              </w:rPr>
              <w:t>12</w:t>
            </w:r>
          </w:p>
        </w:tc>
        <w:tc>
          <w:tcPr>
            <w:tcW w:w="2333" w:type="pct"/>
            <w:gridSpan w:val="2"/>
            <w:tcBorders>
              <w:top w:val="single" w:sz="4" w:space="0" w:color="auto"/>
              <w:left w:val="nil"/>
              <w:bottom w:val="single" w:sz="4" w:space="0" w:color="auto"/>
              <w:right w:val="single" w:sz="4" w:space="0" w:color="000000"/>
            </w:tcBorders>
            <w:shd w:val="clear" w:color="auto" w:fill="auto"/>
            <w:vAlign w:val="center"/>
            <w:hideMark/>
          </w:tcPr>
          <w:p w:rsidR="00CE275C" w:rsidRPr="00CE275C" w:rsidRDefault="00CE275C" w:rsidP="00CE275C">
            <w:pPr>
              <w:jc w:val="center"/>
              <w:rPr>
                <w:color w:val="000000"/>
                <w:sz w:val="20"/>
                <w:szCs w:val="20"/>
              </w:rPr>
            </w:pPr>
            <w:r w:rsidRPr="00CE275C">
              <w:rPr>
                <w:color w:val="000000"/>
                <w:sz w:val="20"/>
                <w:szCs w:val="20"/>
              </w:rPr>
              <w:t>Строительство напорно-самотечных для обеспечения работы единой системы канализации и подачи стоков на новые очистные сооружения от ул. Партизанская до ул. Мира диаметром Ду 500 мм протяженностью 0,6 км</w:t>
            </w:r>
          </w:p>
        </w:tc>
        <w:tc>
          <w:tcPr>
            <w:tcW w:w="1239" w:type="pct"/>
            <w:tcBorders>
              <w:top w:val="single" w:sz="4" w:space="0" w:color="auto"/>
              <w:left w:val="nil"/>
              <w:bottom w:val="single" w:sz="4" w:space="0" w:color="auto"/>
              <w:right w:val="single" w:sz="4" w:space="0" w:color="auto"/>
            </w:tcBorders>
            <w:shd w:val="clear" w:color="auto" w:fill="auto"/>
            <w:vAlign w:val="center"/>
            <w:hideMark/>
          </w:tcPr>
          <w:p w:rsidR="00CE275C" w:rsidRPr="00CE275C" w:rsidRDefault="00CE275C" w:rsidP="00CE275C">
            <w:pPr>
              <w:jc w:val="center"/>
              <w:rPr>
                <w:color w:val="000000"/>
                <w:sz w:val="20"/>
                <w:szCs w:val="20"/>
              </w:rPr>
            </w:pPr>
            <w:r w:rsidRPr="00CE275C">
              <w:rPr>
                <w:color w:val="000000"/>
                <w:sz w:val="20"/>
                <w:szCs w:val="20"/>
              </w:rPr>
              <w:t>Строительство модульной станции очистки сточных вод мощностью 400 куб. м/сутки.</w:t>
            </w:r>
          </w:p>
          <w:p w:rsidR="00CE275C" w:rsidRPr="00CE275C" w:rsidRDefault="00CE275C" w:rsidP="00CE275C">
            <w:pPr>
              <w:jc w:val="center"/>
              <w:rPr>
                <w:color w:val="000000"/>
                <w:sz w:val="20"/>
                <w:szCs w:val="20"/>
              </w:rPr>
            </w:pPr>
            <w:r w:rsidRPr="00CE275C">
              <w:rPr>
                <w:color w:val="000000"/>
                <w:sz w:val="20"/>
                <w:szCs w:val="20"/>
              </w:rPr>
              <w:t>Подключение к очистным сооружениям «ТВЕРЬ 400С» инженерных сетей водоотведения участка № УТ-2/3 по ул. Партизанская, выпуск № 2.</w:t>
            </w:r>
          </w:p>
          <w:p w:rsidR="00CE275C" w:rsidRPr="00CE275C" w:rsidRDefault="00CE275C" w:rsidP="00CE275C">
            <w:pPr>
              <w:jc w:val="center"/>
              <w:rPr>
                <w:color w:val="000000"/>
                <w:sz w:val="20"/>
                <w:szCs w:val="20"/>
              </w:rPr>
            </w:pPr>
          </w:p>
        </w:tc>
        <w:tc>
          <w:tcPr>
            <w:tcW w:w="517" w:type="pct"/>
            <w:tcBorders>
              <w:top w:val="nil"/>
              <w:left w:val="nil"/>
              <w:bottom w:val="single" w:sz="4" w:space="0" w:color="auto"/>
              <w:right w:val="single" w:sz="4" w:space="0" w:color="auto"/>
            </w:tcBorders>
            <w:shd w:val="clear" w:color="auto" w:fill="auto"/>
            <w:vAlign w:val="center"/>
            <w:hideMark/>
          </w:tcPr>
          <w:p w:rsidR="00CE275C" w:rsidRPr="00CE275C" w:rsidRDefault="00CE275C" w:rsidP="00CE275C">
            <w:pPr>
              <w:jc w:val="center"/>
              <w:rPr>
                <w:color w:val="000000"/>
                <w:sz w:val="20"/>
                <w:szCs w:val="20"/>
              </w:rPr>
            </w:pPr>
            <w:r w:rsidRPr="00CE275C">
              <w:rPr>
                <w:bCs/>
                <w:color w:val="000000"/>
                <w:sz w:val="20"/>
                <w:szCs w:val="20"/>
              </w:rPr>
              <w:t>2021</w:t>
            </w:r>
          </w:p>
        </w:tc>
        <w:tc>
          <w:tcPr>
            <w:tcW w:w="517" w:type="pct"/>
            <w:tcBorders>
              <w:top w:val="nil"/>
              <w:left w:val="nil"/>
              <w:bottom w:val="single" w:sz="4" w:space="0" w:color="auto"/>
              <w:right w:val="single" w:sz="4" w:space="0" w:color="auto"/>
            </w:tcBorders>
            <w:shd w:val="clear" w:color="auto" w:fill="auto"/>
            <w:vAlign w:val="center"/>
          </w:tcPr>
          <w:p w:rsidR="00CE275C" w:rsidRPr="00CE275C" w:rsidRDefault="00CE275C" w:rsidP="00CE275C">
            <w:pPr>
              <w:jc w:val="center"/>
              <w:rPr>
                <w:color w:val="000000"/>
                <w:sz w:val="20"/>
                <w:szCs w:val="20"/>
              </w:rPr>
            </w:pPr>
            <w:r>
              <w:rPr>
                <w:color w:val="000000"/>
                <w:sz w:val="20"/>
                <w:szCs w:val="20"/>
              </w:rPr>
              <w:t>2020</w:t>
            </w:r>
          </w:p>
        </w:tc>
      </w:tr>
      <w:tr w:rsidR="00CE275C" w:rsidRPr="00CE275C" w:rsidTr="00656412">
        <w:trPr>
          <w:trHeight w:val="2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CE275C" w:rsidRPr="00CE275C" w:rsidRDefault="00CE275C" w:rsidP="00CE275C">
            <w:pPr>
              <w:jc w:val="center"/>
              <w:rPr>
                <w:color w:val="000000"/>
                <w:sz w:val="20"/>
                <w:szCs w:val="20"/>
              </w:rPr>
            </w:pPr>
            <w:r w:rsidRPr="00CE275C">
              <w:rPr>
                <w:color w:val="000000"/>
                <w:sz w:val="20"/>
                <w:szCs w:val="20"/>
              </w:rPr>
              <w:lastRenderedPageBreak/>
              <w:t>13</w:t>
            </w:r>
          </w:p>
        </w:tc>
        <w:tc>
          <w:tcPr>
            <w:tcW w:w="2333" w:type="pct"/>
            <w:gridSpan w:val="2"/>
            <w:tcBorders>
              <w:top w:val="single" w:sz="4" w:space="0" w:color="auto"/>
              <w:left w:val="nil"/>
              <w:bottom w:val="single" w:sz="4" w:space="0" w:color="auto"/>
              <w:right w:val="single" w:sz="4" w:space="0" w:color="000000"/>
            </w:tcBorders>
            <w:shd w:val="clear" w:color="auto" w:fill="auto"/>
            <w:vAlign w:val="center"/>
            <w:hideMark/>
          </w:tcPr>
          <w:p w:rsidR="00CE275C" w:rsidRPr="00CE275C" w:rsidRDefault="00CE275C" w:rsidP="00CE275C">
            <w:pPr>
              <w:jc w:val="center"/>
              <w:rPr>
                <w:color w:val="000000"/>
                <w:sz w:val="20"/>
                <w:szCs w:val="20"/>
              </w:rPr>
            </w:pPr>
            <w:r w:rsidRPr="00CE275C">
              <w:rPr>
                <w:color w:val="000000"/>
                <w:sz w:val="20"/>
                <w:szCs w:val="20"/>
              </w:rPr>
              <w:t>строительство напорного коллектора протяженностью 1,2 км и глубоководного выпуска с рассеивающим оголовком</w:t>
            </w:r>
          </w:p>
        </w:tc>
        <w:tc>
          <w:tcPr>
            <w:tcW w:w="1239" w:type="pct"/>
            <w:tcBorders>
              <w:top w:val="nil"/>
              <w:left w:val="nil"/>
              <w:bottom w:val="single" w:sz="4" w:space="0" w:color="auto"/>
              <w:right w:val="single" w:sz="4" w:space="0" w:color="auto"/>
            </w:tcBorders>
            <w:shd w:val="clear" w:color="auto" w:fill="auto"/>
            <w:vAlign w:val="center"/>
            <w:hideMark/>
          </w:tcPr>
          <w:p w:rsidR="00CE275C" w:rsidRPr="00CE275C" w:rsidRDefault="00CE275C" w:rsidP="00CE275C">
            <w:pPr>
              <w:jc w:val="center"/>
              <w:rPr>
                <w:color w:val="000000"/>
                <w:sz w:val="20"/>
                <w:szCs w:val="20"/>
              </w:rPr>
            </w:pPr>
            <w:r w:rsidRPr="00CE275C">
              <w:rPr>
                <w:color w:val="000000"/>
                <w:sz w:val="20"/>
                <w:szCs w:val="20"/>
              </w:rPr>
              <w:t>Строительство двух модульных станций очистки сточных вод мощностью по 50 куб. м/сутки. Подключение к оч</w:t>
            </w:r>
            <w:r w:rsidR="00056822">
              <w:rPr>
                <w:color w:val="000000"/>
                <w:sz w:val="20"/>
                <w:szCs w:val="20"/>
              </w:rPr>
              <w:t xml:space="preserve">истным сооружениям «ТВЕРЬ 50С» </w:t>
            </w:r>
            <w:r w:rsidRPr="00CE275C">
              <w:rPr>
                <w:color w:val="000000"/>
                <w:sz w:val="20"/>
                <w:szCs w:val="20"/>
              </w:rPr>
              <w:t>инженерных сетей водоотведения участков № УТ-2/4, УТ-15/4 по ул. Береговая, выпуски № 5 и № 6.</w:t>
            </w:r>
          </w:p>
        </w:tc>
        <w:tc>
          <w:tcPr>
            <w:tcW w:w="517" w:type="pct"/>
            <w:tcBorders>
              <w:top w:val="nil"/>
              <w:left w:val="nil"/>
              <w:bottom w:val="single" w:sz="4" w:space="0" w:color="auto"/>
              <w:right w:val="single" w:sz="4" w:space="0" w:color="auto"/>
            </w:tcBorders>
            <w:shd w:val="clear" w:color="auto" w:fill="auto"/>
            <w:vAlign w:val="center"/>
            <w:hideMark/>
          </w:tcPr>
          <w:p w:rsidR="00CE275C" w:rsidRPr="00CE275C" w:rsidRDefault="00CE275C" w:rsidP="00CE275C">
            <w:pPr>
              <w:jc w:val="center"/>
              <w:rPr>
                <w:color w:val="000000"/>
                <w:sz w:val="20"/>
                <w:szCs w:val="20"/>
              </w:rPr>
            </w:pPr>
            <w:r w:rsidRPr="00CE275C">
              <w:rPr>
                <w:bCs/>
                <w:color w:val="000000"/>
                <w:sz w:val="20"/>
                <w:szCs w:val="20"/>
              </w:rPr>
              <w:t>2024</w:t>
            </w:r>
          </w:p>
        </w:tc>
        <w:tc>
          <w:tcPr>
            <w:tcW w:w="517" w:type="pct"/>
            <w:tcBorders>
              <w:top w:val="nil"/>
              <w:left w:val="nil"/>
              <w:bottom w:val="single" w:sz="4" w:space="0" w:color="auto"/>
              <w:right w:val="single" w:sz="4" w:space="0" w:color="auto"/>
            </w:tcBorders>
            <w:shd w:val="clear" w:color="auto" w:fill="auto"/>
            <w:vAlign w:val="center"/>
          </w:tcPr>
          <w:p w:rsidR="00CE275C" w:rsidRPr="00CE275C" w:rsidRDefault="00CE275C" w:rsidP="00CE275C">
            <w:pPr>
              <w:jc w:val="center"/>
              <w:rPr>
                <w:color w:val="000000"/>
                <w:sz w:val="20"/>
                <w:szCs w:val="20"/>
              </w:rPr>
            </w:pPr>
            <w:r>
              <w:rPr>
                <w:color w:val="000000"/>
                <w:sz w:val="20"/>
                <w:szCs w:val="20"/>
              </w:rPr>
              <w:t>2020</w:t>
            </w:r>
          </w:p>
        </w:tc>
      </w:tr>
      <w:tr w:rsidR="00CE275C" w:rsidRPr="00CE275C" w:rsidTr="00656412">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75C" w:rsidRPr="00CE275C" w:rsidRDefault="00CE275C" w:rsidP="00CE275C">
            <w:pPr>
              <w:jc w:val="center"/>
              <w:rPr>
                <w:color w:val="000000"/>
                <w:sz w:val="20"/>
                <w:szCs w:val="20"/>
              </w:rPr>
            </w:pPr>
            <w:r w:rsidRPr="00CE275C">
              <w:rPr>
                <w:color w:val="000000"/>
                <w:sz w:val="20"/>
                <w:szCs w:val="20"/>
              </w:rPr>
              <w:t>14</w:t>
            </w:r>
          </w:p>
        </w:tc>
        <w:tc>
          <w:tcPr>
            <w:tcW w:w="2333" w:type="pct"/>
            <w:gridSpan w:val="2"/>
            <w:tcBorders>
              <w:top w:val="single" w:sz="4" w:space="0" w:color="auto"/>
              <w:left w:val="nil"/>
              <w:bottom w:val="single" w:sz="4" w:space="0" w:color="auto"/>
              <w:right w:val="single" w:sz="4" w:space="0" w:color="000000"/>
            </w:tcBorders>
            <w:shd w:val="clear" w:color="auto" w:fill="auto"/>
            <w:vAlign w:val="center"/>
            <w:hideMark/>
          </w:tcPr>
          <w:p w:rsidR="00CE275C" w:rsidRPr="00CE275C" w:rsidRDefault="00CE275C" w:rsidP="00CE275C">
            <w:pPr>
              <w:jc w:val="center"/>
              <w:rPr>
                <w:color w:val="000000"/>
                <w:sz w:val="20"/>
                <w:szCs w:val="20"/>
              </w:rPr>
            </w:pPr>
            <w:r w:rsidRPr="00CE275C">
              <w:rPr>
                <w:color w:val="000000"/>
                <w:sz w:val="20"/>
                <w:szCs w:val="20"/>
              </w:rPr>
              <w:t>Строительство новых канализационных насосных станций для обеспечения работы единой системы канализации и подачи стоков на новые очистные сооружения</w:t>
            </w:r>
          </w:p>
        </w:tc>
        <w:tc>
          <w:tcPr>
            <w:tcW w:w="1239" w:type="pct"/>
            <w:tcBorders>
              <w:top w:val="single" w:sz="4" w:space="0" w:color="auto"/>
              <w:left w:val="nil"/>
              <w:bottom w:val="single" w:sz="4" w:space="0" w:color="auto"/>
              <w:right w:val="single" w:sz="4" w:space="0" w:color="auto"/>
            </w:tcBorders>
            <w:shd w:val="clear" w:color="auto" w:fill="auto"/>
            <w:vAlign w:val="center"/>
            <w:hideMark/>
          </w:tcPr>
          <w:p w:rsidR="00CE275C" w:rsidRPr="00CE275C" w:rsidRDefault="00CE275C" w:rsidP="00CE275C">
            <w:pPr>
              <w:jc w:val="center"/>
              <w:rPr>
                <w:color w:val="000000"/>
                <w:sz w:val="20"/>
                <w:szCs w:val="20"/>
              </w:rPr>
            </w:pPr>
            <w:r w:rsidRPr="00CE275C">
              <w:rPr>
                <w:color w:val="000000"/>
                <w:sz w:val="20"/>
                <w:szCs w:val="20"/>
              </w:rPr>
              <w:t>Строительство модульной станции очистки сточных вод мощностью 2000 куб. м/сутки. Подключение к очис</w:t>
            </w:r>
            <w:r w:rsidR="00056822">
              <w:rPr>
                <w:color w:val="000000"/>
                <w:sz w:val="20"/>
                <w:szCs w:val="20"/>
              </w:rPr>
              <w:t xml:space="preserve">тным сооружениям «ТВЕРЬ 2000С» </w:t>
            </w:r>
            <w:r w:rsidRPr="00CE275C">
              <w:rPr>
                <w:color w:val="000000"/>
                <w:sz w:val="20"/>
                <w:szCs w:val="20"/>
              </w:rPr>
              <w:t>инженерных</w:t>
            </w:r>
            <w:r w:rsidR="00056822">
              <w:rPr>
                <w:color w:val="000000"/>
                <w:sz w:val="20"/>
                <w:szCs w:val="20"/>
              </w:rPr>
              <w:t xml:space="preserve"> сетей водоотведения участка № </w:t>
            </w:r>
            <w:r w:rsidRPr="00CE275C">
              <w:rPr>
                <w:color w:val="000000"/>
                <w:sz w:val="20"/>
                <w:szCs w:val="20"/>
              </w:rPr>
              <w:t>УТ-10/2 по ул. Полярная, выпуск № 1.</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CE275C" w:rsidRPr="00CE275C" w:rsidRDefault="00CE275C" w:rsidP="00CE275C">
            <w:pPr>
              <w:jc w:val="center"/>
              <w:rPr>
                <w:color w:val="000000"/>
                <w:sz w:val="20"/>
                <w:szCs w:val="20"/>
              </w:rPr>
            </w:pPr>
            <w:r w:rsidRPr="00CE275C">
              <w:rPr>
                <w:bCs/>
                <w:color w:val="000000"/>
                <w:sz w:val="20"/>
                <w:szCs w:val="20"/>
              </w:rPr>
              <w:t>2021</w:t>
            </w:r>
          </w:p>
        </w:tc>
        <w:tc>
          <w:tcPr>
            <w:tcW w:w="517" w:type="pct"/>
            <w:tcBorders>
              <w:top w:val="single" w:sz="4" w:space="0" w:color="auto"/>
              <w:left w:val="nil"/>
              <w:bottom w:val="single" w:sz="4" w:space="0" w:color="auto"/>
              <w:right w:val="single" w:sz="4" w:space="0" w:color="auto"/>
            </w:tcBorders>
            <w:shd w:val="clear" w:color="auto" w:fill="auto"/>
            <w:vAlign w:val="center"/>
          </w:tcPr>
          <w:p w:rsidR="00CE275C" w:rsidRPr="00CE275C" w:rsidRDefault="00CE275C" w:rsidP="00CE275C">
            <w:pPr>
              <w:jc w:val="center"/>
              <w:rPr>
                <w:color w:val="000000"/>
                <w:sz w:val="20"/>
                <w:szCs w:val="20"/>
              </w:rPr>
            </w:pPr>
            <w:r>
              <w:rPr>
                <w:color w:val="000000"/>
                <w:sz w:val="20"/>
                <w:szCs w:val="20"/>
              </w:rPr>
              <w:t>2021</w:t>
            </w:r>
          </w:p>
        </w:tc>
      </w:tr>
      <w:tr w:rsidR="00CE275C" w:rsidRPr="00CE275C" w:rsidTr="00656412">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75C" w:rsidRPr="00CE275C" w:rsidRDefault="00CE275C" w:rsidP="00CE275C">
            <w:pPr>
              <w:jc w:val="center"/>
              <w:rPr>
                <w:color w:val="000000"/>
                <w:sz w:val="20"/>
                <w:szCs w:val="20"/>
              </w:rPr>
            </w:pPr>
            <w:r w:rsidRPr="00CE275C">
              <w:rPr>
                <w:color w:val="000000"/>
                <w:sz w:val="20"/>
                <w:szCs w:val="20"/>
              </w:rPr>
              <w:t>15</w:t>
            </w:r>
          </w:p>
        </w:tc>
        <w:tc>
          <w:tcPr>
            <w:tcW w:w="1112" w:type="pct"/>
            <w:tcBorders>
              <w:top w:val="single" w:sz="4" w:space="0" w:color="auto"/>
              <w:left w:val="nil"/>
              <w:bottom w:val="single" w:sz="4" w:space="0" w:color="auto"/>
              <w:right w:val="single" w:sz="4" w:space="0" w:color="auto"/>
            </w:tcBorders>
            <w:shd w:val="clear" w:color="auto" w:fill="auto"/>
            <w:vAlign w:val="center"/>
            <w:hideMark/>
          </w:tcPr>
          <w:p w:rsidR="00CE275C" w:rsidRPr="00CE275C" w:rsidRDefault="00CE275C" w:rsidP="00CE275C">
            <w:pPr>
              <w:jc w:val="center"/>
              <w:rPr>
                <w:color w:val="000000"/>
                <w:sz w:val="20"/>
                <w:szCs w:val="20"/>
              </w:rPr>
            </w:pPr>
            <w:r w:rsidRPr="00CE275C">
              <w:rPr>
                <w:color w:val="000000"/>
                <w:sz w:val="20"/>
                <w:szCs w:val="20"/>
              </w:rPr>
              <w:t>-</w:t>
            </w:r>
          </w:p>
        </w:tc>
        <w:tc>
          <w:tcPr>
            <w:tcW w:w="1221" w:type="pct"/>
            <w:tcBorders>
              <w:top w:val="single" w:sz="4" w:space="0" w:color="auto"/>
              <w:left w:val="nil"/>
              <w:bottom w:val="single" w:sz="4" w:space="0" w:color="auto"/>
              <w:right w:val="single" w:sz="4" w:space="0" w:color="auto"/>
            </w:tcBorders>
            <w:shd w:val="clear" w:color="auto" w:fill="auto"/>
            <w:vAlign w:val="center"/>
            <w:hideMark/>
          </w:tcPr>
          <w:p w:rsidR="00CE275C" w:rsidRPr="00CE275C" w:rsidRDefault="00CE275C" w:rsidP="00CE275C">
            <w:pPr>
              <w:jc w:val="center"/>
              <w:rPr>
                <w:color w:val="000000"/>
                <w:sz w:val="20"/>
                <w:szCs w:val="20"/>
              </w:rPr>
            </w:pPr>
            <w:r w:rsidRPr="00CE275C">
              <w:rPr>
                <w:color w:val="000000"/>
                <w:sz w:val="20"/>
                <w:szCs w:val="20"/>
              </w:rPr>
              <w:t>Строительство биогазовой установки</w:t>
            </w:r>
          </w:p>
        </w:tc>
        <w:tc>
          <w:tcPr>
            <w:tcW w:w="1239" w:type="pct"/>
            <w:tcBorders>
              <w:top w:val="single" w:sz="4" w:space="0" w:color="auto"/>
              <w:left w:val="nil"/>
              <w:bottom w:val="single" w:sz="4" w:space="0" w:color="auto"/>
              <w:right w:val="single" w:sz="4" w:space="0" w:color="auto"/>
            </w:tcBorders>
            <w:shd w:val="clear" w:color="auto" w:fill="auto"/>
            <w:vAlign w:val="center"/>
            <w:hideMark/>
          </w:tcPr>
          <w:p w:rsidR="00CE275C" w:rsidRPr="00CE275C" w:rsidRDefault="00CE275C" w:rsidP="00CE275C">
            <w:pPr>
              <w:jc w:val="center"/>
              <w:rPr>
                <w:color w:val="000000"/>
                <w:sz w:val="20"/>
                <w:szCs w:val="20"/>
              </w:rPr>
            </w:pPr>
            <w:r w:rsidRPr="00CE275C">
              <w:rPr>
                <w:color w:val="000000"/>
                <w:sz w:val="20"/>
                <w:szCs w:val="20"/>
              </w:rPr>
              <w:t>Строительство модульной станции очистки сточных вод мощностью 1000 куб. м/сутки. Подключение к очис</w:t>
            </w:r>
            <w:r w:rsidR="00056822">
              <w:rPr>
                <w:color w:val="000000"/>
                <w:sz w:val="20"/>
                <w:szCs w:val="20"/>
              </w:rPr>
              <w:t xml:space="preserve">тным сооружениям «ТВЕРЬ 1000С» </w:t>
            </w:r>
            <w:r w:rsidRPr="00CE275C">
              <w:rPr>
                <w:color w:val="000000"/>
                <w:sz w:val="20"/>
                <w:szCs w:val="20"/>
              </w:rPr>
              <w:t>инженерных сетей водоотведения у</w:t>
            </w:r>
            <w:r w:rsidR="00056822">
              <w:rPr>
                <w:color w:val="000000"/>
                <w:sz w:val="20"/>
                <w:szCs w:val="20"/>
              </w:rPr>
              <w:t xml:space="preserve">частка № </w:t>
            </w:r>
            <w:r w:rsidRPr="00CE275C">
              <w:rPr>
                <w:color w:val="000000"/>
                <w:sz w:val="20"/>
                <w:szCs w:val="20"/>
              </w:rPr>
              <w:t>УТ-54/1 по ул. Ленина.</w:t>
            </w:r>
          </w:p>
          <w:p w:rsidR="00CE275C" w:rsidRPr="00CE275C" w:rsidRDefault="00CE275C" w:rsidP="00CE275C">
            <w:pPr>
              <w:jc w:val="center"/>
              <w:rPr>
                <w:color w:val="000000"/>
                <w:sz w:val="20"/>
                <w:szCs w:val="20"/>
              </w:rPr>
            </w:pPr>
            <w:r w:rsidRPr="00CE275C">
              <w:rPr>
                <w:color w:val="000000"/>
                <w:sz w:val="20"/>
                <w:szCs w:val="20"/>
              </w:rPr>
              <w:t xml:space="preserve">Установка канализационной насосной </w:t>
            </w:r>
            <w:r w:rsidR="00056822">
              <w:rPr>
                <w:color w:val="000000"/>
                <w:sz w:val="20"/>
                <w:szCs w:val="20"/>
              </w:rPr>
              <w:t>16</w:t>
            </w:r>
            <w:r w:rsidRPr="00CE275C">
              <w:rPr>
                <w:color w:val="000000"/>
                <w:sz w:val="20"/>
                <w:szCs w:val="20"/>
              </w:rPr>
              <w:t>станции. Выпуск № 4.</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CE275C" w:rsidRPr="00CE275C" w:rsidRDefault="00CE275C" w:rsidP="00CE275C">
            <w:pPr>
              <w:jc w:val="center"/>
              <w:rPr>
                <w:color w:val="000000"/>
                <w:sz w:val="20"/>
                <w:szCs w:val="20"/>
              </w:rPr>
            </w:pPr>
            <w:r w:rsidRPr="00CE275C">
              <w:rPr>
                <w:color w:val="000000"/>
                <w:sz w:val="20"/>
                <w:szCs w:val="20"/>
              </w:rPr>
              <w:t>2025</w:t>
            </w:r>
          </w:p>
        </w:tc>
        <w:tc>
          <w:tcPr>
            <w:tcW w:w="517" w:type="pct"/>
            <w:tcBorders>
              <w:top w:val="single" w:sz="4" w:space="0" w:color="auto"/>
              <w:left w:val="nil"/>
              <w:bottom w:val="single" w:sz="4" w:space="0" w:color="auto"/>
              <w:right w:val="single" w:sz="4" w:space="0" w:color="auto"/>
            </w:tcBorders>
            <w:shd w:val="clear" w:color="auto" w:fill="auto"/>
            <w:vAlign w:val="center"/>
          </w:tcPr>
          <w:p w:rsidR="00CE275C" w:rsidRPr="00CE275C" w:rsidRDefault="00CE275C" w:rsidP="00CE275C">
            <w:pPr>
              <w:jc w:val="center"/>
              <w:rPr>
                <w:color w:val="000000"/>
                <w:sz w:val="20"/>
                <w:szCs w:val="20"/>
              </w:rPr>
            </w:pPr>
            <w:r>
              <w:rPr>
                <w:color w:val="000000"/>
                <w:sz w:val="20"/>
                <w:szCs w:val="20"/>
              </w:rPr>
              <w:t>2022</w:t>
            </w:r>
          </w:p>
        </w:tc>
      </w:tr>
      <w:tr w:rsidR="00CE275C" w:rsidRPr="00CE275C" w:rsidTr="00656412">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275C" w:rsidRPr="00CE275C" w:rsidRDefault="00CE275C" w:rsidP="00CE275C">
            <w:pPr>
              <w:jc w:val="center"/>
              <w:rPr>
                <w:color w:val="000000"/>
                <w:sz w:val="20"/>
                <w:szCs w:val="20"/>
              </w:rPr>
            </w:pPr>
          </w:p>
        </w:tc>
        <w:tc>
          <w:tcPr>
            <w:tcW w:w="1112" w:type="pct"/>
            <w:tcBorders>
              <w:top w:val="single" w:sz="4" w:space="0" w:color="auto"/>
              <w:left w:val="nil"/>
              <w:bottom w:val="single" w:sz="4" w:space="0" w:color="auto"/>
              <w:right w:val="single" w:sz="4" w:space="0" w:color="auto"/>
            </w:tcBorders>
            <w:shd w:val="clear" w:color="auto" w:fill="auto"/>
            <w:vAlign w:val="center"/>
          </w:tcPr>
          <w:p w:rsidR="00CE275C" w:rsidRPr="00CE275C" w:rsidRDefault="00056822" w:rsidP="00CE275C">
            <w:pPr>
              <w:jc w:val="center"/>
              <w:rPr>
                <w:color w:val="000000"/>
                <w:sz w:val="20"/>
                <w:szCs w:val="20"/>
              </w:rPr>
            </w:pPr>
            <w:r>
              <w:rPr>
                <w:color w:val="000000"/>
                <w:sz w:val="20"/>
                <w:szCs w:val="20"/>
              </w:rPr>
              <w:t>-</w:t>
            </w:r>
          </w:p>
        </w:tc>
        <w:tc>
          <w:tcPr>
            <w:tcW w:w="1221" w:type="pct"/>
            <w:tcBorders>
              <w:top w:val="single" w:sz="4" w:space="0" w:color="auto"/>
              <w:left w:val="nil"/>
              <w:bottom w:val="single" w:sz="4" w:space="0" w:color="auto"/>
              <w:right w:val="single" w:sz="4" w:space="0" w:color="auto"/>
            </w:tcBorders>
            <w:shd w:val="clear" w:color="auto" w:fill="auto"/>
            <w:vAlign w:val="center"/>
          </w:tcPr>
          <w:p w:rsidR="00CE275C" w:rsidRPr="00CE275C" w:rsidRDefault="00056822" w:rsidP="00CE275C">
            <w:pPr>
              <w:jc w:val="center"/>
              <w:rPr>
                <w:color w:val="000000"/>
                <w:sz w:val="20"/>
                <w:szCs w:val="20"/>
              </w:rPr>
            </w:pPr>
            <w:r>
              <w:rPr>
                <w:color w:val="000000"/>
                <w:sz w:val="20"/>
                <w:szCs w:val="20"/>
              </w:rPr>
              <w:t>-</w:t>
            </w:r>
          </w:p>
        </w:tc>
        <w:tc>
          <w:tcPr>
            <w:tcW w:w="1239" w:type="pct"/>
            <w:tcBorders>
              <w:top w:val="single" w:sz="4" w:space="0" w:color="auto"/>
              <w:left w:val="nil"/>
              <w:bottom w:val="single" w:sz="4" w:space="0" w:color="auto"/>
              <w:right w:val="single" w:sz="4" w:space="0" w:color="auto"/>
            </w:tcBorders>
            <w:shd w:val="clear" w:color="auto" w:fill="auto"/>
            <w:vAlign w:val="center"/>
          </w:tcPr>
          <w:p w:rsidR="00056822" w:rsidRPr="00056822" w:rsidRDefault="00056822" w:rsidP="00056822">
            <w:pPr>
              <w:jc w:val="center"/>
              <w:rPr>
                <w:color w:val="000000"/>
                <w:sz w:val="20"/>
                <w:szCs w:val="20"/>
              </w:rPr>
            </w:pPr>
            <w:r w:rsidRPr="00056822">
              <w:rPr>
                <w:color w:val="000000"/>
                <w:sz w:val="20"/>
                <w:szCs w:val="20"/>
              </w:rPr>
              <w:t>Строительство модульной станции очистки сточных вод мощностью 50 куб. м/сутки.</w:t>
            </w:r>
          </w:p>
          <w:p w:rsidR="00CE275C" w:rsidRPr="00CE275C" w:rsidRDefault="00056822" w:rsidP="00056822">
            <w:pPr>
              <w:jc w:val="center"/>
              <w:rPr>
                <w:color w:val="000000"/>
                <w:sz w:val="20"/>
                <w:szCs w:val="20"/>
              </w:rPr>
            </w:pPr>
            <w:r w:rsidRPr="00056822">
              <w:rPr>
                <w:color w:val="000000"/>
                <w:sz w:val="20"/>
                <w:szCs w:val="20"/>
              </w:rPr>
              <w:t>Подключение к о</w:t>
            </w:r>
            <w:r>
              <w:rPr>
                <w:color w:val="000000"/>
                <w:sz w:val="20"/>
                <w:szCs w:val="20"/>
              </w:rPr>
              <w:t>чистным сооружениям «ТВЕРЬ 50С»</w:t>
            </w:r>
            <w:r w:rsidRPr="00056822">
              <w:rPr>
                <w:color w:val="000000"/>
                <w:sz w:val="20"/>
                <w:szCs w:val="20"/>
              </w:rPr>
              <w:t xml:space="preserve"> инженерных сетей водоотведения участка № УТ-22/3 по ул. Партизанская, выпуск № 3.</w:t>
            </w:r>
          </w:p>
        </w:tc>
        <w:tc>
          <w:tcPr>
            <w:tcW w:w="517" w:type="pct"/>
            <w:tcBorders>
              <w:top w:val="single" w:sz="4" w:space="0" w:color="auto"/>
              <w:left w:val="nil"/>
              <w:bottom w:val="single" w:sz="4" w:space="0" w:color="auto"/>
              <w:right w:val="single" w:sz="4" w:space="0" w:color="auto"/>
            </w:tcBorders>
            <w:shd w:val="clear" w:color="auto" w:fill="auto"/>
            <w:vAlign w:val="center"/>
          </w:tcPr>
          <w:p w:rsidR="00CE275C" w:rsidRPr="00CE275C" w:rsidRDefault="00656412" w:rsidP="00CE275C">
            <w:pPr>
              <w:jc w:val="center"/>
              <w:rPr>
                <w:color w:val="000000"/>
                <w:sz w:val="20"/>
                <w:szCs w:val="20"/>
              </w:rPr>
            </w:pPr>
            <w:r>
              <w:rPr>
                <w:color w:val="000000"/>
                <w:sz w:val="20"/>
                <w:szCs w:val="20"/>
              </w:rPr>
              <w:t>-</w:t>
            </w:r>
          </w:p>
        </w:tc>
        <w:tc>
          <w:tcPr>
            <w:tcW w:w="517" w:type="pct"/>
            <w:tcBorders>
              <w:top w:val="single" w:sz="4" w:space="0" w:color="auto"/>
              <w:left w:val="nil"/>
              <w:bottom w:val="single" w:sz="4" w:space="0" w:color="auto"/>
              <w:right w:val="single" w:sz="4" w:space="0" w:color="auto"/>
            </w:tcBorders>
            <w:shd w:val="clear" w:color="auto" w:fill="auto"/>
            <w:vAlign w:val="center"/>
          </w:tcPr>
          <w:p w:rsidR="00CE275C" w:rsidRDefault="00056822" w:rsidP="00CE275C">
            <w:pPr>
              <w:jc w:val="center"/>
              <w:rPr>
                <w:color w:val="000000"/>
                <w:sz w:val="20"/>
                <w:szCs w:val="20"/>
              </w:rPr>
            </w:pPr>
            <w:r>
              <w:rPr>
                <w:color w:val="000000"/>
                <w:sz w:val="20"/>
                <w:szCs w:val="20"/>
              </w:rPr>
              <w:t>2022</w:t>
            </w:r>
          </w:p>
        </w:tc>
      </w:tr>
      <w:tr w:rsidR="00656412" w:rsidRPr="00CE275C" w:rsidTr="00656412">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6412" w:rsidRDefault="00656412" w:rsidP="00CE275C">
            <w:pPr>
              <w:jc w:val="center"/>
              <w:rPr>
                <w:color w:val="000000"/>
                <w:sz w:val="20"/>
                <w:szCs w:val="20"/>
              </w:rPr>
            </w:pPr>
            <w:r>
              <w:rPr>
                <w:color w:val="000000"/>
                <w:sz w:val="20"/>
                <w:szCs w:val="20"/>
              </w:rPr>
              <w:t>16</w:t>
            </w:r>
          </w:p>
        </w:tc>
        <w:tc>
          <w:tcPr>
            <w:tcW w:w="3572" w:type="pct"/>
            <w:gridSpan w:val="3"/>
            <w:tcBorders>
              <w:top w:val="single" w:sz="4" w:space="0" w:color="auto"/>
              <w:left w:val="nil"/>
              <w:bottom w:val="single" w:sz="4" w:space="0" w:color="auto"/>
              <w:right w:val="single" w:sz="4" w:space="0" w:color="auto"/>
            </w:tcBorders>
            <w:shd w:val="clear" w:color="auto" w:fill="auto"/>
            <w:vAlign w:val="center"/>
          </w:tcPr>
          <w:p w:rsidR="00656412" w:rsidRPr="00056822" w:rsidRDefault="00656412" w:rsidP="00056822">
            <w:pPr>
              <w:jc w:val="center"/>
              <w:rPr>
                <w:color w:val="000000"/>
                <w:sz w:val="20"/>
                <w:szCs w:val="20"/>
              </w:rPr>
            </w:pPr>
            <w:r w:rsidRPr="00056822">
              <w:rPr>
                <w:color w:val="000000"/>
                <w:sz w:val="20"/>
                <w:szCs w:val="20"/>
              </w:rPr>
              <w:t>Реконструкция магистральных сетей канализации Выпуск -1" УТ54/1</w:t>
            </w:r>
          </w:p>
        </w:tc>
        <w:tc>
          <w:tcPr>
            <w:tcW w:w="1034" w:type="pct"/>
            <w:gridSpan w:val="2"/>
            <w:tcBorders>
              <w:top w:val="single" w:sz="4" w:space="0" w:color="auto"/>
              <w:left w:val="nil"/>
              <w:bottom w:val="single" w:sz="4" w:space="0" w:color="auto"/>
              <w:right w:val="single" w:sz="4" w:space="0" w:color="auto"/>
            </w:tcBorders>
            <w:shd w:val="clear" w:color="auto" w:fill="auto"/>
            <w:vAlign w:val="center"/>
          </w:tcPr>
          <w:p w:rsidR="00656412" w:rsidRDefault="00656412" w:rsidP="00656412">
            <w:pPr>
              <w:jc w:val="center"/>
              <w:rPr>
                <w:color w:val="000000"/>
                <w:sz w:val="20"/>
                <w:szCs w:val="20"/>
              </w:rPr>
            </w:pPr>
            <w:r>
              <w:rPr>
                <w:color w:val="000000"/>
                <w:sz w:val="20"/>
                <w:szCs w:val="20"/>
              </w:rPr>
              <w:t>2024</w:t>
            </w:r>
          </w:p>
        </w:tc>
      </w:tr>
      <w:tr w:rsidR="00656412" w:rsidRPr="00CE275C" w:rsidTr="00656412">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6412" w:rsidRDefault="00656412" w:rsidP="00CE275C">
            <w:pPr>
              <w:jc w:val="center"/>
              <w:rPr>
                <w:color w:val="000000"/>
                <w:sz w:val="20"/>
                <w:szCs w:val="20"/>
              </w:rPr>
            </w:pPr>
            <w:r>
              <w:rPr>
                <w:color w:val="000000"/>
                <w:sz w:val="20"/>
                <w:szCs w:val="20"/>
              </w:rPr>
              <w:t>17</w:t>
            </w:r>
          </w:p>
        </w:tc>
        <w:tc>
          <w:tcPr>
            <w:tcW w:w="3572" w:type="pct"/>
            <w:gridSpan w:val="3"/>
            <w:tcBorders>
              <w:top w:val="single" w:sz="4" w:space="0" w:color="auto"/>
              <w:left w:val="nil"/>
              <w:bottom w:val="single" w:sz="4" w:space="0" w:color="auto"/>
              <w:right w:val="single" w:sz="4" w:space="0" w:color="auto"/>
            </w:tcBorders>
            <w:shd w:val="clear" w:color="auto" w:fill="auto"/>
            <w:vAlign w:val="center"/>
          </w:tcPr>
          <w:p w:rsidR="00656412" w:rsidRPr="00056822" w:rsidRDefault="00656412" w:rsidP="00656412">
            <w:pPr>
              <w:jc w:val="center"/>
              <w:rPr>
                <w:color w:val="000000"/>
                <w:sz w:val="20"/>
                <w:szCs w:val="20"/>
              </w:rPr>
            </w:pPr>
            <w:r w:rsidRPr="00056822">
              <w:rPr>
                <w:color w:val="000000"/>
                <w:sz w:val="20"/>
                <w:szCs w:val="20"/>
              </w:rPr>
              <w:t>Реконструкция магистральных сетей канализации Выпуск4" УТ10/2</w:t>
            </w:r>
          </w:p>
        </w:tc>
        <w:tc>
          <w:tcPr>
            <w:tcW w:w="1034" w:type="pct"/>
            <w:gridSpan w:val="2"/>
            <w:tcBorders>
              <w:top w:val="single" w:sz="4" w:space="0" w:color="auto"/>
              <w:left w:val="nil"/>
              <w:bottom w:val="single" w:sz="4" w:space="0" w:color="auto"/>
              <w:right w:val="single" w:sz="4" w:space="0" w:color="auto"/>
            </w:tcBorders>
            <w:shd w:val="clear" w:color="auto" w:fill="auto"/>
            <w:vAlign w:val="center"/>
          </w:tcPr>
          <w:p w:rsidR="00656412" w:rsidRDefault="00656412" w:rsidP="00CE275C">
            <w:pPr>
              <w:jc w:val="center"/>
              <w:rPr>
                <w:color w:val="000000"/>
                <w:sz w:val="20"/>
                <w:szCs w:val="20"/>
              </w:rPr>
            </w:pPr>
            <w:r>
              <w:rPr>
                <w:color w:val="000000"/>
                <w:sz w:val="20"/>
                <w:szCs w:val="20"/>
              </w:rPr>
              <w:t>2025</w:t>
            </w:r>
          </w:p>
        </w:tc>
      </w:tr>
      <w:tr w:rsidR="00656412" w:rsidRPr="00CE275C" w:rsidTr="00656412">
        <w:trPr>
          <w:trHeight w:val="20"/>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6412" w:rsidRDefault="00656412" w:rsidP="00CE275C">
            <w:pPr>
              <w:jc w:val="center"/>
              <w:rPr>
                <w:color w:val="000000"/>
                <w:sz w:val="20"/>
                <w:szCs w:val="20"/>
              </w:rPr>
            </w:pPr>
            <w:r>
              <w:rPr>
                <w:color w:val="000000"/>
                <w:sz w:val="20"/>
                <w:szCs w:val="20"/>
              </w:rPr>
              <w:t>18</w:t>
            </w:r>
          </w:p>
        </w:tc>
        <w:tc>
          <w:tcPr>
            <w:tcW w:w="3572" w:type="pct"/>
            <w:gridSpan w:val="3"/>
            <w:tcBorders>
              <w:top w:val="single" w:sz="4" w:space="0" w:color="auto"/>
              <w:left w:val="nil"/>
              <w:bottom w:val="single" w:sz="4" w:space="0" w:color="auto"/>
              <w:right w:val="single" w:sz="4" w:space="0" w:color="auto"/>
            </w:tcBorders>
            <w:shd w:val="clear" w:color="auto" w:fill="auto"/>
            <w:vAlign w:val="center"/>
          </w:tcPr>
          <w:p w:rsidR="00656412" w:rsidRPr="00056822" w:rsidRDefault="00656412" w:rsidP="00056822">
            <w:pPr>
              <w:jc w:val="center"/>
              <w:rPr>
                <w:color w:val="000000"/>
                <w:sz w:val="20"/>
                <w:szCs w:val="20"/>
              </w:rPr>
            </w:pPr>
            <w:r w:rsidRPr="00056822">
              <w:rPr>
                <w:color w:val="000000"/>
                <w:sz w:val="20"/>
                <w:szCs w:val="20"/>
              </w:rPr>
              <w:t>Реконструкция магистральн</w:t>
            </w:r>
            <w:r>
              <w:rPr>
                <w:color w:val="000000"/>
                <w:sz w:val="20"/>
                <w:szCs w:val="20"/>
              </w:rPr>
              <w:t xml:space="preserve">ых сетей канализации Выпуск -2 </w:t>
            </w:r>
            <w:r w:rsidRPr="00056822">
              <w:rPr>
                <w:color w:val="000000"/>
                <w:sz w:val="20"/>
                <w:szCs w:val="20"/>
              </w:rPr>
              <w:t>УТ2/3, Реконструкция магистральных сетей канализации Выпуск -3 УТ22/3,  Реконструкция магистральных сетей канализации Выпуск - 5  УТ2/4,  Реконструкция магистральных сетей канализации Выпуск - 6 УТ15/4</w:t>
            </w:r>
          </w:p>
        </w:tc>
        <w:tc>
          <w:tcPr>
            <w:tcW w:w="1034" w:type="pct"/>
            <w:gridSpan w:val="2"/>
            <w:tcBorders>
              <w:top w:val="single" w:sz="4" w:space="0" w:color="auto"/>
              <w:left w:val="nil"/>
              <w:bottom w:val="single" w:sz="4" w:space="0" w:color="auto"/>
              <w:right w:val="single" w:sz="4" w:space="0" w:color="auto"/>
            </w:tcBorders>
            <w:shd w:val="clear" w:color="auto" w:fill="auto"/>
            <w:vAlign w:val="center"/>
          </w:tcPr>
          <w:p w:rsidR="00656412" w:rsidRDefault="00656412" w:rsidP="00656412">
            <w:pPr>
              <w:jc w:val="center"/>
              <w:rPr>
                <w:color w:val="000000"/>
                <w:sz w:val="20"/>
                <w:szCs w:val="20"/>
              </w:rPr>
            </w:pPr>
            <w:r>
              <w:rPr>
                <w:color w:val="000000"/>
                <w:sz w:val="20"/>
                <w:szCs w:val="20"/>
              </w:rPr>
              <w:t>2026</w:t>
            </w:r>
          </w:p>
        </w:tc>
      </w:tr>
    </w:tbl>
    <w:p w:rsidR="00DE6D22" w:rsidRPr="00DE6D22" w:rsidRDefault="00DE6D22" w:rsidP="00DE6D22">
      <w:pPr>
        <w:spacing w:before="240" w:line="360" w:lineRule="auto"/>
        <w:ind w:firstLine="567"/>
        <w:jc w:val="both"/>
      </w:pPr>
      <w:bookmarkStart w:id="115" w:name="_Toc435709802"/>
      <w:bookmarkStart w:id="116" w:name="_Toc435714312"/>
      <w:bookmarkStart w:id="117" w:name="_Toc452630222"/>
      <w:bookmarkStart w:id="118" w:name="_Toc477992144"/>
      <w:r w:rsidRPr="003C2FDA">
        <w:rPr>
          <w:sz w:val="28"/>
        </w:rPr>
        <w:lastRenderedPageBreak/>
        <w:t>Финансовые расчеты с указанием источников финансирования проектов приведены в разделе 6 настоящего документа.</w:t>
      </w:r>
    </w:p>
    <w:p w:rsidR="00A45B4B" w:rsidRPr="00BD483A" w:rsidRDefault="00A45B4B" w:rsidP="00BD483A">
      <w:pPr>
        <w:pStyle w:val="11"/>
        <w:numPr>
          <w:ilvl w:val="1"/>
          <w:numId w:val="1"/>
        </w:numPr>
        <w:ind w:left="0" w:firstLine="0"/>
        <w:jc w:val="center"/>
        <w:rPr>
          <w:sz w:val="30"/>
          <w:szCs w:val="30"/>
        </w:rPr>
      </w:pPr>
      <w:r w:rsidRPr="00BD483A">
        <w:rPr>
          <w:sz w:val="30"/>
          <w:szCs w:val="30"/>
        </w:rPr>
        <w:t>Технические обоснования основных мероприятий по реализации схем водоотведения</w:t>
      </w:r>
      <w:bookmarkEnd w:id="115"/>
      <w:bookmarkEnd w:id="116"/>
      <w:bookmarkEnd w:id="117"/>
      <w:bookmarkEnd w:id="118"/>
    </w:p>
    <w:p w:rsidR="00A45B4B" w:rsidRPr="00BD483A" w:rsidRDefault="00A45B4B" w:rsidP="00A45B4B">
      <w:pPr>
        <w:spacing w:before="240" w:line="360" w:lineRule="auto"/>
        <w:ind w:firstLine="567"/>
        <w:jc w:val="both"/>
        <w:rPr>
          <w:sz w:val="28"/>
          <w:szCs w:val="28"/>
        </w:rPr>
      </w:pPr>
      <w:r w:rsidRPr="00BD483A">
        <w:rPr>
          <w:sz w:val="28"/>
          <w:szCs w:val="28"/>
        </w:rPr>
        <w:t xml:space="preserve">Техническими обоснованиями основных мероприятий являются необходимость </w:t>
      </w:r>
      <w:r w:rsidR="00D86BAB" w:rsidRPr="00BD483A">
        <w:rPr>
          <w:sz w:val="28"/>
          <w:szCs w:val="28"/>
        </w:rPr>
        <w:t xml:space="preserve">очистки сточных вод для предотвращения загрязнения, </w:t>
      </w:r>
      <w:r w:rsidRPr="00BD483A">
        <w:rPr>
          <w:sz w:val="28"/>
          <w:szCs w:val="28"/>
        </w:rPr>
        <w:t>замены устаревшего оборудования и трубопроводов, оснащение отсутствующим оборудованием и приборами, внедрение новых современных технологий производс</w:t>
      </w:r>
      <w:r w:rsidR="00D86BAB" w:rsidRPr="00BD483A">
        <w:rPr>
          <w:sz w:val="28"/>
          <w:szCs w:val="28"/>
        </w:rPr>
        <w:t>тва</w:t>
      </w:r>
      <w:r w:rsidRPr="00BD483A">
        <w:rPr>
          <w:sz w:val="28"/>
          <w:szCs w:val="28"/>
        </w:rPr>
        <w:t>, увеличению надежности работы системы в целом, снижения себестоимости произведенного ресурса.</w:t>
      </w:r>
    </w:p>
    <w:p w:rsidR="00A45B4B" w:rsidRPr="00BD483A" w:rsidRDefault="00A45B4B" w:rsidP="00AA520E">
      <w:pPr>
        <w:spacing w:line="360" w:lineRule="auto"/>
        <w:ind w:firstLine="567"/>
        <w:jc w:val="both"/>
        <w:rPr>
          <w:sz w:val="28"/>
          <w:szCs w:val="28"/>
        </w:rPr>
      </w:pPr>
      <w:r w:rsidRPr="00BD483A">
        <w:rPr>
          <w:sz w:val="28"/>
          <w:szCs w:val="28"/>
        </w:rPr>
        <w:t>Главным моментом при подборе оборудования и труб является выбор оборудования при наиболее оптимальном соотношении цена-качество. Качество изделий должно отвечать современным требованиям, иметь гарантию производителя и соответствовать заданным параметрам характеристики сети. Технические обоснования основных мероприятий приведены ниже.</w:t>
      </w:r>
    </w:p>
    <w:p w:rsidR="00A45B4B" w:rsidRPr="00BD483A" w:rsidRDefault="00AA520E" w:rsidP="00A45B4B">
      <w:pPr>
        <w:spacing w:line="360" w:lineRule="auto"/>
        <w:ind w:firstLine="567"/>
        <w:jc w:val="both"/>
        <w:rPr>
          <w:b/>
          <w:i/>
          <w:sz w:val="28"/>
          <w:szCs w:val="28"/>
        </w:rPr>
      </w:pPr>
      <w:r>
        <w:rPr>
          <w:b/>
          <w:i/>
          <w:sz w:val="28"/>
          <w:szCs w:val="28"/>
        </w:rPr>
        <w:t>А</w:t>
      </w:r>
      <w:r w:rsidR="00A45B4B" w:rsidRPr="00BD483A">
        <w:rPr>
          <w:b/>
          <w:i/>
          <w:sz w:val="28"/>
          <w:szCs w:val="28"/>
        </w:rPr>
        <w:t>. Реконструкция трубопроводов с заменой ветхих участков и участков с низкой пропускной способностью.</w:t>
      </w:r>
    </w:p>
    <w:p w:rsidR="00A45B4B" w:rsidRPr="00BD483A" w:rsidRDefault="00A45B4B" w:rsidP="00A45B4B">
      <w:pPr>
        <w:spacing w:line="360" w:lineRule="auto"/>
        <w:ind w:firstLine="567"/>
        <w:jc w:val="both"/>
        <w:rPr>
          <w:sz w:val="28"/>
          <w:szCs w:val="28"/>
        </w:rPr>
      </w:pPr>
      <w:r w:rsidRPr="00BD483A">
        <w:rPr>
          <w:sz w:val="28"/>
          <w:szCs w:val="28"/>
        </w:rPr>
        <w:t>Для монтажа наземной или подземной системы канализации вне зданий используется труба канализационная наружная. Основная задача всей канализационной системы – отведение бытовых и промышленных стоков из жилых и производственных помещений и доставка их на очистные сооружения.</w:t>
      </w:r>
    </w:p>
    <w:p w:rsidR="00A45B4B" w:rsidRPr="00BD483A" w:rsidRDefault="00A45B4B" w:rsidP="00A45B4B">
      <w:pPr>
        <w:spacing w:line="360" w:lineRule="auto"/>
        <w:ind w:firstLine="567"/>
        <w:jc w:val="both"/>
        <w:rPr>
          <w:sz w:val="28"/>
          <w:szCs w:val="28"/>
        </w:rPr>
      </w:pPr>
      <w:r w:rsidRPr="00BD483A">
        <w:rPr>
          <w:sz w:val="28"/>
          <w:szCs w:val="28"/>
        </w:rPr>
        <w:t>Эффективное обеспечение населения услугой обусловлено не только степенью подготовки воды на очистных сооружениях, но и состоянием систем подачи, распределения и отведения воды, т.е. в первую очередь состоянием трубопроводов.</w:t>
      </w:r>
    </w:p>
    <w:p w:rsidR="00A45B4B" w:rsidRPr="00BD483A" w:rsidRDefault="00A45B4B" w:rsidP="00A45B4B">
      <w:pPr>
        <w:spacing w:line="360" w:lineRule="auto"/>
        <w:ind w:firstLine="567"/>
        <w:jc w:val="both"/>
        <w:rPr>
          <w:sz w:val="28"/>
          <w:szCs w:val="28"/>
        </w:rPr>
      </w:pPr>
      <w:r w:rsidRPr="00BD483A">
        <w:rPr>
          <w:sz w:val="28"/>
          <w:szCs w:val="28"/>
        </w:rPr>
        <w:t xml:space="preserve"> Изношенные канализационные сети большинства российских городов характеризуются не герметичностью, высокой изношенностью, повышенной </w:t>
      </w:r>
      <w:r w:rsidRPr="00BD483A">
        <w:rPr>
          <w:sz w:val="28"/>
          <w:szCs w:val="28"/>
        </w:rPr>
        <w:lastRenderedPageBreak/>
        <w:t>аварийностью. Это вызывает вторичное загрязнение очищенной воды и окружающей среды, увеличивает потери питьевой воды и расход электроэнергии на ее транспортирование, снижает надежность водоотведения населения и других категорий потребителей. Сточные воды содержат экологически опасные, агрессивные вещества и микроорганизмы. Сточные коммуникации проложены в фундаменте дома или в грунте и могут подвергаться деформации и деструкции из-за сезонного проседания почвы.</w:t>
      </w:r>
    </w:p>
    <w:p w:rsidR="00A45B4B" w:rsidRPr="00BD483A" w:rsidRDefault="00A45B4B" w:rsidP="00A45B4B">
      <w:pPr>
        <w:spacing w:line="360" w:lineRule="auto"/>
        <w:ind w:firstLine="567"/>
        <w:jc w:val="both"/>
        <w:rPr>
          <w:sz w:val="28"/>
          <w:szCs w:val="28"/>
        </w:rPr>
      </w:pPr>
      <w:r w:rsidRPr="00BD483A">
        <w:rPr>
          <w:sz w:val="28"/>
          <w:szCs w:val="28"/>
        </w:rPr>
        <w:t>Высокий износ подземных водоотводящих сетей при сравнительно небольших сроках их эксплуатации обусловлен выпуском отечественной промышленностью металлических труб без внутренней антикоррозионной защиты, с нормативным сроком их эксплуатации не более 18 - 20 лет.</w:t>
      </w:r>
    </w:p>
    <w:p w:rsidR="00A45B4B" w:rsidRPr="00BD483A" w:rsidRDefault="00A45B4B" w:rsidP="00A45B4B">
      <w:pPr>
        <w:spacing w:line="360" w:lineRule="auto"/>
        <w:ind w:firstLine="567"/>
        <w:jc w:val="both"/>
        <w:rPr>
          <w:sz w:val="28"/>
          <w:szCs w:val="28"/>
        </w:rPr>
      </w:pPr>
      <w:r w:rsidRPr="00BD483A">
        <w:rPr>
          <w:sz w:val="28"/>
          <w:szCs w:val="28"/>
        </w:rPr>
        <w:t>При выборе материала труб для устройства водоотводов необходимо всесторонне учитывать условия проектирования, в частности свойства транспортируемых стоков, агрессивность грунтовых вод, геологические, гидрогеологические и климатические данные, требуемую механическую прочность и долговечность труб, экономические и санитарные соображения.</w:t>
      </w:r>
    </w:p>
    <w:p w:rsidR="00A45B4B" w:rsidRPr="00BD483A" w:rsidRDefault="00A45B4B" w:rsidP="00A45B4B">
      <w:pPr>
        <w:spacing w:line="360" w:lineRule="auto"/>
        <w:ind w:firstLine="567"/>
        <w:jc w:val="both"/>
        <w:rPr>
          <w:sz w:val="28"/>
          <w:szCs w:val="28"/>
        </w:rPr>
      </w:pPr>
      <w:r w:rsidRPr="00BD483A">
        <w:rPr>
          <w:sz w:val="28"/>
          <w:szCs w:val="28"/>
        </w:rPr>
        <w:t>В современной практике строительства водоотводящих сетей широко применяются трубы чугунные, стальные, асбестоцементные, полиэтиленовые и железобетонные.</w:t>
      </w:r>
    </w:p>
    <w:p w:rsidR="00A45B4B" w:rsidRPr="00BD483A" w:rsidRDefault="00A45B4B" w:rsidP="00A45B4B">
      <w:pPr>
        <w:spacing w:line="360" w:lineRule="auto"/>
        <w:ind w:firstLine="567"/>
        <w:jc w:val="both"/>
        <w:rPr>
          <w:sz w:val="28"/>
          <w:szCs w:val="28"/>
        </w:rPr>
      </w:pPr>
      <w:r w:rsidRPr="00BD483A">
        <w:rPr>
          <w:sz w:val="28"/>
          <w:szCs w:val="28"/>
        </w:rPr>
        <w:t>Трубы, используемые для сооружения наружной части канализации, должны:</w:t>
      </w:r>
    </w:p>
    <w:p w:rsidR="00A45B4B" w:rsidRPr="00BD483A" w:rsidRDefault="00A45B4B" w:rsidP="00A45B4B">
      <w:pPr>
        <w:spacing w:line="360" w:lineRule="auto"/>
        <w:ind w:firstLine="567"/>
        <w:jc w:val="both"/>
        <w:rPr>
          <w:sz w:val="28"/>
          <w:szCs w:val="28"/>
        </w:rPr>
      </w:pPr>
      <w:r w:rsidRPr="00BD483A">
        <w:rPr>
          <w:sz w:val="28"/>
          <w:szCs w:val="28"/>
        </w:rPr>
        <w:t>- иметь хорошую сопротивляемость динамическому и статическому воздействию;</w:t>
      </w:r>
    </w:p>
    <w:p w:rsidR="00A45B4B" w:rsidRPr="00BD483A" w:rsidRDefault="00A45B4B" w:rsidP="00A45B4B">
      <w:pPr>
        <w:spacing w:line="360" w:lineRule="auto"/>
        <w:ind w:firstLine="567"/>
        <w:jc w:val="both"/>
        <w:rPr>
          <w:sz w:val="28"/>
          <w:szCs w:val="28"/>
        </w:rPr>
      </w:pPr>
      <w:r w:rsidRPr="00BD483A">
        <w:rPr>
          <w:sz w:val="28"/>
          <w:szCs w:val="28"/>
        </w:rPr>
        <w:t>- не деформироваться под действием тяжести насыпанного поверх труб грунта;</w:t>
      </w:r>
    </w:p>
    <w:p w:rsidR="00A45B4B" w:rsidRPr="00BD483A" w:rsidRDefault="00A45B4B" w:rsidP="00A45B4B">
      <w:pPr>
        <w:spacing w:line="360" w:lineRule="auto"/>
        <w:ind w:firstLine="567"/>
        <w:jc w:val="both"/>
        <w:rPr>
          <w:sz w:val="28"/>
          <w:szCs w:val="28"/>
        </w:rPr>
      </w:pPr>
      <w:r w:rsidRPr="00BD483A">
        <w:rPr>
          <w:sz w:val="28"/>
          <w:szCs w:val="28"/>
        </w:rPr>
        <w:t>- выдерживать без повреждений нагрузку проходящих пешеходов и проезжающего автотранспорта;</w:t>
      </w:r>
    </w:p>
    <w:p w:rsidR="00A45B4B" w:rsidRPr="00BD483A" w:rsidRDefault="00A45B4B" w:rsidP="00A45B4B">
      <w:pPr>
        <w:spacing w:line="360" w:lineRule="auto"/>
        <w:ind w:firstLine="567"/>
        <w:jc w:val="both"/>
        <w:rPr>
          <w:sz w:val="28"/>
          <w:szCs w:val="28"/>
        </w:rPr>
      </w:pPr>
      <w:r w:rsidRPr="00BD483A">
        <w:rPr>
          <w:sz w:val="28"/>
          <w:szCs w:val="28"/>
        </w:rPr>
        <w:t>- не подвергаться смещению в стыковочных узлах, приводящих к разгерметизации системы, под действием изменения уровня подземных вод.</w:t>
      </w:r>
    </w:p>
    <w:p w:rsidR="00A45B4B" w:rsidRPr="00BD483A" w:rsidRDefault="00A45B4B" w:rsidP="00A45B4B">
      <w:pPr>
        <w:spacing w:line="360" w:lineRule="auto"/>
        <w:ind w:firstLine="567"/>
        <w:jc w:val="both"/>
        <w:rPr>
          <w:sz w:val="28"/>
          <w:szCs w:val="28"/>
        </w:rPr>
      </w:pPr>
      <w:r w:rsidRPr="00BD483A">
        <w:rPr>
          <w:sz w:val="28"/>
          <w:szCs w:val="28"/>
        </w:rPr>
        <w:lastRenderedPageBreak/>
        <w:t>При строительстве общественных или производственных зданий, а также многоквартирных жилых домов наружные канализационные трубы ГОСТ рекомендует укладывать в траншеи, вырытые на глубину ниже отметки промерзания грунта. Эта величина определяется по предоставленным метрологической службой сведениям по участку производимых строительных работ в каждом конкретном случае. Для частных домов глубина монтажа канализационной системы может составлять от 0,5 до 2 м в зависимости от географического местоположения дома и особенностей рельефа местности.</w:t>
      </w:r>
    </w:p>
    <w:p w:rsidR="00A45B4B" w:rsidRPr="00BD483A" w:rsidRDefault="00A45B4B" w:rsidP="00A45B4B">
      <w:pPr>
        <w:spacing w:line="360" w:lineRule="auto"/>
        <w:ind w:firstLine="567"/>
        <w:jc w:val="both"/>
        <w:rPr>
          <w:sz w:val="28"/>
          <w:szCs w:val="28"/>
        </w:rPr>
      </w:pPr>
      <w:r w:rsidRPr="00BD483A">
        <w:rPr>
          <w:sz w:val="28"/>
          <w:szCs w:val="28"/>
        </w:rPr>
        <w:t xml:space="preserve">Границы глубин промерзания грунтов на территории РФ представлены на рисунке </w:t>
      </w:r>
      <w:r w:rsidR="0063681F">
        <w:rPr>
          <w:sz w:val="28"/>
          <w:szCs w:val="28"/>
        </w:rPr>
        <w:t>4.3-1</w:t>
      </w:r>
      <w:r w:rsidRPr="00BD483A">
        <w:rPr>
          <w:sz w:val="28"/>
          <w:szCs w:val="28"/>
        </w:rPr>
        <w:t>.</w:t>
      </w:r>
    </w:p>
    <w:p w:rsidR="00A45B4B" w:rsidRPr="00110500" w:rsidRDefault="00A45B4B" w:rsidP="00BD483A">
      <w:pPr>
        <w:keepNext/>
        <w:keepLines/>
        <w:spacing w:line="360" w:lineRule="auto"/>
        <w:ind w:firstLine="709"/>
        <w:jc w:val="both"/>
      </w:pPr>
      <w:r w:rsidRPr="00110500">
        <w:rPr>
          <w:noProof/>
        </w:rPr>
        <w:drawing>
          <wp:inline distT="0" distB="0" distL="0" distR="0">
            <wp:extent cx="5316007" cy="3034086"/>
            <wp:effectExtent l="0" t="0" r="0" b="0"/>
            <wp:docPr id="506" name="Рисунок 506" descr="Глубина промерзания грунта для разных областей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лубина промерзания грунта для разных областей РФ"/>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3934" cy="3038610"/>
                    </a:xfrm>
                    <a:prstGeom prst="rect">
                      <a:avLst/>
                    </a:prstGeom>
                    <a:noFill/>
                    <a:ln>
                      <a:noFill/>
                    </a:ln>
                  </pic:spPr>
                </pic:pic>
              </a:graphicData>
            </a:graphic>
          </wp:inline>
        </w:drawing>
      </w:r>
    </w:p>
    <w:p w:rsidR="00A45B4B" w:rsidRPr="00BD483A" w:rsidRDefault="00BD483A" w:rsidP="00BD483A">
      <w:pPr>
        <w:keepNext/>
        <w:keepLines/>
        <w:spacing w:line="360" w:lineRule="auto"/>
        <w:ind w:firstLine="567"/>
        <w:jc w:val="both"/>
        <w:rPr>
          <w:b/>
          <w:i/>
          <w:sz w:val="28"/>
        </w:rPr>
      </w:pPr>
      <w:r>
        <w:rPr>
          <w:b/>
          <w:i/>
          <w:sz w:val="28"/>
        </w:rPr>
        <w:t xml:space="preserve">Рис. 4.3-1 </w:t>
      </w:r>
      <w:r w:rsidR="00A45B4B" w:rsidRPr="00BD483A">
        <w:rPr>
          <w:b/>
          <w:i/>
          <w:sz w:val="28"/>
        </w:rPr>
        <w:t>Границы глубин промерзания грунтов на территории РФ.</w:t>
      </w:r>
    </w:p>
    <w:p w:rsidR="00A45B4B" w:rsidRPr="00BD483A" w:rsidRDefault="00A45B4B" w:rsidP="00A45B4B">
      <w:pPr>
        <w:spacing w:line="360" w:lineRule="auto"/>
        <w:ind w:firstLine="709"/>
        <w:jc w:val="both"/>
        <w:rPr>
          <w:sz w:val="28"/>
          <w:szCs w:val="28"/>
        </w:rPr>
      </w:pPr>
      <w:r w:rsidRPr="00BD483A">
        <w:rPr>
          <w:sz w:val="28"/>
          <w:szCs w:val="28"/>
        </w:rPr>
        <w:t>Наиболее ответственные участки системы канализации, пересекающие автодороги или испытывающие повышенную внешнюю нагрузку, требуют использования особо прочных труб. В этих случаях применяются гофрированные внешние канализационные трубы из металлопластика, обладающие повышенной гибкостью при сохранении прочности. Использование таких труб позволяет намного снизить количество различного рода соединительных фитингов, применяемых для устройства сложных по конфигурации участков системы.</w:t>
      </w:r>
    </w:p>
    <w:p w:rsidR="00A45B4B" w:rsidRPr="00BD483A" w:rsidRDefault="00A45B4B" w:rsidP="00A45B4B">
      <w:pPr>
        <w:spacing w:line="360" w:lineRule="auto"/>
        <w:ind w:firstLine="709"/>
        <w:jc w:val="both"/>
        <w:rPr>
          <w:sz w:val="28"/>
          <w:szCs w:val="28"/>
        </w:rPr>
      </w:pPr>
      <w:r w:rsidRPr="00BD483A">
        <w:rPr>
          <w:sz w:val="28"/>
          <w:szCs w:val="28"/>
        </w:rPr>
        <w:lastRenderedPageBreak/>
        <w:t>Традиционно использовавшаяся до недавнего времени стальная труба канализационная для наружных работ имеет ряд недостатков:</w:t>
      </w:r>
    </w:p>
    <w:p w:rsidR="00A45B4B" w:rsidRPr="00BD483A" w:rsidRDefault="00A45B4B" w:rsidP="00A45B4B">
      <w:pPr>
        <w:spacing w:line="360" w:lineRule="auto"/>
        <w:ind w:firstLine="567"/>
        <w:jc w:val="both"/>
        <w:rPr>
          <w:sz w:val="28"/>
          <w:szCs w:val="28"/>
        </w:rPr>
      </w:pPr>
      <w:r w:rsidRPr="00BD483A">
        <w:rPr>
          <w:sz w:val="28"/>
          <w:szCs w:val="28"/>
        </w:rPr>
        <w:t>Подверженность коррозии. Срок службы таких труб, как правило, составляет несколько лет, поскольку коррозия до 1 мм в год при толщине стенок металлических труб в 1 см очень быстро истончает их.</w:t>
      </w:r>
    </w:p>
    <w:p w:rsidR="00A45B4B" w:rsidRPr="00BD483A" w:rsidRDefault="00A45B4B" w:rsidP="00A45B4B">
      <w:pPr>
        <w:spacing w:line="360" w:lineRule="auto"/>
        <w:ind w:firstLine="567"/>
        <w:jc w:val="both"/>
        <w:rPr>
          <w:sz w:val="28"/>
          <w:szCs w:val="28"/>
        </w:rPr>
      </w:pPr>
      <w:r w:rsidRPr="00BD483A">
        <w:rPr>
          <w:sz w:val="28"/>
          <w:szCs w:val="28"/>
        </w:rPr>
        <w:t>Уменьшение пропускной способности. На внутренних стенках канализационных труб, изготовленных из металла, очень быстро образуются отложения, существенно снижающие просвет, что приводит к ухудшению их проходимости и значительному снижению производительности всей системы.</w:t>
      </w:r>
    </w:p>
    <w:p w:rsidR="00A45B4B" w:rsidRPr="00BD483A" w:rsidRDefault="00A45B4B" w:rsidP="00A45B4B">
      <w:pPr>
        <w:spacing w:line="360" w:lineRule="auto"/>
        <w:ind w:firstLine="567"/>
        <w:jc w:val="both"/>
        <w:rPr>
          <w:sz w:val="28"/>
          <w:szCs w:val="28"/>
        </w:rPr>
      </w:pPr>
      <w:r w:rsidRPr="00BD483A">
        <w:rPr>
          <w:sz w:val="28"/>
          <w:szCs w:val="28"/>
        </w:rPr>
        <w:t>Хорошей альтернативой стальным трубам в последнее время стали трубы из металлопластика, чугуна, а также различных полимерных материалов, таких, как полиэтилен, полипропилен, поливинилхлорид (ПВХ) и некоторые другие.</w:t>
      </w:r>
    </w:p>
    <w:p w:rsidR="00A45B4B" w:rsidRPr="00BD483A" w:rsidRDefault="00A45B4B" w:rsidP="00A45B4B">
      <w:pPr>
        <w:spacing w:line="360" w:lineRule="auto"/>
        <w:ind w:firstLine="567"/>
        <w:jc w:val="both"/>
        <w:rPr>
          <w:sz w:val="28"/>
          <w:szCs w:val="28"/>
        </w:rPr>
      </w:pPr>
      <w:r w:rsidRPr="00BD483A">
        <w:rPr>
          <w:sz w:val="28"/>
          <w:szCs w:val="28"/>
        </w:rPr>
        <w:t>Трубы пластиковые канализационные наружные обладают некоторыми преимуществами по сравнению с другими материалами:</w:t>
      </w:r>
    </w:p>
    <w:p w:rsidR="00A45B4B" w:rsidRPr="00BD483A" w:rsidRDefault="00A45B4B" w:rsidP="00A45B4B">
      <w:pPr>
        <w:spacing w:line="360" w:lineRule="auto"/>
        <w:ind w:firstLine="567"/>
        <w:jc w:val="both"/>
        <w:rPr>
          <w:sz w:val="28"/>
          <w:szCs w:val="28"/>
        </w:rPr>
      </w:pPr>
      <w:r w:rsidRPr="00BD483A">
        <w:rPr>
          <w:sz w:val="28"/>
          <w:szCs w:val="28"/>
        </w:rPr>
        <w:t>Прочность.</w:t>
      </w:r>
    </w:p>
    <w:p w:rsidR="00A45B4B" w:rsidRPr="00BD483A" w:rsidRDefault="00A45B4B" w:rsidP="00A45B4B">
      <w:pPr>
        <w:spacing w:line="360" w:lineRule="auto"/>
        <w:ind w:firstLine="567"/>
        <w:jc w:val="both"/>
        <w:rPr>
          <w:sz w:val="28"/>
          <w:szCs w:val="28"/>
        </w:rPr>
      </w:pPr>
      <w:r w:rsidRPr="00BD483A">
        <w:rPr>
          <w:sz w:val="28"/>
          <w:szCs w:val="28"/>
        </w:rPr>
        <w:t>Долговечность.</w:t>
      </w:r>
    </w:p>
    <w:p w:rsidR="00A45B4B" w:rsidRPr="00BD483A" w:rsidRDefault="00A45B4B" w:rsidP="00A45B4B">
      <w:pPr>
        <w:spacing w:line="360" w:lineRule="auto"/>
        <w:ind w:firstLine="567"/>
        <w:jc w:val="both"/>
        <w:rPr>
          <w:sz w:val="28"/>
          <w:szCs w:val="28"/>
        </w:rPr>
      </w:pPr>
      <w:r w:rsidRPr="00BD483A">
        <w:rPr>
          <w:sz w:val="28"/>
          <w:szCs w:val="28"/>
        </w:rPr>
        <w:t>Малый вес.</w:t>
      </w:r>
    </w:p>
    <w:p w:rsidR="00A45B4B" w:rsidRPr="00BD483A" w:rsidRDefault="00A45B4B" w:rsidP="00A45B4B">
      <w:pPr>
        <w:spacing w:line="360" w:lineRule="auto"/>
        <w:ind w:firstLine="567"/>
        <w:jc w:val="both"/>
        <w:rPr>
          <w:sz w:val="28"/>
          <w:szCs w:val="28"/>
        </w:rPr>
      </w:pPr>
      <w:r w:rsidRPr="00BD483A">
        <w:rPr>
          <w:sz w:val="28"/>
          <w:szCs w:val="28"/>
        </w:rPr>
        <w:t>Простота монтажа, позволяющая значительно экономить время при укладке внешней системы канализации.</w:t>
      </w:r>
    </w:p>
    <w:p w:rsidR="00A45B4B" w:rsidRPr="00BD483A" w:rsidRDefault="00A45B4B" w:rsidP="00A45B4B">
      <w:pPr>
        <w:spacing w:line="360" w:lineRule="auto"/>
        <w:ind w:firstLine="567"/>
        <w:jc w:val="both"/>
        <w:rPr>
          <w:sz w:val="28"/>
          <w:szCs w:val="28"/>
        </w:rPr>
      </w:pPr>
      <w:r w:rsidRPr="00BD483A">
        <w:rPr>
          <w:sz w:val="28"/>
          <w:szCs w:val="28"/>
        </w:rPr>
        <w:t>Гибкость – довольно ценное качество для инженерных систем, сооружаемых в неустойчивых, подвижных грунтах.</w:t>
      </w:r>
    </w:p>
    <w:p w:rsidR="00A45B4B" w:rsidRPr="00BD483A" w:rsidRDefault="00A45B4B" w:rsidP="00A45B4B">
      <w:pPr>
        <w:spacing w:line="360" w:lineRule="auto"/>
        <w:ind w:firstLine="567"/>
        <w:jc w:val="both"/>
        <w:rPr>
          <w:sz w:val="28"/>
          <w:szCs w:val="28"/>
        </w:rPr>
      </w:pPr>
      <w:r w:rsidRPr="00BD483A">
        <w:rPr>
          <w:sz w:val="28"/>
          <w:szCs w:val="28"/>
        </w:rPr>
        <w:t>Морозоустойчивость, позволяющая производить монтаж наружной канализационной системы в холодное время года.</w:t>
      </w:r>
    </w:p>
    <w:p w:rsidR="00A45B4B" w:rsidRPr="00BD483A" w:rsidRDefault="00A45B4B" w:rsidP="00A45B4B">
      <w:pPr>
        <w:spacing w:line="360" w:lineRule="auto"/>
        <w:ind w:firstLine="567"/>
        <w:jc w:val="both"/>
        <w:rPr>
          <w:sz w:val="28"/>
          <w:szCs w:val="28"/>
        </w:rPr>
      </w:pPr>
      <w:r w:rsidRPr="00BD483A">
        <w:rPr>
          <w:sz w:val="28"/>
          <w:szCs w:val="28"/>
        </w:rPr>
        <w:t xml:space="preserve">Отдельную нишу в устройстве канализационных систем занимают трубы из ПВХ. Благодаря их высокой стойкости к действию различных агрессивных химических веществ, а также низкой горючести поливинилхлорида по сравнению с другими полимерами эти трубы часто </w:t>
      </w:r>
      <w:r w:rsidRPr="00BD483A">
        <w:rPr>
          <w:sz w:val="28"/>
          <w:szCs w:val="28"/>
        </w:rPr>
        <w:lastRenderedPageBreak/>
        <w:t>применяются даже для устройства спецканализации некоторых промышленных предприятий.</w:t>
      </w:r>
    </w:p>
    <w:p w:rsidR="00A45B4B" w:rsidRPr="00BD483A" w:rsidRDefault="00A45B4B" w:rsidP="00A45B4B">
      <w:pPr>
        <w:spacing w:line="360" w:lineRule="auto"/>
        <w:ind w:firstLine="567"/>
        <w:jc w:val="both"/>
        <w:rPr>
          <w:sz w:val="28"/>
          <w:szCs w:val="28"/>
        </w:rPr>
      </w:pPr>
      <w:r w:rsidRPr="00BD483A">
        <w:rPr>
          <w:sz w:val="28"/>
          <w:szCs w:val="28"/>
        </w:rPr>
        <w:t>Однако наряду с большим числом достоинств пластиковые трубы имеют отдельные недостатки. Основным из них является низкая прочность таких труб при укладке их под наклоном.</w:t>
      </w:r>
    </w:p>
    <w:p w:rsidR="00A45B4B" w:rsidRPr="00BD483A" w:rsidRDefault="00A45B4B" w:rsidP="00A45B4B">
      <w:pPr>
        <w:spacing w:line="360" w:lineRule="auto"/>
        <w:ind w:firstLine="567"/>
        <w:jc w:val="both"/>
        <w:rPr>
          <w:sz w:val="28"/>
          <w:szCs w:val="28"/>
        </w:rPr>
      </w:pPr>
      <w:r w:rsidRPr="00BD483A">
        <w:rPr>
          <w:sz w:val="28"/>
          <w:szCs w:val="28"/>
        </w:rPr>
        <w:t>Для решения этой проблемы предлагаются различные новейшие разработки: гофрированные, профилированные трубы и трубы с двойными стенками.</w:t>
      </w:r>
    </w:p>
    <w:p w:rsidR="00A45B4B" w:rsidRPr="00BD483A" w:rsidRDefault="00A45B4B" w:rsidP="00A45B4B">
      <w:pPr>
        <w:spacing w:line="360" w:lineRule="auto"/>
        <w:ind w:firstLine="567"/>
        <w:jc w:val="both"/>
        <w:rPr>
          <w:sz w:val="28"/>
          <w:szCs w:val="28"/>
        </w:rPr>
      </w:pPr>
      <w:r w:rsidRPr="00BD483A">
        <w:rPr>
          <w:sz w:val="28"/>
          <w:szCs w:val="28"/>
        </w:rPr>
        <w:t>Для наружной канализации в данном конкретном случае, можно рассматривать трубы двух видов:</w:t>
      </w:r>
    </w:p>
    <w:p w:rsidR="00A45B4B" w:rsidRPr="00BD483A" w:rsidRDefault="00A45B4B" w:rsidP="00A45B4B">
      <w:pPr>
        <w:spacing w:line="360" w:lineRule="auto"/>
        <w:ind w:firstLine="567"/>
        <w:jc w:val="both"/>
        <w:rPr>
          <w:sz w:val="28"/>
          <w:szCs w:val="28"/>
        </w:rPr>
      </w:pPr>
      <w:r w:rsidRPr="00BD483A">
        <w:rPr>
          <w:sz w:val="28"/>
          <w:szCs w:val="28"/>
        </w:rPr>
        <w:t>наружная двухслойная гофрированная канализация из полипропилена Pro Aqua ProKan и фасонные изделия WAVIN X-STREAM; полипропиленовые гофрированные с двухслойной стенкой «Прагма», гофрированные канализационные трубы Корсис или аналогичные;</w:t>
      </w:r>
    </w:p>
    <w:p w:rsidR="00A45B4B" w:rsidRPr="00BD483A" w:rsidRDefault="00A45B4B" w:rsidP="00A45B4B">
      <w:pPr>
        <w:spacing w:line="360" w:lineRule="auto"/>
        <w:ind w:firstLine="567"/>
        <w:jc w:val="both"/>
        <w:rPr>
          <w:sz w:val="28"/>
          <w:szCs w:val="28"/>
        </w:rPr>
      </w:pPr>
      <w:r w:rsidRPr="00BD483A">
        <w:rPr>
          <w:sz w:val="28"/>
          <w:szCs w:val="28"/>
        </w:rPr>
        <w:t>гладкая наружная канализация из полипропилена - трубы Pro Aqua ПП-НАР и фасонные изделия из ПВХ (поливинилхлорид) WAVIN или аналогичные.</w:t>
      </w:r>
    </w:p>
    <w:p w:rsidR="00A45B4B" w:rsidRPr="00BD483A" w:rsidRDefault="00A45B4B" w:rsidP="00A45B4B">
      <w:pPr>
        <w:spacing w:line="360" w:lineRule="auto"/>
        <w:ind w:firstLine="567"/>
        <w:jc w:val="both"/>
        <w:rPr>
          <w:sz w:val="28"/>
          <w:szCs w:val="28"/>
        </w:rPr>
      </w:pPr>
      <w:r w:rsidRPr="00BD483A">
        <w:rPr>
          <w:sz w:val="28"/>
          <w:szCs w:val="28"/>
        </w:rPr>
        <w:t>Как правило, работа сетей ВКХ незаметна для горожан, но любой сбой может серьезно нарушить нормальную жизнь целого района. Принцип работы, заключающийся в проведении восстановительных работ, когда произошла авария, так называемая тактика «пожарной команды», на сегодняшний день бесперспективен. Ускоренная модернизация сетевого хозяйства с использованием передовых методов и инновационных технологий - основная мера предупреждения аварийных ситуаций.</w:t>
      </w:r>
    </w:p>
    <w:p w:rsidR="00A45B4B" w:rsidRPr="00BD483A" w:rsidRDefault="00A45B4B" w:rsidP="00A45B4B">
      <w:pPr>
        <w:spacing w:line="360" w:lineRule="auto"/>
        <w:ind w:firstLine="567"/>
        <w:jc w:val="both"/>
        <w:rPr>
          <w:sz w:val="28"/>
          <w:szCs w:val="28"/>
        </w:rPr>
      </w:pPr>
      <w:r w:rsidRPr="00BD483A">
        <w:rPr>
          <w:sz w:val="28"/>
          <w:szCs w:val="28"/>
        </w:rPr>
        <w:t>Реконструкция сооружений сетевого хозяйства города в стесненных условиях городской застройки представляет серьезную проблему. Оптимальным выходом стало использование бестраншейных технологий.</w:t>
      </w:r>
    </w:p>
    <w:p w:rsidR="00A45B4B" w:rsidRPr="00BD483A" w:rsidRDefault="00A45B4B" w:rsidP="00A45B4B">
      <w:pPr>
        <w:spacing w:line="360" w:lineRule="auto"/>
        <w:ind w:firstLine="567"/>
        <w:jc w:val="both"/>
        <w:rPr>
          <w:sz w:val="28"/>
          <w:szCs w:val="28"/>
        </w:rPr>
      </w:pPr>
      <w:r w:rsidRPr="00BD483A">
        <w:rPr>
          <w:sz w:val="28"/>
          <w:szCs w:val="28"/>
        </w:rPr>
        <w:t xml:space="preserve">Сегодня для эффективного решения задач по замене старых трубопроводов получает все большую популярность бестраншейная замена. Актуальность использования бестраншейной замены трубопровода в </w:t>
      </w:r>
      <w:r w:rsidRPr="00BD483A">
        <w:rPr>
          <w:sz w:val="28"/>
          <w:szCs w:val="28"/>
        </w:rPr>
        <w:lastRenderedPageBreak/>
        <w:t>городских условиях подтверждается очевидными преимуществами данного способа:</w:t>
      </w:r>
    </w:p>
    <w:p w:rsidR="00A45B4B" w:rsidRPr="00BD483A" w:rsidRDefault="00A45B4B" w:rsidP="00A45B4B">
      <w:pPr>
        <w:spacing w:line="360" w:lineRule="auto"/>
        <w:ind w:firstLine="567"/>
        <w:jc w:val="both"/>
        <w:rPr>
          <w:sz w:val="28"/>
          <w:szCs w:val="28"/>
        </w:rPr>
      </w:pPr>
      <w:r w:rsidRPr="00BD483A">
        <w:rPr>
          <w:sz w:val="28"/>
          <w:szCs w:val="28"/>
        </w:rPr>
        <w:t xml:space="preserve">Экономический аспект при замене коммуникаций: </w:t>
      </w:r>
    </w:p>
    <w:p w:rsidR="00A45B4B" w:rsidRPr="00BD483A" w:rsidRDefault="00A45B4B" w:rsidP="00A45B4B">
      <w:pPr>
        <w:spacing w:line="360" w:lineRule="auto"/>
        <w:ind w:firstLine="567"/>
        <w:jc w:val="both"/>
        <w:rPr>
          <w:sz w:val="28"/>
          <w:szCs w:val="28"/>
        </w:rPr>
      </w:pPr>
      <w:r w:rsidRPr="00BD483A">
        <w:rPr>
          <w:sz w:val="28"/>
          <w:szCs w:val="28"/>
        </w:rPr>
        <w:t xml:space="preserve">- отсутствие затрат на вскрытие и вывоз грунта, на последующее восстановление асфальтового покрытия и благоустройство прилегающих территорий при применении </w:t>
      </w:r>
      <w:hyperlink r:id="rId21" w:tooltip="бестраншейные технологии" w:history="1">
        <w:r w:rsidRPr="00BD483A">
          <w:rPr>
            <w:sz w:val="28"/>
            <w:szCs w:val="28"/>
          </w:rPr>
          <w:t>бестраншейных технологий</w:t>
        </w:r>
      </w:hyperlink>
      <w:r w:rsidRPr="00BD483A">
        <w:rPr>
          <w:sz w:val="28"/>
          <w:szCs w:val="28"/>
        </w:rPr>
        <w:t xml:space="preserve"> замены трубопроводов;</w:t>
      </w:r>
    </w:p>
    <w:p w:rsidR="00A45B4B" w:rsidRPr="00BD483A" w:rsidRDefault="00A45B4B" w:rsidP="00A45B4B">
      <w:pPr>
        <w:spacing w:line="360" w:lineRule="auto"/>
        <w:ind w:firstLine="567"/>
        <w:jc w:val="both"/>
        <w:rPr>
          <w:sz w:val="28"/>
          <w:szCs w:val="28"/>
        </w:rPr>
      </w:pPr>
      <w:r w:rsidRPr="00BD483A">
        <w:rPr>
          <w:sz w:val="28"/>
          <w:szCs w:val="28"/>
        </w:rPr>
        <w:t xml:space="preserve">- значительное сокращение сроков проведения ремонтных </w:t>
      </w:r>
      <w:hyperlink r:id="rId22" w:tgtFrame="_blank" w:history="1">
        <w:r w:rsidRPr="00BD483A">
          <w:rPr>
            <w:sz w:val="28"/>
            <w:szCs w:val="28"/>
          </w:rPr>
          <w:t>работ</w:t>
        </w:r>
      </w:hyperlink>
      <w:r w:rsidRPr="00BD483A">
        <w:rPr>
          <w:sz w:val="28"/>
          <w:szCs w:val="28"/>
        </w:rPr>
        <w:t>;</w:t>
      </w:r>
    </w:p>
    <w:p w:rsidR="00A45B4B" w:rsidRPr="00BD483A" w:rsidRDefault="00A45B4B" w:rsidP="00A45B4B">
      <w:pPr>
        <w:spacing w:line="360" w:lineRule="auto"/>
        <w:ind w:firstLine="567"/>
        <w:jc w:val="both"/>
        <w:rPr>
          <w:sz w:val="28"/>
          <w:szCs w:val="28"/>
        </w:rPr>
      </w:pPr>
      <w:r w:rsidRPr="00BD483A">
        <w:rPr>
          <w:sz w:val="28"/>
          <w:szCs w:val="28"/>
        </w:rPr>
        <w:t xml:space="preserve">- </w:t>
      </w:r>
      <w:hyperlink r:id="rId23" w:tgtFrame="_blank" w:history="1">
        <w:r w:rsidRPr="00BD483A">
          <w:rPr>
            <w:sz w:val="28"/>
            <w:szCs w:val="28"/>
          </w:rPr>
          <w:t>работы</w:t>
        </w:r>
      </w:hyperlink>
      <w:r w:rsidRPr="00BD483A">
        <w:rPr>
          <w:sz w:val="28"/>
          <w:szCs w:val="28"/>
        </w:rPr>
        <w:t xml:space="preserve"> проводятся малым количеством рабочих;</w:t>
      </w:r>
    </w:p>
    <w:p w:rsidR="00A45B4B" w:rsidRPr="00BD483A" w:rsidRDefault="00A45B4B" w:rsidP="00A45B4B">
      <w:pPr>
        <w:spacing w:line="360" w:lineRule="auto"/>
        <w:ind w:firstLine="567"/>
        <w:jc w:val="both"/>
        <w:rPr>
          <w:sz w:val="28"/>
          <w:szCs w:val="28"/>
        </w:rPr>
      </w:pPr>
      <w:r w:rsidRPr="00BD483A">
        <w:rPr>
          <w:sz w:val="28"/>
          <w:szCs w:val="28"/>
        </w:rPr>
        <w:t>- не требуется крупная землеройная техника;</w:t>
      </w:r>
    </w:p>
    <w:p w:rsidR="00A45B4B" w:rsidRPr="00BD483A" w:rsidRDefault="00A45B4B" w:rsidP="00A45B4B">
      <w:pPr>
        <w:spacing w:line="360" w:lineRule="auto"/>
        <w:ind w:firstLine="567"/>
        <w:jc w:val="both"/>
        <w:rPr>
          <w:sz w:val="28"/>
          <w:szCs w:val="28"/>
        </w:rPr>
      </w:pPr>
      <w:r w:rsidRPr="00BD483A">
        <w:rPr>
          <w:sz w:val="28"/>
          <w:szCs w:val="28"/>
        </w:rPr>
        <w:t>- не нужно открытие ордера на проведение земляных работ.</w:t>
      </w:r>
    </w:p>
    <w:p w:rsidR="00A45B4B" w:rsidRPr="00BD483A" w:rsidRDefault="00A45B4B" w:rsidP="00A45B4B">
      <w:pPr>
        <w:spacing w:line="360" w:lineRule="auto"/>
        <w:ind w:firstLine="567"/>
        <w:jc w:val="both"/>
        <w:rPr>
          <w:sz w:val="28"/>
          <w:szCs w:val="28"/>
        </w:rPr>
      </w:pPr>
      <w:r w:rsidRPr="00BD483A">
        <w:rPr>
          <w:sz w:val="28"/>
          <w:szCs w:val="28"/>
        </w:rPr>
        <w:t>Технологический аспект:</w:t>
      </w:r>
    </w:p>
    <w:p w:rsidR="00A45B4B" w:rsidRPr="00BD483A" w:rsidRDefault="00A45B4B" w:rsidP="00A45B4B">
      <w:pPr>
        <w:spacing w:line="360" w:lineRule="auto"/>
        <w:ind w:firstLine="567"/>
        <w:jc w:val="both"/>
        <w:rPr>
          <w:sz w:val="28"/>
          <w:szCs w:val="28"/>
        </w:rPr>
      </w:pPr>
      <w:r w:rsidRPr="00BD483A">
        <w:rPr>
          <w:sz w:val="28"/>
          <w:szCs w:val="28"/>
        </w:rPr>
        <w:t>- снижается вероятность повреждения существующих коммуникаций, так как бестраншейная замена трубопроводов происходит по трассе старого трубопровода;</w:t>
      </w:r>
    </w:p>
    <w:p w:rsidR="00A45B4B" w:rsidRPr="00BD483A" w:rsidRDefault="00A45B4B" w:rsidP="00A45B4B">
      <w:pPr>
        <w:spacing w:line="360" w:lineRule="auto"/>
        <w:ind w:firstLine="567"/>
        <w:jc w:val="both"/>
        <w:rPr>
          <w:sz w:val="28"/>
          <w:szCs w:val="28"/>
        </w:rPr>
      </w:pPr>
      <w:r w:rsidRPr="00BD483A">
        <w:rPr>
          <w:sz w:val="28"/>
          <w:szCs w:val="28"/>
        </w:rPr>
        <w:t>- пропускная способность нового трубопровода улучшается за счет увеличения диаметра трубы</w:t>
      </w:r>
    </w:p>
    <w:p w:rsidR="00A45B4B" w:rsidRPr="00BD483A" w:rsidRDefault="00A45B4B" w:rsidP="00A45B4B">
      <w:pPr>
        <w:spacing w:line="360" w:lineRule="auto"/>
        <w:ind w:firstLine="567"/>
        <w:jc w:val="both"/>
        <w:rPr>
          <w:sz w:val="28"/>
          <w:szCs w:val="28"/>
        </w:rPr>
      </w:pPr>
      <w:r w:rsidRPr="00BD483A">
        <w:rPr>
          <w:sz w:val="28"/>
          <w:szCs w:val="28"/>
        </w:rPr>
        <w:t xml:space="preserve">- компактность используемого оборудования позволяет производить </w:t>
      </w:r>
      <w:hyperlink r:id="rId24" w:tgtFrame="_blank" w:history="1">
        <w:r w:rsidRPr="00BD483A">
          <w:rPr>
            <w:sz w:val="28"/>
            <w:szCs w:val="28"/>
          </w:rPr>
          <w:t>работы</w:t>
        </w:r>
      </w:hyperlink>
      <w:r w:rsidRPr="00BD483A">
        <w:rPr>
          <w:sz w:val="28"/>
          <w:szCs w:val="28"/>
        </w:rPr>
        <w:t xml:space="preserve"> по бестраншейной замене коммуникаций в любых канализационных колодцах, в подвалах зданий и в труднодоступных местах;</w:t>
      </w:r>
    </w:p>
    <w:p w:rsidR="00A45B4B" w:rsidRPr="00BD483A" w:rsidRDefault="00A45B4B" w:rsidP="00A45B4B">
      <w:pPr>
        <w:spacing w:line="360" w:lineRule="auto"/>
        <w:ind w:firstLine="567"/>
        <w:jc w:val="both"/>
        <w:rPr>
          <w:sz w:val="28"/>
          <w:szCs w:val="28"/>
        </w:rPr>
      </w:pPr>
      <w:r w:rsidRPr="00BD483A">
        <w:rPr>
          <w:sz w:val="28"/>
          <w:szCs w:val="28"/>
        </w:rPr>
        <w:t xml:space="preserve">- возможность проведения </w:t>
      </w:r>
      <w:hyperlink r:id="rId25" w:tgtFrame="_blank" w:history="1">
        <w:r w:rsidRPr="00BD483A">
          <w:rPr>
            <w:sz w:val="28"/>
            <w:szCs w:val="28"/>
          </w:rPr>
          <w:t>работ</w:t>
        </w:r>
      </w:hyperlink>
      <w:r w:rsidRPr="00BD483A">
        <w:rPr>
          <w:sz w:val="28"/>
          <w:szCs w:val="28"/>
        </w:rPr>
        <w:t xml:space="preserve"> в нестабильных грунтах.</w:t>
      </w:r>
    </w:p>
    <w:p w:rsidR="00A45B4B" w:rsidRPr="00BD483A" w:rsidRDefault="00A45B4B" w:rsidP="00A45B4B">
      <w:pPr>
        <w:spacing w:line="360" w:lineRule="auto"/>
        <w:ind w:firstLine="567"/>
        <w:jc w:val="both"/>
        <w:rPr>
          <w:sz w:val="28"/>
          <w:szCs w:val="28"/>
        </w:rPr>
      </w:pPr>
      <w:r w:rsidRPr="00BD483A">
        <w:rPr>
          <w:sz w:val="28"/>
          <w:szCs w:val="28"/>
        </w:rPr>
        <w:t>Социальный аспект:</w:t>
      </w:r>
    </w:p>
    <w:p w:rsidR="00A45B4B" w:rsidRPr="00BD483A" w:rsidRDefault="00A45B4B" w:rsidP="00A45B4B">
      <w:pPr>
        <w:spacing w:line="360" w:lineRule="auto"/>
        <w:ind w:firstLine="567"/>
        <w:jc w:val="both"/>
        <w:rPr>
          <w:sz w:val="28"/>
          <w:szCs w:val="28"/>
        </w:rPr>
      </w:pPr>
      <w:r w:rsidRPr="00BD483A">
        <w:rPr>
          <w:sz w:val="28"/>
          <w:szCs w:val="28"/>
        </w:rPr>
        <w:t>- не нарушается движение общественного транспорта;</w:t>
      </w:r>
    </w:p>
    <w:p w:rsidR="00A45B4B" w:rsidRPr="00BD483A" w:rsidRDefault="00A45B4B" w:rsidP="00A45B4B">
      <w:pPr>
        <w:spacing w:line="360" w:lineRule="auto"/>
        <w:ind w:firstLine="567"/>
        <w:jc w:val="both"/>
        <w:rPr>
          <w:sz w:val="28"/>
          <w:szCs w:val="28"/>
        </w:rPr>
      </w:pPr>
      <w:r w:rsidRPr="00BD483A">
        <w:rPr>
          <w:sz w:val="28"/>
          <w:szCs w:val="28"/>
        </w:rPr>
        <w:t>- не нужны временные пешеходные переходы над местом проведения работ;</w:t>
      </w:r>
    </w:p>
    <w:p w:rsidR="00A45B4B" w:rsidRPr="00BD483A" w:rsidRDefault="00A45B4B" w:rsidP="00A45B4B">
      <w:pPr>
        <w:spacing w:line="360" w:lineRule="auto"/>
        <w:ind w:firstLine="567"/>
        <w:jc w:val="both"/>
        <w:rPr>
          <w:sz w:val="28"/>
          <w:szCs w:val="28"/>
        </w:rPr>
      </w:pPr>
      <w:r w:rsidRPr="00BD483A">
        <w:rPr>
          <w:sz w:val="28"/>
          <w:szCs w:val="28"/>
        </w:rPr>
        <w:t>- проведение работ в историческом центре города без риска повреждения старинных зданий;</w:t>
      </w:r>
    </w:p>
    <w:p w:rsidR="00A45B4B" w:rsidRPr="00BD483A" w:rsidRDefault="00A45B4B" w:rsidP="00A45B4B">
      <w:pPr>
        <w:spacing w:line="360" w:lineRule="auto"/>
        <w:ind w:firstLine="567"/>
        <w:jc w:val="both"/>
        <w:rPr>
          <w:sz w:val="28"/>
          <w:szCs w:val="28"/>
        </w:rPr>
      </w:pPr>
      <w:r w:rsidRPr="00BD483A">
        <w:rPr>
          <w:sz w:val="28"/>
          <w:szCs w:val="28"/>
        </w:rPr>
        <w:t>- не вырубаются садово-парковые насаждения.</w:t>
      </w:r>
    </w:p>
    <w:p w:rsidR="00A45B4B" w:rsidRPr="00BD483A" w:rsidRDefault="00A45B4B" w:rsidP="00A45B4B">
      <w:pPr>
        <w:spacing w:line="360" w:lineRule="auto"/>
        <w:ind w:firstLine="567"/>
        <w:jc w:val="both"/>
        <w:rPr>
          <w:sz w:val="28"/>
          <w:szCs w:val="28"/>
        </w:rPr>
      </w:pPr>
      <w:r w:rsidRPr="00BD483A">
        <w:rPr>
          <w:sz w:val="28"/>
          <w:szCs w:val="28"/>
        </w:rPr>
        <w:t xml:space="preserve">Применительно к канализации, в последние годы, в дополнение к освоенным в 90-е годы технологиям реконструкции трубопроводов малого и </w:t>
      </w:r>
      <w:r w:rsidRPr="00BD483A">
        <w:rPr>
          <w:sz w:val="28"/>
          <w:szCs w:val="28"/>
        </w:rPr>
        <w:lastRenderedPageBreak/>
        <w:t xml:space="preserve">среднего диаметра, можно взять на вооружение самые современные методы восстановления канализационных коллекторов и каналов большого диаметра. </w:t>
      </w:r>
    </w:p>
    <w:p w:rsidR="00A45B4B" w:rsidRPr="00D178C2" w:rsidRDefault="00AA520E" w:rsidP="00A45B4B">
      <w:pPr>
        <w:spacing w:line="360" w:lineRule="auto"/>
        <w:ind w:firstLine="709"/>
        <w:jc w:val="both"/>
        <w:rPr>
          <w:b/>
          <w:i/>
          <w:sz w:val="28"/>
          <w:szCs w:val="28"/>
        </w:rPr>
      </w:pPr>
      <w:r w:rsidRPr="00D178C2">
        <w:rPr>
          <w:b/>
          <w:i/>
          <w:sz w:val="28"/>
          <w:szCs w:val="28"/>
        </w:rPr>
        <w:t>Б</w:t>
      </w:r>
      <w:r w:rsidR="00A45B4B" w:rsidRPr="00D178C2">
        <w:rPr>
          <w:b/>
          <w:i/>
          <w:sz w:val="28"/>
          <w:szCs w:val="28"/>
        </w:rPr>
        <w:t>. Замена насосного оборудования на современные импортные аналоги, внедрение частотного регулирования производительности насосов насосных станций.</w:t>
      </w:r>
    </w:p>
    <w:p w:rsidR="00A45B4B" w:rsidRPr="00D178C2" w:rsidRDefault="00A45B4B" w:rsidP="00A45B4B">
      <w:pPr>
        <w:spacing w:line="360" w:lineRule="auto"/>
        <w:ind w:firstLine="567"/>
        <w:jc w:val="both"/>
        <w:rPr>
          <w:sz w:val="28"/>
          <w:szCs w:val="28"/>
        </w:rPr>
      </w:pPr>
      <w:r w:rsidRPr="00D178C2">
        <w:rPr>
          <w:sz w:val="28"/>
          <w:szCs w:val="28"/>
        </w:rPr>
        <w:t xml:space="preserve">Насосные канализационные станции так же, как и очистные сооружения, работают круглосуточно, что требует особого отношения к их состоянию. </w:t>
      </w:r>
    </w:p>
    <w:p w:rsidR="00A45B4B" w:rsidRPr="00D178C2" w:rsidRDefault="00A45B4B" w:rsidP="00A45B4B">
      <w:pPr>
        <w:spacing w:line="360" w:lineRule="auto"/>
        <w:ind w:firstLine="567"/>
        <w:jc w:val="both"/>
        <w:rPr>
          <w:sz w:val="28"/>
          <w:szCs w:val="28"/>
        </w:rPr>
      </w:pPr>
      <w:r w:rsidRPr="00D178C2">
        <w:rPr>
          <w:sz w:val="28"/>
          <w:szCs w:val="28"/>
        </w:rPr>
        <w:t>Насосы и другое оборудование насосных станций со временем устаревают и изнашиваются, что приводит к увеличению затрат на эксплуатацию НС и вызывает необходимость их капитального ремонта и замены оборудования. Изменившиеся местные условия, например численность населения территории, также могут предъявлять новые требования к производительности насосных станций. Устаревшее или находящееся в плохом техническом состоянии насосное оборудование станций может оказывать негативное воздействие на окружающую среду. Решение такой проблемы это их реконструкция, с учетом всех современных требований, предъявляемых к такого рода оборудованию.</w:t>
      </w:r>
    </w:p>
    <w:p w:rsidR="00A45B4B" w:rsidRPr="00D178C2" w:rsidRDefault="00A45B4B" w:rsidP="00A45B4B">
      <w:pPr>
        <w:spacing w:line="360" w:lineRule="auto"/>
        <w:ind w:firstLine="567"/>
        <w:jc w:val="both"/>
        <w:rPr>
          <w:sz w:val="28"/>
          <w:szCs w:val="28"/>
        </w:rPr>
      </w:pPr>
      <w:r w:rsidRPr="00D178C2">
        <w:rPr>
          <w:sz w:val="28"/>
          <w:szCs w:val="28"/>
        </w:rPr>
        <w:t>Принятие решения по разделению канализаций сточных и дождевых вод в раздельные канализационные системы или, наоборот, по объединению стоков - также обуславливает необходимость проведения реконструкции в соответствии с новыми функциональными назначениями.</w:t>
      </w:r>
    </w:p>
    <w:p w:rsidR="00A45B4B" w:rsidRPr="00D178C2" w:rsidRDefault="00A45B4B" w:rsidP="00A45B4B">
      <w:pPr>
        <w:spacing w:line="360" w:lineRule="auto"/>
        <w:ind w:firstLine="567"/>
        <w:jc w:val="both"/>
        <w:rPr>
          <w:sz w:val="28"/>
          <w:szCs w:val="28"/>
        </w:rPr>
      </w:pPr>
      <w:r w:rsidRPr="00D178C2">
        <w:rPr>
          <w:sz w:val="28"/>
          <w:szCs w:val="28"/>
        </w:rPr>
        <w:t>Реконструкция канализационных насосных станций обусловлена необходимостью:</w:t>
      </w:r>
    </w:p>
    <w:p w:rsidR="00A45B4B" w:rsidRPr="00D178C2" w:rsidRDefault="00A45B4B" w:rsidP="00A45B4B">
      <w:pPr>
        <w:spacing w:line="360" w:lineRule="auto"/>
        <w:ind w:firstLine="567"/>
        <w:jc w:val="both"/>
        <w:rPr>
          <w:sz w:val="28"/>
          <w:szCs w:val="28"/>
        </w:rPr>
      </w:pPr>
      <w:r w:rsidRPr="00D178C2">
        <w:rPr>
          <w:sz w:val="28"/>
          <w:szCs w:val="28"/>
        </w:rPr>
        <w:t xml:space="preserve">- повышения надежности и устойчивости </w:t>
      </w:r>
      <w:hyperlink r:id="rId26" w:tgtFrame="_blank" w:history="1">
        <w:r w:rsidRPr="00D178C2">
          <w:rPr>
            <w:sz w:val="28"/>
            <w:szCs w:val="28"/>
          </w:rPr>
          <w:t>работы</w:t>
        </w:r>
      </w:hyperlink>
      <w:r w:rsidRPr="00D178C2">
        <w:rPr>
          <w:sz w:val="28"/>
          <w:szCs w:val="28"/>
        </w:rPr>
        <w:t xml:space="preserve"> оборудования КНС;</w:t>
      </w:r>
    </w:p>
    <w:p w:rsidR="00A45B4B" w:rsidRPr="00D178C2" w:rsidRDefault="00A45B4B" w:rsidP="00A45B4B">
      <w:pPr>
        <w:spacing w:line="360" w:lineRule="auto"/>
        <w:ind w:firstLine="567"/>
        <w:jc w:val="both"/>
        <w:rPr>
          <w:sz w:val="28"/>
          <w:szCs w:val="28"/>
        </w:rPr>
      </w:pPr>
      <w:r w:rsidRPr="00D178C2">
        <w:rPr>
          <w:sz w:val="28"/>
          <w:szCs w:val="28"/>
        </w:rPr>
        <w:t>- экономии электроэнергии за счет использования частотного регулирования производительности насосного оборудования;</w:t>
      </w:r>
    </w:p>
    <w:p w:rsidR="00A45B4B" w:rsidRPr="00D178C2" w:rsidRDefault="00A45B4B" w:rsidP="00A45B4B">
      <w:pPr>
        <w:spacing w:line="360" w:lineRule="auto"/>
        <w:ind w:firstLine="567"/>
        <w:jc w:val="both"/>
        <w:rPr>
          <w:sz w:val="28"/>
          <w:szCs w:val="28"/>
        </w:rPr>
      </w:pPr>
      <w:r w:rsidRPr="00D178C2">
        <w:rPr>
          <w:sz w:val="28"/>
          <w:szCs w:val="28"/>
        </w:rPr>
        <w:t>- автоматизации процесса регулирования уровня стоков в приемном резервуаре КНС;</w:t>
      </w:r>
    </w:p>
    <w:p w:rsidR="00A45B4B" w:rsidRPr="00D178C2" w:rsidRDefault="00A45B4B" w:rsidP="00A45B4B">
      <w:pPr>
        <w:spacing w:line="360" w:lineRule="auto"/>
        <w:ind w:firstLine="567"/>
        <w:jc w:val="both"/>
        <w:rPr>
          <w:sz w:val="28"/>
          <w:szCs w:val="28"/>
        </w:rPr>
      </w:pPr>
      <w:r w:rsidRPr="00D178C2">
        <w:rPr>
          <w:sz w:val="28"/>
          <w:szCs w:val="28"/>
        </w:rPr>
        <w:t>- оптимизации режима работы магистральных сетей (напорного коллектора);</w:t>
      </w:r>
    </w:p>
    <w:p w:rsidR="00A45B4B" w:rsidRPr="00D178C2" w:rsidRDefault="00A45B4B" w:rsidP="00A45B4B">
      <w:pPr>
        <w:spacing w:line="360" w:lineRule="auto"/>
        <w:ind w:firstLine="567"/>
        <w:jc w:val="both"/>
        <w:rPr>
          <w:sz w:val="28"/>
          <w:szCs w:val="28"/>
        </w:rPr>
      </w:pPr>
      <w:r w:rsidRPr="00D178C2">
        <w:rPr>
          <w:sz w:val="28"/>
          <w:szCs w:val="28"/>
        </w:rPr>
        <w:lastRenderedPageBreak/>
        <w:t>- снижения экономических затрат на ремонт технологического оборудования за счет применения электронных защит устройств станции частотного управления (СЧУ).</w:t>
      </w:r>
    </w:p>
    <w:p w:rsidR="00A45B4B" w:rsidRPr="00D178C2" w:rsidRDefault="00A45B4B" w:rsidP="00A45B4B">
      <w:pPr>
        <w:spacing w:line="360" w:lineRule="auto"/>
        <w:ind w:firstLine="567"/>
        <w:jc w:val="both"/>
        <w:rPr>
          <w:sz w:val="28"/>
          <w:szCs w:val="28"/>
        </w:rPr>
      </w:pPr>
      <w:r w:rsidRPr="00D178C2">
        <w:rPr>
          <w:sz w:val="28"/>
          <w:szCs w:val="28"/>
        </w:rPr>
        <w:t>Реконструкция канализационных насосных станций, которые действуют в составе водопроводно-канализационных хозяйств г.о. Анадырь, либо их модернизация, содержит следующие составляющие:</w:t>
      </w:r>
    </w:p>
    <w:p w:rsidR="00A45B4B" w:rsidRPr="00D178C2" w:rsidRDefault="00A45B4B" w:rsidP="00A45B4B">
      <w:pPr>
        <w:spacing w:line="360" w:lineRule="auto"/>
        <w:ind w:firstLine="567"/>
        <w:jc w:val="both"/>
        <w:rPr>
          <w:sz w:val="28"/>
          <w:szCs w:val="28"/>
        </w:rPr>
      </w:pPr>
      <w:r w:rsidRPr="00D178C2">
        <w:rPr>
          <w:sz w:val="28"/>
          <w:szCs w:val="28"/>
        </w:rPr>
        <w:t>- замена старых насосов на современные отличающиеся большей эффективностью насосные комплексы от ведущих производителей;</w:t>
      </w:r>
    </w:p>
    <w:p w:rsidR="00A45B4B" w:rsidRPr="00D178C2" w:rsidRDefault="00A45B4B" w:rsidP="00A45B4B">
      <w:pPr>
        <w:spacing w:line="360" w:lineRule="auto"/>
        <w:ind w:firstLine="567"/>
        <w:jc w:val="both"/>
        <w:rPr>
          <w:sz w:val="28"/>
          <w:szCs w:val="28"/>
        </w:rPr>
      </w:pPr>
      <w:r w:rsidRPr="00D178C2">
        <w:rPr>
          <w:sz w:val="28"/>
          <w:szCs w:val="28"/>
        </w:rPr>
        <w:t>- установка системы абсолютной защиты насосов;</w:t>
      </w:r>
    </w:p>
    <w:p w:rsidR="00A45B4B" w:rsidRPr="00D178C2" w:rsidRDefault="00A45B4B" w:rsidP="00A45B4B">
      <w:pPr>
        <w:spacing w:line="360" w:lineRule="auto"/>
        <w:ind w:firstLine="567"/>
        <w:jc w:val="both"/>
        <w:rPr>
          <w:sz w:val="28"/>
          <w:szCs w:val="28"/>
        </w:rPr>
      </w:pPr>
      <w:r w:rsidRPr="00D178C2">
        <w:rPr>
          <w:sz w:val="28"/>
          <w:szCs w:val="28"/>
        </w:rPr>
        <w:t>- создание системы частотного преобразователя либо плавного пускателя для насосных комплексов;</w:t>
      </w:r>
    </w:p>
    <w:p w:rsidR="00A45B4B" w:rsidRPr="00D178C2" w:rsidRDefault="00A45B4B" w:rsidP="00A45B4B">
      <w:pPr>
        <w:spacing w:line="360" w:lineRule="auto"/>
        <w:ind w:firstLine="567"/>
        <w:jc w:val="both"/>
        <w:rPr>
          <w:sz w:val="28"/>
          <w:szCs w:val="28"/>
        </w:rPr>
      </w:pPr>
      <w:r w:rsidRPr="00D178C2">
        <w:rPr>
          <w:sz w:val="28"/>
          <w:szCs w:val="28"/>
        </w:rPr>
        <w:t>- замен</w:t>
      </w:r>
      <w:r w:rsidR="00AA520E" w:rsidRPr="00D178C2">
        <w:rPr>
          <w:sz w:val="28"/>
          <w:szCs w:val="28"/>
        </w:rPr>
        <w:t>а</w:t>
      </w:r>
      <w:r w:rsidRPr="00D178C2">
        <w:rPr>
          <w:sz w:val="28"/>
          <w:szCs w:val="28"/>
        </w:rPr>
        <w:t xml:space="preserve"> устаревших задвижек и клапанов на более современную и эффективную трубопроводную арматуру,</w:t>
      </w:r>
      <w:r w:rsidR="00AA520E" w:rsidRPr="00D178C2">
        <w:rPr>
          <w:sz w:val="28"/>
          <w:szCs w:val="28"/>
        </w:rPr>
        <w:t xml:space="preserve"> замена</w:t>
      </w:r>
      <w:r w:rsidRPr="00D178C2">
        <w:rPr>
          <w:sz w:val="28"/>
          <w:szCs w:val="28"/>
        </w:rPr>
        <w:t xml:space="preserve"> оборудовани</w:t>
      </w:r>
      <w:r w:rsidR="00AA520E" w:rsidRPr="00D178C2">
        <w:rPr>
          <w:sz w:val="28"/>
          <w:szCs w:val="28"/>
        </w:rPr>
        <w:t>я</w:t>
      </w:r>
      <w:r w:rsidRPr="00D178C2">
        <w:rPr>
          <w:sz w:val="28"/>
          <w:szCs w:val="28"/>
        </w:rPr>
        <w:t xml:space="preserve"> К</w:t>
      </w:r>
      <w:r w:rsidR="00AA520E" w:rsidRPr="00D178C2">
        <w:rPr>
          <w:sz w:val="28"/>
          <w:szCs w:val="28"/>
        </w:rPr>
        <w:t>НС современными потоко-</w:t>
      </w:r>
      <w:r w:rsidRPr="00D178C2">
        <w:rPr>
          <w:sz w:val="28"/>
          <w:szCs w:val="28"/>
        </w:rPr>
        <w:t>проводящими комплексами с целью предотвращения гидравлических ударов;</w:t>
      </w:r>
    </w:p>
    <w:p w:rsidR="00A45B4B" w:rsidRPr="00D178C2" w:rsidRDefault="00A45B4B" w:rsidP="00A45B4B">
      <w:pPr>
        <w:spacing w:line="360" w:lineRule="auto"/>
        <w:ind w:firstLine="567"/>
        <w:jc w:val="both"/>
        <w:rPr>
          <w:sz w:val="28"/>
          <w:szCs w:val="28"/>
        </w:rPr>
      </w:pPr>
      <w:r w:rsidRPr="00D178C2">
        <w:rPr>
          <w:sz w:val="28"/>
          <w:szCs w:val="28"/>
        </w:rPr>
        <w:t>- автоматиз</w:t>
      </w:r>
      <w:r w:rsidR="00AA520E" w:rsidRPr="00D178C2">
        <w:rPr>
          <w:sz w:val="28"/>
          <w:szCs w:val="28"/>
        </w:rPr>
        <w:t>ация</w:t>
      </w:r>
      <w:r w:rsidRPr="00D178C2">
        <w:rPr>
          <w:sz w:val="28"/>
          <w:szCs w:val="28"/>
        </w:rPr>
        <w:t xml:space="preserve"> насосны</w:t>
      </w:r>
      <w:r w:rsidR="00AA520E" w:rsidRPr="00D178C2">
        <w:rPr>
          <w:sz w:val="28"/>
          <w:szCs w:val="28"/>
        </w:rPr>
        <w:t>х</w:t>
      </w:r>
      <w:r w:rsidRPr="00D178C2">
        <w:rPr>
          <w:sz w:val="28"/>
          <w:szCs w:val="28"/>
        </w:rPr>
        <w:t xml:space="preserve"> станци</w:t>
      </w:r>
      <w:r w:rsidR="00AA520E" w:rsidRPr="00D178C2">
        <w:rPr>
          <w:sz w:val="28"/>
          <w:szCs w:val="28"/>
        </w:rPr>
        <w:t>й</w:t>
      </w:r>
      <w:r w:rsidRPr="00D178C2">
        <w:rPr>
          <w:sz w:val="28"/>
          <w:szCs w:val="28"/>
        </w:rPr>
        <w:t xml:space="preserve"> и комплексы при помощи более современных автоматических, защитных систем управления, АВР, щиты управления, шкафы управления, системы мониторинга и учета, контрольные ЖК-панели;</w:t>
      </w:r>
    </w:p>
    <w:p w:rsidR="00A45B4B" w:rsidRPr="00BD483A" w:rsidRDefault="00AA520E" w:rsidP="00A45B4B">
      <w:pPr>
        <w:spacing w:line="360" w:lineRule="auto"/>
        <w:ind w:firstLine="567"/>
        <w:jc w:val="both"/>
        <w:rPr>
          <w:sz w:val="28"/>
          <w:szCs w:val="28"/>
        </w:rPr>
      </w:pPr>
      <w:r w:rsidRPr="00D178C2">
        <w:rPr>
          <w:sz w:val="28"/>
          <w:szCs w:val="28"/>
        </w:rPr>
        <w:t xml:space="preserve">- </w:t>
      </w:r>
      <w:r w:rsidR="00A45B4B" w:rsidRPr="00D178C2">
        <w:rPr>
          <w:sz w:val="28"/>
          <w:szCs w:val="28"/>
        </w:rPr>
        <w:t>диспетчеризация объектов для возможности управления и мониторинга дистанционно.</w:t>
      </w:r>
    </w:p>
    <w:p w:rsidR="00A45B4B" w:rsidRPr="00BD483A" w:rsidRDefault="00A45B4B" w:rsidP="00A45B4B">
      <w:pPr>
        <w:spacing w:line="360" w:lineRule="auto"/>
        <w:ind w:firstLine="567"/>
        <w:jc w:val="both"/>
        <w:rPr>
          <w:sz w:val="28"/>
          <w:szCs w:val="28"/>
        </w:rPr>
      </w:pPr>
      <w:r w:rsidRPr="00BD483A">
        <w:rPr>
          <w:sz w:val="28"/>
          <w:szCs w:val="28"/>
        </w:rPr>
        <w:t>Окончательный выбор оборудования предоставляется Заказчику.</w:t>
      </w:r>
    </w:p>
    <w:p w:rsidR="00A45B4B" w:rsidRPr="00BD483A" w:rsidRDefault="00A45B4B" w:rsidP="00BD483A">
      <w:pPr>
        <w:spacing w:line="360" w:lineRule="auto"/>
        <w:ind w:firstLine="567"/>
        <w:jc w:val="both"/>
        <w:rPr>
          <w:b/>
          <w:i/>
          <w:sz w:val="28"/>
          <w:szCs w:val="28"/>
        </w:rPr>
      </w:pPr>
      <w:r w:rsidRPr="00BD483A">
        <w:rPr>
          <w:b/>
          <w:i/>
          <w:sz w:val="28"/>
          <w:szCs w:val="28"/>
        </w:rPr>
        <w:t xml:space="preserve"> </w:t>
      </w:r>
      <w:r w:rsidR="00AA520E">
        <w:rPr>
          <w:b/>
          <w:i/>
          <w:sz w:val="28"/>
          <w:szCs w:val="28"/>
        </w:rPr>
        <w:t xml:space="preserve">        В</w:t>
      </w:r>
      <w:r w:rsidRPr="00BD483A">
        <w:rPr>
          <w:b/>
          <w:i/>
          <w:sz w:val="28"/>
          <w:szCs w:val="28"/>
        </w:rPr>
        <w:t>. Внедрение частотного регулирования.</w:t>
      </w:r>
    </w:p>
    <w:p w:rsidR="00A45B4B" w:rsidRPr="00BD483A" w:rsidRDefault="00A45B4B" w:rsidP="00A45B4B">
      <w:pPr>
        <w:spacing w:line="360" w:lineRule="auto"/>
        <w:ind w:firstLine="567"/>
        <w:jc w:val="both"/>
        <w:rPr>
          <w:sz w:val="28"/>
          <w:szCs w:val="28"/>
        </w:rPr>
      </w:pPr>
      <w:r w:rsidRPr="00BD483A">
        <w:rPr>
          <w:sz w:val="28"/>
          <w:szCs w:val="28"/>
        </w:rPr>
        <w:t xml:space="preserve">Частотное регулирование существует очень давно, однако в нашей стране его активное внедрение началось только в начале 21 века. Переход с количественного регулирования на качественное регулирование производительности насосов, вентиляторов и других машин длительное время имел свои сложности, а главное – высокую стоимость. Сегодня, в то время, когда стоимость топлива непрерывно растет, экономия электроэнергии, в результате внедрения частотного регулирования </w:t>
      </w:r>
      <w:r w:rsidRPr="00BD483A">
        <w:rPr>
          <w:sz w:val="28"/>
          <w:szCs w:val="28"/>
        </w:rPr>
        <w:lastRenderedPageBreak/>
        <w:t>становиться более чем очевидной. Окупаемость этого мероприятия в зависимости от мощности электродвигателя и от других условий, может составить – от 6 месяцев до 2-3 лет, что очень неплохо.</w:t>
      </w:r>
    </w:p>
    <w:p w:rsidR="00A45B4B" w:rsidRPr="00BD483A" w:rsidRDefault="00A45B4B" w:rsidP="00A45B4B">
      <w:pPr>
        <w:spacing w:line="360" w:lineRule="auto"/>
        <w:ind w:firstLine="567"/>
        <w:jc w:val="both"/>
        <w:rPr>
          <w:sz w:val="28"/>
          <w:szCs w:val="28"/>
        </w:rPr>
      </w:pPr>
      <w:r w:rsidRPr="00BD483A">
        <w:rPr>
          <w:sz w:val="28"/>
          <w:szCs w:val="28"/>
        </w:rPr>
        <w:t xml:space="preserve">Однако вокруг вопроса эффективности применения </w:t>
      </w:r>
      <w:r w:rsidR="00FD1BDA" w:rsidRPr="00BD483A">
        <w:rPr>
          <w:sz w:val="28"/>
          <w:szCs w:val="28"/>
        </w:rPr>
        <w:t>частотно-регулируемого</w:t>
      </w:r>
      <w:r w:rsidRPr="00BD483A">
        <w:rPr>
          <w:sz w:val="28"/>
          <w:szCs w:val="28"/>
        </w:rPr>
        <w:t xml:space="preserve"> электропривода на канализационных насосных станциях (КНС) не один год идут споры. Многие считают, что установка преобразователя частоты экономически невыгодна, ввиду его сравнительно высокой стоимости и, как следствие, длительного срока окупаемости. Поэтому они являются сторонниками проверенного повторно-кратковременного режима работы </w:t>
      </w:r>
      <w:r w:rsidR="00FD1BDA" w:rsidRPr="00BD483A">
        <w:rPr>
          <w:sz w:val="28"/>
          <w:szCs w:val="28"/>
        </w:rPr>
        <w:t>насосных</w:t>
      </w:r>
      <w:r w:rsidRPr="00BD483A">
        <w:rPr>
          <w:sz w:val="28"/>
          <w:szCs w:val="28"/>
        </w:rPr>
        <w:t xml:space="preserve"> агрегатов. Их оппоненты придерживаются противоположной точки зрения, полагая, что применение частотного регулирования экономически выгодно во всех случаях, а срок окупаемости при этом сравнительно невелик. Существует также мнение, что альтернативой частотному регулированию при средних нагрузках (расходах) является просто грамотный подбор насосных агрегатов. Как показывает опыт, универсального решения пока не существует. Целью данной статьи является попытка определения критериев для оценки эффективности применения частотного регулирования. </w:t>
      </w:r>
    </w:p>
    <w:p w:rsidR="00A45B4B" w:rsidRPr="00BD483A" w:rsidRDefault="00A45B4B" w:rsidP="00A45B4B">
      <w:pPr>
        <w:spacing w:line="360" w:lineRule="auto"/>
        <w:ind w:firstLine="567"/>
        <w:jc w:val="both"/>
        <w:rPr>
          <w:sz w:val="28"/>
          <w:szCs w:val="28"/>
        </w:rPr>
      </w:pPr>
      <w:r w:rsidRPr="00BD483A">
        <w:rPr>
          <w:sz w:val="28"/>
          <w:szCs w:val="28"/>
        </w:rPr>
        <w:t>При средней рыночной стоимости 1 кВт мощности преобразователя частоты 3000 руб. и стоимости 1 кВт электроэнергии 1 руб. для грубой оценки целесообразности применения частотного регулирования можно воспользоваться графиком на рис</w:t>
      </w:r>
      <w:r w:rsidR="0063681F">
        <w:rPr>
          <w:sz w:val="28"/>
          <w:szCs w:val="28"/>
        </w:rPr>
        <w:t>унке</w:t>
      </w:r>
      <w:r w:rsidRPr="00BD483A">
        <w:rPr>
          <w:sz w:val="28"/>
          <w:szCs w:val="28"/>
        </w:rPr>
        <w:t xml:space="preserve"> 4</w:t>
      </w:r>
      <w:r w:rsidR="0063681F">
        <w:rPr>
          <w:sz w:val="28"/>
          <w:szCs w:val="28"/>
        </w:rPr>
        <w:t>.3-2</w:t>
      </w:r>
      <w:r w:rsidRPr="00BD483A">
        <w:rPr>
          <w:sz w:val="28"/>
          <w:szCs w:val="28"/>
        </w:rPr>
        <w:t>.</w:t>
      </w:r>
    </w:p>
    <w:p w:rsidR="00A45B4B" w:rsidRPr="00110500" w:rsidRDefault="00A45B4B" w:rsidP="00A45B4B">
      <w:pPr>
        <w:spacing w:line="360" w:lineRule="auto"/>
        <w:ind w:firstLine="709"/>
        <w:jc w:val="both"/>
      </w:pPr>
      <w:r w:rsidRPr="00110500">
        <w:lastRenderedPageBreak/>
        <w:t xml:space="preserve"> </w:t>
      </w:r>
      <w:r w:rsidRPr="00110500">
        <w:rPr>
          <w:noProof/>
        </w:rPr>
        <w:drawing>
          <wp:inline distT="0" distB="0" distL="0" distR="0">
            <wp:extent cx="4800600" cy="2878455"/>
            <wp:effectExtent l="0" t="0" r="0" b="0"/>
            <wp:docPr id="507"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800600" cy="2878455"/>
                    </a:xfrm>
                    <a:prstGeom prst="rect">
                      <a:avLst/>
                    </a:prstGeom>
                    <a:noFill/>
                    <a:ln>
                      <a:noFill/>
                    </a:ln>
                  </pic:spPr>
                </pic:pic>
              </a:graphicData>
            </a:graphic>
          </wp:inline>
        </w:drawing>
      </w:r>
    </w:p>
    <w:p w:rsidR="00A45B4B" w:rsidRPr="00110500" w:rsidRDefault="00BD483A" w:rsidP="00BD483A">
      <w:pPr>
        <w:keepNext/>
        <w:keepLines/>
        <w:spacing w:line="360" w:lineRule="auto"/>
        <w:ind w:firstLine="567"/>
        <w:jc w:val="both"/>
      </w:pPr>
      <w:r>
        <w:rPr>
          <w:b/>
          <w:i/>
          <w:sz w:val="28"/>
        </w:rPr>
        <w:t xml:space="preserve">Рис. 4.3-2 </w:t>
      </w:r>
      <w:r w:rsidR="00A45B4B" w:rsidRPr="00BD483A">
        <w:rPr>
          <w:b/>
          <w:i/>
          <w:sz w:val="28"/>
        </w:rPr>
        <w:t>Целесообразность применения частотного регулирования.</w:t>
      </w:r>
    </w:p>
    <w:p w:rsidR="00A45B4B" w:rsidRPr="00BD483A" w:rsidRDefault="00A45B4B" w:rsidP="00A45B4B">
      <w:pPr>
        <w:spacing w:line="360" w:lineRule="auto"/>
        <w:ind w:firstLine="709"/>
        <w:jc w:val="both"/>
        <w:rPr>
          <w:sz w:val="28"/>
          <w:szCs w:val="28"/>
        </w:rPr>
      </w:pPr>
      <w:r w:rsidRPr="00BD483A">
        <w:rPr>
          <w:sz w:val="28"/>
          <w:szCs w:val="28"/>
        </w:rPr>
        <w:t>По оси абсцисс отложены значения отношения средних расходов стоков станции к номинальному расходу насоса, а по оси ординат – значения отношения динамических потерь в напорном коллекторе к общим потерям (сумме статических и динамических потерь). На графике представлены две кривые, характеризующие окупаемость преобразователя частоты за 3 года (верхняя кривая) и за 5 лет (нижняя кривая). Эти кривые образуют в поле графика три области, соответствующие условиям (соотношениям значений параметров), при которых обеспечивается окупаемость преобразователя частоты за (сверху вниз) 3 года, 5 лет и срок более 5 лет.</w:t>
      </w:r>
    </w:p>
    <w:p w:rsidR="00A45B4B" w:rsidRPr="00BD483A" w:rsidRDefault="00A45B4B" w:rsidP="00A45B4B">
      <w:pPr>
        <w:spacing w:line="360" w:lineRule="auto"/>
        <w:ind w:firstLine="709"/>
        <w:jc w:val="both"/>
        <w:rPr>
          <w:sz w:val="28"/>
          <w:szCs w:val="28"/>
        </w:rPr>
      </w:pPr>
      <w:r w:rsidRPr="00BD483A">
        <w:rPr>
          <w:sz w:val="28"/>
          <w:szCs w:val="28"/>
        </w:rPr>
        <w:t>Как видно из графика, эффективность применения частотного регулирования, выраженная через срок окупаемости, зависит как от динамических потерь давления в напорном коллекторе, так и от средних расходов стоков.</w:t>
      </w:r>
    </w:p>
    <w:p w:rsidR="00A45B4B" w:rsidRPr="00BD483A" w:rsidRDefault="00A45B4B" w:rsidP="00A45B4B">
      <w:pPr>
        <w:spacing w:line="360" w:lineRule="auto"/>
        <w:ind w:firstLine="709"/>
        <w:jc w:val="both"/>
        <w:rPr>
          <w:sz w:val="28"/>
          <w:szCs w:val="28"/>
        </w:rPr>
      </w:pPr>
      <w:r w:rsidRPr="00BD483A">
        <w:rPr>
          <w:sz w:val="28"/>
          <w:szCs w:val="28"/>
        </w:rPr>
        <w:t xml:space="preserve">Срок окупаемости может быть одинаковым при разных соотношениях данных параметров. Как правило, при рассмотрении вопроса применения частотного регулирования на КНС руководствуются сроком окупаемости преобразователя частоты 3 года. Полученные результаты говорят о том, что для такого срока окупаемости динамические потери должны быть больше </w:t>
      </w:r>
      <w:r w:rsidRPr="00BD483A">
        <w:rPr>
          <w:sz w:val="28"/>
          <w:szCs w:val="28"/>
        </w:rPr>
        <w:lastRenderedPageBreak/>
        <w:t>статических потерь, а средние расходы стоков должны быть близки к 50-70% от производительности насоса.</w:t>
      </w:r>
    </w:p>
    <w:p w:rsidR="00A45B4B" w:rsidRPr="00BD483A" w:rsidRDefault="00A45B4B" w:rsidP="00A45B4B">
      <w:pPr>
        <w:spacing w:line="360" w:lineRule="auto"/>
        <w:ind w:firstLine="709"/>
        <w:jc w:val="both"/>
        <w:rPr>
          <w:sz w:val="28"/>
          <w:szCs w:val="28"/>
        </w:rPr>
      </w:pPr>
      <w:r w:rsidRPr="00BD483A">
        <w:rPr>
          <w:sz w:val="28"/>
          <w:szCs w:val="28"/>
        </w:rPr>
        <w:t>На рынке существуют различные схемы частотного управления. Среди них – установки со встроенными частотными преобразователями (или с частотным преобразователем на каждый насос в шкафу управления) и установки с единым частотным преобразователем в шкафу являются самыми распространенными.</w:t>
      </w:r>
    </w:p>
    <w:p w:rsidR="00A45B4B" w:rsidRPr="00BD483A" w:rsidRDefault="00BC387C" w:rsidP="00A45B4B">
      <w:pPr>
        <w:spacing w:line="360" w:lineRule="auto"/>
        <w:ind w:firstLine="567"/>
        <w:jc w:val="both"/>
        <w:rPr>
          <w:b/>
          <w:i/>
          <w:sz w:val="28"/>
          <w:szCs w:val="28"/>
        </w:rPr>
      </w:pPr>
      <w:r>
        <w:rPr>
          <w:b/>
          <w:i/>
          <w:sz w:val="28"/>
          <w:szCs w:val="28"/>
        </w:rPr>
        <w:t>Г</w:t>
      </w:r>
      <w:r w:rsidR="00A45B4B" w:rsidRPr="00BD483A">
        <w:rPr>
          <w:b/>
          <w:i/>
          <w:sz w:val="28"/>
          <w:szCs w:val="28"/>
        </w:rPr>
        <w:t xml:space="preserve">. Внедрение современных технологий очистки сточных вод. </w:t>
      </w:r>
      <w:r w:rsidR="005B0945" w:rsidRPr="00BD483A">
        <w:rPr>
          <w:b/>
          <w:i/>
          <w:sz w:val="28"/>
          <w:szCs w:val="28"/>
        </w:rPr>
        <w:t>С</w:t>
      </w:r>
      <w:r w:rsidR="00A45B4B" w:rsidRPr="00BD483A">
        <w:rPr>
          <w:b/>
          <w:i/>
          <w:sz w:val="28"/>
          <w:szCs w:val="28"/>
        </w:rPr>
        <w:t>троительство очистных сооружений.</w:t>
      </w:r>
    </w:p>
    <w:p w:rsidR="00A45B4B" w:rsidRPr="00BD483A" w:rsidRDefault="00A45B4B" w:rsidP="00A45B4B">
      <w:pPr>
        <w:spacing w:line="360" w:lineRule="auto"/>
        <w:ind w:firstLine="567"/>
        <w:jc w:val="both"/>
        <w:rPr>
          <w:sz w:val="28"/>
          <w:szCs w:val="28"/>
        </w:rPr>
      </w:pPr>
      <w:r w:rsidRPr="00BD483A">
        <w:rPr>
          <w:sz w:val="28"/>
          <w:szCs w:val="28"/>
        </w:rPr>
        <w:t>В соответствии с ужесточением требований к качеству очистки сточных вод на очистных сооружениях, необходимо постоянно проводить мероприятия по поиску, разработке и внедрению современных наилучших доступных технологий.</w:t>
      </w:r>
    </w:p>
    <w:p w:rsidR="00A45B4B" w:rsidRPr="00BD483A" w:rsidRDefault="00A45B4B" w:rsidP="00A45B4B">
      <w:pPr>
        <w:spacing w:line="360" w:lineRule="auto"/>
        <w:ind w:firstLine="567"/>
        <w:jc w:val="both"/>
        <w:rPr>
          <w:sz w:val="28"/>
          <w:szCs w:val="28"/>
        </w:rPr>
      </w:pPr>
      <w:r w:rsidRPr="00BD483A">
        <w:rPr>
          <w:sz w:val="28"/>
          <w:szCs w:val="28"/>
        </w:rPr>
        <w:t xml:space="preserve">Рост внедрения современных технологий по РФ за последние годы и на перспективу развития представлены на рисунке </w:t>
      </w:r>
      <w:r w:rsidR="0063681F">
        <w:rPr>
          <w:sz w:val="28"/>
          <w:szCs w:val="28"/>
        </w:rPr>
        <w:t>4.3-3</w:t>
      </w:r>
      <w:r w:rsidRPr="00BD483A">
        <w:rPr>
          <w:sz w:val="28"/>
          <w:szCs w:val="28"/>
        </w:rPr>
        <w:t>.</w:t>
      </w:r>
    </w:p>
    <w:p w:rsidR="00A45B4B" w:rsidRPr="00110500" w:rsidRDefault="00A45B4B" w:rsidP="00A45B4B">
      <w:pPr>
        <w:spacing w:line="360" w:lineRule="auto"/>
        <w:ind w:firstLine="709"/>
        <w:jc w:val="both"/>
      </w:pPr>
    </w:p>
    <w:p w:rsidR="00A45B4B" w:rsidRPr="00110500" w:rsidRDefault="00A45B4B" w:rsidP="00A45B4B">
      <w:pPr>
        <w:spacing w:line="360" w:lineRule="auto"/>
        <w:ind w:firstLine="709"/>
        <w:jc w:val="both"/>
      </w:pPr>
    </w:p>
    <w:p w:rsidR="00A45B4B" w:rsidRPr="00110500" w:rsidRDefault="00A45B4B" w:rsidP="00A45B4B">
      <w:pPr>
        <w:spacing w:line="360" w:lineRule="auto"/>
        <w:ind w:firstLine="709"/>
        <w:jc w:val="both"/>
      </w:pPr>
      <w:r w:rsidRPr="00110500">
        <w:rPr>
          <w:noProof/>
        </w:rPr>
        <w:drawing>
          <wp:inline distT="0" distB="0" distL="0" distR="0">
            <wp:extent cx="4961255" cy="1346200"/>
            <wp:effectExtent l="0" t="0" r="0" b="6350"/>
            <wp:docPr id="508" name="Рисунок 508" descr="udalenie-bioge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dalenie-biogenov"/>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961255" cy="1346200"/>
                    </a:xfrm>
                    <a:prstGeom prst="rect">
                      <a:avLst/>
                    </a:prstGeom>
                    <a:noFill/>
                    <a:ln>
                      <a:noFill/>
                    </a:ln>
                  </pic:spPr>
                </pic:pic>
              </a:graphicData>
            </a:graphic>
          </wp:inline>
        </w:drawing>
      </w:r>
    </w:p>
    <w:p w:rsidR="00A45B4B" w:rsidRPr="00110500" w:rsidRDefault="00A45B4B" w:rsidP="00A45B4B">
      <w:pPr>
        <w:spacing w:line="360" w:lineRule="auto"/>
        <w:ind w:firstLine="709"/>
        <w:jc w:val="both"/>
      </w:pPr>
    </w:p>
    <w:p w:rsidR="00A45B4B" w:rsidRPr="00BD483A" w:rsidRDefault="00A45B4B" w:rsidP="00A45B4B">
      <w:pPr>
        <w:spacing w:line="360" w:lineRule="auto"/>
        <w:ind w:firstLine="567"/>
        <w:jc w:val="both"/>
        <w:rPr>
          <w:sz w:val="28"/>
          <w:szCs w:val="28"/>
        </w:rPr>
      </w:pPr>
      <w:r w:rsidRPr="00BD483A">
        <w:rPr>
          <w:sz w:val="28"/>
          <w:szCs w:val="28"/>
        </w:rPr>
        <w:t>Ультрафиолетовое обеззараживание сточных вод</w:t>
      </w:r>
    </w:p>
    <w:p w:rsidR="00A45B4B" w:rsidRPr="00110500" w:rsidRDefault="00A45B4B" w:rsidP="00A45B4B">
      <w:pPr>
        <w:spacing w:line="360" w:lineRule="auto"/>
        <w:ind w:firstLine="709"/>
        <w:jc w:val="both"/>
      </w:pPr>
      <w:r w:rsidRPr="00110500">
        <w:rPr>
          <w:noProof/>
        </w:rPr>
        <w:drawing>
          <wp:inline distT="0" distB="0" distL="0" distR="0">
            <wp:extent cx="4876800" cy="1464945"/>
            <wp:effectExtent l="0" t="0" r="0" b="1905"/>
            <wp:docPr id="509" name="Рисунок 509" descr="u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fo"/>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876800" cy="1464945"/>
                    </a:xfrm>
                    <a:prstGeom prst="rect">
                      <a:avLst/>
                    </a:prstGeom>
                    <a:noFill/>
                    <a:ln>
                      <a:noFill/>
                    </a:ln>
                  </pic:spPr>
                </pic:pic>
              </a:graphicData>
            </a:graphic>
          </wp:inline>
        </w:drawing>
      </w:r>
    </w:p>
    <w:p w:rsidR="00A45B4B" w:rsidRPr="00BD483A" w:rsidRDefault="00BD483A" w:rsidP="00BD483A">
      <w:pPr>
        <w:keepNext/>
        <w:keepLines/>
        <w:spacing w:line="360" w:lineRule="auto"/>
        <w:ind w:firstLine="567"/>
        <w:jc w:val="both"/>
        <w:rPr>
          <w:b/>
          <w:i/>
          <w:sz w:val="28"/>
        </w:rPr>
      </w:pPr>
      <w:r>
        <w:rPr>
          <w:b/>
          <w:i/>
          <w:sz w:val="28"/>
        </w:rPr>
        <w:lastRenderedPageBreak/>
        <w:t xml:space="preserve">Рис. 4.3-3 </w:t>
      </w:r>
      <w:r w:rsidR="00A45B4B" w:rsidRPr="00BD483A">
        <w:rPr>
          <w:b/>
          <w:i/>
          <w:sz w:val="28"/>
        </w:rPr>
        <w:t>Рост внедрения современных технологий.</w:t>
      </w:r>
    </w:p>
    <w:p w:rsidR="00A45B4B" w:rsidRPr="00BD483A" w:rsidRDefault="00A45B4B" w:rsidP="00A45B4B">
      <w:pPr>
        <w:spacing w:line="360" w:lineRule="auto"/>
        <w:ind w:firstLine="567"/>
        <w:jc w:val="both"/>
        <w:rPr>
          <w:sz w:val="28"/>
          <w:szCs w:val="28"/>
        </w:rPr>
      </w:pPr>
      <w:r w:rsidRPr="00BD483A">
        <w:rPr>
          <w:sz w:val="28"/>
          <w:szCs w:val="28"/>
        </w:rPr>
        <w:t>Основными направлениями развития канализационных очистных сооружений является их реконструкция с переходом на современные технологии удаления азота и фосфора и внедрение систем обеззараживания ультрафиолетом. Сочетание этих двух технологий позволяет сегодня возвращать в природу воду, которая полностью соответствует отечественным санитарно-гигиеническим требованиям и европейским стандартам.</w:t>
      </w:r>
    </w:p>
    <w:p w:rsidR="00A45B4B" w:rsidRPr="00BD483A" w:rsidRDefault="00A45B4B" w:rsidP="00A45B4B">
      <w:pPr>
        <w:spacing w:line="360" w:lineRule="auto"/>
        <w:ind w:firstLine="567"/>
        <w:jc w:val="both"/>
        <w:rPr>
          <w:sz w:val="28"/>
          <w:szCs w:val="28"/>
        </w:rPr>
      </w:pPr>
      <w:r w:rsidRPr="00BD483A">
        <w:rPr>
          <w:sz w:val="28"/>
          <w:szCs w:val="28"/>
        </w:rPr>
        <w:t xml:space="preserve">Эффективность очистки сточных вод городской канализации определяется условиями спуска загрязненных вод в водоемы. Канализационное хозяйство городского поселения выступает в качестве основной организации, принимающей на отведение и очистку сточные воды предприятий промышленности и несущей всю полноту ответственности за сброс очищенной воды в водоемы. Такой принцип устанавливают «Правила приема производственных сточных вод в системы канализации населенных пунктов». </w:t>
      </w:r>
    </w:p>
    <w:p w:rsidR="00A45B4B" w:rsidRPr="00BD483A" w:rsidRDefault="00A45B4B" w:rsidP="00A45B4B">
      <w:pPr>
        <w:spacing w:line="360" w:lineRule="auto"/>
        <w:ind w:firstLine="567"/>
        <w:jc w:val="both"/>
        <w:rPr>
          <w:sz w:val="28"/>
          <w:szCs w:val="28"/>
        </w:rPr>
      </w:pPr>
      <w:r w:rsidRPr="00BD483A">
        <w:rPr>
          <w:sz w:val="28"/>
          <w:szCs w:val="28"/>
        </w:rPr>
        <w:t>Реализация основных мероприятий по предлагаемым схемам водоотведения позволит достичь следующих результатов:</w:t>
      </w:r>
    </w:p>
    <w:p w:rsidR="00A45B4B" w:rsidRPr="00BD483A" w:rsidRDefault="00A45B4B" w:rsidP="00A45B4B">
      <w:pPr>
        <w:spacing w:line="360" w:lineRule="auto"/>
        <w:ind w:firstLine="567"/>
        <w:jc w:val="both"/>
        <w:rPr>
          <w:sz w:val="28"/>
          <w:szCs w:val="28"/>
        </w:rPr>
      </w:pPr>
      <w:r w:rsidRPr="00BD483A">
        <w:rPr>
          <w:sz w:val="28"/>
          <w:szCs w:val="28"/>
        </w:rPr>
        <w:t>- снизить гидравлическое сопротивление изношенных коллекторов, во избежание аварийных ситуаций;</w:t>
      </w:r>
    </w:p>
    <w:p w:rsidR="00A45B4B" w:rsidRPr="00BD483A" w:rsidRDefault="00A45B4B" w:rsidP="00A45B4B">
      <w:pPr>
        <w:spacing w:line="360" w:lineRule="auto"/>
        <w:ind w:firstLine="567"/>
        <w:jc w:val="both"/>
        <w:rPr>
          <w:sz w:val="28"/>
          <w:szCs w:val="28"/>
        </w:rPr>
      </w:pPr>
      <w:r w:rsidRPr="00BD483A">
        <w:rPr>
          <w:sz w:val="28"/>
          <w:szCs w:val="28"/>
        </w:rPr>
        <w:t>- расширить канализованные зоны поселения, доведя %% обеспечения водоотведением до 100%;</w:t>
      </w:r>
    </w:p>
    <w:p w:rsidR="00A45B4B" w:rsidRPr="00BD483A" w:rsidRDefault="00A45B4B" w:rsidP="00BD483A">
      <w:pPr>
        <w:pStyle w:val="11"/>
        <w:numPr>
          <w:ilvl w:val="1"/>
          <w:numId w:val="1"/>
        </w:numPr>
        <w:ind w:left="0" w:firstLine="0"/>
        <w:jc w:val="center"/>
        <w:rPr>
          <w:sz w:val="30"/>
          <w:szCs w:val="30"/>
        </w:rPr>
      </w:pPr>
      <w:bookmarkStart w:id="119" w:name="_Toc452630226"/>
      <w:bookmarkStart w:id="120" w:name="_Toc477992145"/>
      <w:r w:rsidRPr="00BD483A">
        <w:rPr>
          <w:sz w:val="30"/>
          <w:szCs w:val="30"/>
        </w:rPr>
        <w:t>Сведения о вновь строящихся, реконструируемых и предлагаемых к выводу из эксплуатации объектах централизованной системы водоотведения</w:t>
      </w:r>
      <w:bookmarkEnd w:id="119"/>
      <w:bookmarkEnd w:id="120"/>
    </w:p>
    <w:p w:rsidR="00A45B4B" w:rsidRDefault="00A45B4B" w:rsidP="00A45B4B">
      <w:pPr>
        <w:spacing w:before="240" w:line="360" w:lineRule="auto"/>
        <w:ind w:firstLine="567"/>
        <w:jc w:val="both"/>
        <w:rPr>
          <w:sz w:val="28"/>
          <w:szCs w:val="28"/>
        </w:rPr>
      </w:pPr>
      <w:r w:rsidRPr="00BD483A">
        <w:rPr>
          <w:sz w:val="28"/>
          <w:szCs w:val="28"/>
        </w:rPr>
        <w:t xml:space="preserve">Проведенный анализ работы системы водоотведения городского округа Анадырь показал, что для стабильного и надежного отведения хозяйственно-бытовых сточных вод от кварталов существующей и перспективной застройки требуется проведения ряда мероприятий, направленных на улучшение и оптимизацию работы централизованной системы </w:t>
      </w:r>
      <w:r w:rsidRPr="00BD483A">
        <w:rPr>
          <w:sz w:val="28"/>
          <w:szCs w:val="28"/>
        </w:rPr>
        <w:lastRenderedPageBreak/>
        <w:t>водоотведения. Перечень основных мероприятий по реализации схем водоотведения с разбивкой по годам представлен в таблице</w:t>
      </w:r>
      <w:r w:rsidR="005B0945" w:rsidRPr="00BD483A">
        <w:rPr>
          <w:sz w:val="28"/>
          <w:szCs w:val="28"/>
        </w:rPr>
        <w:t xml:space="preserve"> 4.2-1</w:t>
      </w:r>
      <w:r w:rsidRPr="00BD483A">
        <w:rPr>
          <w:sz w:val="28"/>
          <w:szCs w:val="28"/>
        </w:rPr>
        <w:t>.</w:t>
      </w:r>
    </w:p>
    <w:p w:rsidR="00BC387C" w:rsidRDefault="00BC387C" w:rsidP="00CF6754">
      <w:pPr>
        <w:spacing w:line="360" w:lineRule="auto"/>
        <w:ind w:firstLine="567"/>
        <w:jc w:val="both"/>
        <w:rPr>
          <w:sz w:val="28"/>
          <w:szCs w:val="28"/>
        </w:rPr>
      </w:pPr>
      <w:r>
        <w:rPr>
          <w:sz w:val="28"/>
          <w:szCs w:val="28"/>
        </w:rPr>
        <w:t>В соответствии с предложенными вариантами развития системы водоотведения, описанными в разделе 3.3, вводятся следующие объекты централизованной системы водоотведения:</w:t>
      </w:r>
    </w:p>
    <w:p w:rsidR="00BC387C" w:rsidRDefault="00BC387C" w:rsidP="00A45B4B">
      <w:pPr>
        <w:spacing w:before="240" w:line="360" w:lineRule="auto"/>
        <w:ind w:firstLine="567"/>
        <w:jc w:val="both"/>
        <w:rPr>
          <w:sz w:val="28"/>
          <w:szCs w:val="28"/>
        </w:rPr>
      </w:pPr>
      <w:r>
        <w:rPr>
          <w:sz w:val="28"/>
          <w:szCs w:val="28"/>
        </w:rPr>
        <w:t xml:space="preserve">- по </w:t>
      </w:r>
      <w:r w:rsidRPr="00BC387C">
        <w:rPr>
          <w:b/>
          <w:sz w:val="28"/>
          <w:szCs w:val="28"/>
        </w:rPr>
        <w:t>варианту 1 и 2</w:t>
      </w:r>
      <w:r>
        <w:rPr>
          <w:sz w:val="28"/>
          <w:szCs w:val="28"/>
        </w:rPr>
        <w:t xml:space="preserve"> вводятся новые очистные сооружения для единой технологически связанной системы водоотведения;</w:t>
      </w:r>
    </w:p>
    <w:p w:rsidR="00BC387C" w:rsidRDefault="00BC387C" w:rsidP="00A45B4B">
      <w:pPr>
        <w:spacing w:before="240" w:line="360" w:lineRule="auto"/>
        <w:ind w:firstLine="567"/>
        <w:jc w:val="both"/>
        <w:rPr>
          <w:sz w:val="28"/>
          <w:szCs w:val="28"/>
        </w:rPr>
      </w:pPr>
      <w:r>
        <w:rPr>
          <w:sz w:val="28"/>
          <w:szCs w:val="28"/>
        </w:rPr>
        <w:t xml:space="preserve">- по </w:t>
      </w:r>
      <w:r w:rsidRPr="00CF6754">
        <w:rPr>
          <w:b/>
          <w:sz w:val="28"/>
          <w:szCs w:val="28"/>
        </w:rPr>
        <w:t>варианту 2</w:t>
      </w:r>
      <w:r>
        <w:rPr>
          <w:sz w:val="28"/>
          <w:szCs w:val="28"/>
        </w:rPr>
        <w:t xml:space="preserve"> помимо очистных сооружений вводится в эксплуатацию биогазовая установка;</w:t>
      </w:r>
    </w:p>
    <w:p w:rsidR="00BC387C" w:rsidRDefault="00BC387C" w:rsidP="00A45B4B">
      <w:pPr>
        <w:spacing w:before="240" w:line="360" w:lineRule="auto"/>
        <w:ind w:firstLine="567"/>
        <w:jc w:val="both"/>
        <w:rPr>
          <w:sz w:val="28"/>
          <w:szCs w:val="28"/>
        </w:rPr>
      </w:pPr>
      <w:r>
        <w:rPr>
          <w:sz w:val="28"/>
          <w:szCs w:val="28"/>
        </w:rPr>
        <w:t xml:space="preserve">- по </w:t>
      </w:r>
      <w:r w:rsidRPr="00CF6754">
        <w:rPr>
          <w:b/>
          <w:sz w:val="28"/>
          <w:szCs w:val="28"/>
        </w:rPr>
        <w:t>варианту 3</w:t>
      </w:r>
      <w:r>
        <w:rPr>
          <w:sz w:val="28"/>
          <w:szCs w:val="28"/>
        </w:rPr>
        <w:t xml:space="preserve"> вводятся в эксплуатацию 6 локальных очистных сооружений канализации в сложившихся системах водоотведения</w:t>
      </w:r>
      <w:r w:rsidR="00CF6754">
        <w:rPr>
          <w:sz w:val="28"/>
          <w:szCs w:val="28"/>
        </w:rPr>
        <w:t>;</w:t>
      </w:r>
    </w:p>
    <w:p w:rsidR="00CF6754" w:rsidRPr="00BD483A" w:rsidRDefault="00CF6754" w:rsidP="00A45B4B">
      <w:pPr>
        <w:spacing w:before="240" w:line="360" w:lineRule="auto"/>
        <w:ind w:firstLine="567"/>
        <w:jc w:val="both"/>
        <w:rPr>
          <w:sz w:val="28"/>
          <w:szCs w:val="28"/>
        </w:rPr>
      </w:pPr>
      <w:r>
        <w:rPr>
          <w:sz w:val="28"/>
          <w:szCs w:val="28"/>
        </w:rPr>
        <w:t xml:space="preserve">- во всех трех вариантах предусмотрено строительство очистных сооружений канализации для </w:t>
      </w:r>
      <w:r w:rsidRPr="00BD483A">
        <w:rPr>
          <w:sz w:val="28"/>
          <w:szCs w:val="28"/>
        </w:rPr>
        <w:t>жилого образования № 6 (село Тавайваам)</w:t>
      </w:r>
      <w:r>
        <w:rPr>
          <w:sz w:val="28"/>
          <w:szCs w:val="28"/>
        </w:rPr>
        <w:t>.</w:t>
      </w:r>
    </w:p>
    <w:p w:rsidR="00A45B4B" w:rsidRPr="0063681F" w:rsidRDefault="00A45B4B" w:rsidP="0063681F">
      <w:pPr>
        <w:pStyle w:val="11"/>
        <w:numPr>
          <w:ilvl w:val="1"/>
          <w:numId w:val="1"/>
        </w:numPr>
        <w:ind w:left="0" w:firstLine="0"/>
        <w:jc w:val="center"/>
        <w:rPr>
          <w:sz w:val="30"/>
          <w:szCs w:val="30"/>
        </w:rPr>
      </w:pPr>
      <w:bookmarkStart w:id="121" w:name="_Toc452630227"/>
      <w:bookmarkStart w:id="122" w:name="_Toc477992146"/>
      <w:r w:rsidRPr="0063681F">
        <w:rPr>
          <w:sz w:val="30"/>
          <w:szCs w:val="30"/>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121"/>
      <w:bookmarkEnd w:id="122"/>
    </w:p>
    <w:p w:rsidR="00A45B4B" w:rsidRPr="0063681F" w:rsidRDefault="00A45B4B" w:rsidP="00A45B4B">
      <w:pPr>
        <w:pStyle w:val="af9"/>
        <w:spacing w:line="360" w:lineRule="auto"/>
        <w:ind w:firstLine="567"/>
        <w:rPr>
          <w:rFonts w:eastAsia="Times New Roman"/>
          <w:iCs w:val="0"/>
          <w:sz w:val="28"/>
          <w:szCs w:val="28"/>
          <w:lang w:eastAsia="ru-RU"/>
        </w:rPr>
      </w:pPr>
      <w:r w:rsidRPr="0063681F">
        <w:rPr>
          <w:rFonts w:eastAsia="Times New Roman"/>
          <w:iCs w:val="0"/>
          <w:sz w:val="28"/>
          <w:szCs w:val="28"/>
          <w:lang w:eastAsia="ru-RU"/>
        </w:rPr>
        <w:t xml:space="preserve">К числу основных особенностей систем водоотведения как объектов автоматизации относятся: </w:t>
      </w:r>
    </w:p>
    <w:p w:rsidR="00A45B4B" w:rsidRPr="0063681F" w:rsidRDefault="00A45B4B" w:rsidP="00A45B4B">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 xml:space="preserve">Высокая степень ответственности работы сооружений, требующая обеспечения их надежной бесперебойной работы; </w:t>
      </w:r>
    </w:p>
    <w:p w:rsidR="00A45B4B" w:rsidRPr="0063681F" w:rsidRDefault="00A45B4B" w:rsidP="00A45B4B">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 xml:space="preserve">Работа сооружений в условиях постоянно меняющейся нагрузки; </w:t>
      </w:r>
    </w:p>
    <w:p w:rsidR="00A45B4B" w:rsidRPr="0063681F" w:rsidRDefault="00A45B4B" w:rsidP="00A45B4B">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 xml:space="preserve">Зависимость режима работы сооружений от изменения состава сточных вод; </w:t>
      </w:r>
    </w:p>
    <w:p w:rsidR="00A45B4B" w:rsidRPr="0063681F" w:rsidRDefault="00A45B4B" w:rsidP="00A45B4B">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 xml:space="preserve">Территориальная разбросанность сооружений и необходимость координирования их работы из одного центра; </w:t>
      </w:r>
    </w:p>
    <w:p w:rsidR="00A45B4B" w:rsidRPr="0063681F" w:rsidRDefault="00A45B4B" w:rsidP="00A45B4B">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 xml:space="preserve">Сложность технологического процесса и необходимость обеспечения высокого качества очистки сточных вод; </w:t>
      </w:r>
    </w:p>
    <w:p w:rsidR="00A45B4B" w:rsidRPr="0063681F" w:rsidRDefault="00A45B4B" w:rsidP="00A45B4B">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lastRenderedPageBreak/>
        <w:t xml:space="preserve">Необходимость сохранения работоспособности при авариях на отдельных участках системы; </w:t>
      </w:r>
    </w:p>
    <w:p w:rsidR="00A45B4B" w:rsidRPr="0063681F" w:rsidRDefault="00A45B4B" w:rsidP="00A45B4B">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 xml:space="preserve">Значительная инерционность ряда технологических процессов, большое запаздывание в изменении показателей очистки сточных вод в ответ на управляющее воздействие. </w:t>
      </w:r>
    </w:p>
    <w:p w:rsidR="00A45B4B" w:rsidRPr="0063681F" w:rsidRDefault="00A45B4B" w:rsidP="00A45B4B">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Задачи автоматизации процессов транспортировки и очистки сточных вод в основном состоят в следующем:</w:t>
      </w:r>
    </w:p>
    <w:p w:rsidR="00A45B4B" w:rsidRPr="0063681F" w:rsidRDefault="00A45B4B" w:rsidP="00A45B4B">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 xml:space="preserve">Создание оптимальных условий работы отдельных сооружений, интенсификации всего процесса очистки; </w:t>
      </w:r>
    </w:p>
    <w:p w:rsidR="00A45B4B" w:rsidRPr="0063681F" w:rsidRDefault="00A45B4B" w:rsidP="00A45B4B">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 xml:space="preserve">Улучшение технологического контроля за работой отдельных элементов системы водоотведения и ходом процесса очистки в целом; </w:t>
      </w:r>
    </w:p>
    <w:p w:rsidR="00A45B4B" w:rsidRPr="0063681F" w:rsidRDefault="00A45B4B" w:rsidP="00A45B4B">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 xml:space="preserve">Улучшение условий труда эксплуатационного персонала с одновременным сокращением штатов обслуживающего персонала; </w:t>
      </w:r>
    </w:p>
    <w:p w:rsidR="00A45B4B" w:rsidRPr="0063681F" w:rsidRDefault="00A45B4B" w:rsidP="00A45B4B">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 xml:space="preserve">Уменьшение стоимости очистки сточных вод. </w:t>
      </w:r>
    </w:p>
    <w:p w:rsidR="00A45B4B" w:rsidRPr="0063681F" w:rsidRDefault="00A45B4B" w:rsidP="00A45B4B">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 xml:space="preserve">В настоящее время в городском округе Анадырь отсутствуют действующие системы диспетчеризации и телемеханизации на объектах системы водоотведения. Изменение производительности, режимов работы оборудования осуществляется силами дежурного персонала. </w:t>
      </w:r>
    </w:p>
    <w:p w:rsidR="00A45B4B" w:rsidRPr="0063681F" w:rsidRDefault="00A45B4B" w:rsidP="00A45B4B">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При реконструкции/строительстве объектов системы водоотведения необходимо предусматривать организацию двухступенчатой структуры диспетчерского управления системами водоснабжения и водоотведения, с наличием центрального пункта управления (далее по тексту – ЦПУ) и местных пультов управлении на каждой насосной станции и на проектируемых очистных сооружения города. Функции ЦПУ заключаются в контроле всей системы водоснабжения и водоотведения города как единого комплекса и координации работы всех местных ПУ, с реализацией SCADA-системы. Функции местных ПУ ограничиваются управлением подчиненного ему технологического узла. Телемеханизации на объектах водоотведения не предусматривается.</w:t>
      </w:r>
    </w:p>
    <w:p w:rsidR="00A45B4B" w:rsidRPr="0063681F" w:rsidRDefault="00A45B4B" w:rsidP="00A45B4B">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lastRenderedPageBreak/>
        <w:t>Автоматизация канализационных насосных станций заключается в установке локальных систем автоматического управления (далее по тексту – САУ) технологическим процессом транспортировки сточных вод, связанных в общую систему диспетчеризации технологических параметров. Телемеханизация на КНС не предусматривается.</w:t>
      </w:r>
    </w:p>
    <w:p w:rsidR="00A45B4B" w:rsidRPr="0063681F" w:rsidRDefault="00A45B4B" w:rsidP="00A45B4B">
      <w:pPr>
        <w:pStyle w:val="af9"/>
        <w:spacing w:before="0" w:line="360" w:lineRule="auto"/>
        <w:ind w:firstLine="567"/>
        <w:rPr>
          <w:rFonts w:eastAsia="Times New Roman"/>
          <w:iCs w:val="0"/>
          <w:sz w:val="28"/>
          <w:szCs w:val="28"/>
          <w:lang w:eastAsia="ru-RU"/>
        </w:rPr>
      </w:pPr>
      <w:bookmarkStart w:id="123" w:name="page75"/>
      <w:bookmarkEnd w:id="123"/>
      <w:r w:rsidRPr="0063681F">
        <w:rPr>
          <w:rFonts w:eastAsia="Times New Roman"/>
          <w:iCs w:val="0"/>
          <w:sz w:val="28"/>
          <w:szCs w:val="28"/>
          <w:lang w:eastAsia="ru-RU"/>
        </w:rPr>
        <w:t>Технологические параметры контролируются местными САУ и передаются по специальному каналу в ЦПУ. Предлагаемые для контроля параметры системы диспетчеризации КНС сведены в таблицу 15.</w:t>
      </w:r>
    </w:p>
    <w:p w:rsidR="00A45B4B" w:rsidRPr="0063681F" w:rsidRDefault="0063681F" w:rsidP="0063681F">
      <w:pPr>
        <w:pStyle w:val="aff"/>
        <w:spacing w:before="120" w:line="360" w:lineRule="auto"/>
        <w:ind w:right="42"/>
        <w:rPr>
          <w:rFonts w:ascii="Times New Roman" w:eastAsia="Times New Roman" w:hAnsi="Times New Roman"/>
          <w:b/>
          <w:sz w:val="28"/>
        </w:rPr>
      </w:pPr>
      <w:r>
        <w:rPr>
          <w:rFonts w:ascii="Times New Roman" w:eastAsia="Times New Roman" w:hAnsi="Times New Roman"/>
          <w:b/>
          <w:sz w:val="28"/>
        </w:rPr>
        <w:t xml:space="preserve">Таблица 4.5-1 </w:t>
      </w:r>
      <w:r w:rsidR="00A45B4B" w:rsidRPr="0063681F">
        <w:rPr>
          <w:rFonts w:ascii="Times New Roman" w:eastAsia="Times New Roman" w:hAnsi="Times New Roman"/>
          <w:b/>
          <w:sz w:val="28"/>
        </w:rPr>
        <w:t>Контролируемые технологические параметры на КНС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91"/>
        <w:gridCol w:w="2142"/>
        <w:gridCol w:w="1931"/>
      </w:tblGrid>
      <w:tr w:rsidR="00A45B4B" w:rsidRPr="00AD4B70" w:rsidTr="00191945">
        <w:trPr>
          <w:trHeight w:val="20"/>
          <w:tblHeader/>
          <w:jc w:val="center"/>
        </w:trPr>
        <w:tc>
          <w:tcPr>
            <w:tcW w:w="2825" w:type="pct"/>
            <w:shd w:val="clear" w:color="auto" w:fill="auto"/>
            <w:vAlign w:val="center"/>
          </w:tcPr>
          <w:p w:rsidR="00A45B4B" w:rsidRPr="00AD4B70" w:rsidRDefault="00A45B4B" w:rsidP="00191945">
            <w:pPr>
              <w:widowControl w:val="0"/>
              <w:autoSpaceDE w:val="0"/>
              <w:autoSpaceDN w:val="0"/>
              <w:adjustRightInd w:val="0"/>
              <w:jc w:val="center"/>
              <w:rPr>
                <w:b/>
                <w:sz w:val="20"/>
                <w:szCs w:val="20"/>
              </w:rPr>
            </w:pPr>
            <w:r w:rsidRPr="00AD4B70">
              <w:rPr>
                <w:b/>
                <w:bCs/>
                <w:sz w:val="20"/>
                <w:szCs w:val="20"/>
              </w:rPr>
              <w:t>Параметр</w:t>
            </w:r>
          </w:p>
        </w:tc>
        <w:tc>
          <w:tcPr>
            <w:tcW w:w="1144" w:type="pct"/>
            <w:shd w:val="clear" w:color="auto" w:fill="auto"/>
            <w:vAlign w:val="center"/>
          </w:tcPr>
          <w:p w:rsidR="00A45B4B" w:rsidRPr="00AD4B70" w:rsidRDefault="00A45B4B" w:rsidP="00191945">
            <w:pPr>
              <w:widowControl w:val="0"/>
              <w:autoSpaceDE w:val="0"/>
              <w:autoSpaceDN w:val="0"/>
              <w:adjustRightInd w:val="0"/>
              <w:jc w:val="center"/>
              <w:rPr>
                <w:b/>
                <w:sz w:val="20"/>
                <w:szCs w:val="20"/>
              </w:rPr>
            </w:pPr>
            <w:r w:rsidRPr="00AD4B70">
              <w:rPr>
                <w:b/>
                <w:bCs/>
                <w:sz w:val="20"/>
                <w:szCs w:val="20"/>
              </w:rPr>
              <w:t>Местные КНС</w:t>
            </w:r>
          </w:p>
        </w:tc>
        <w:tc>
          <w:tcPr>
            <w:tcW w:w="1031" w:type="pct"/>
            <w:shd w:val="clear" w:color="auto" w:fill="auto"/>
            <w:vAlign w:val="center"/>
          </w:tcPr>
          <w:p w:rsidR="00A45B4B" w:rsidRPr="00AD4B70" w:rsidRDefault="00A45B4B" w:rsidP="00191945">
            <w:pPr>
              <w:widowControl w:val="0"/>
              <w:autoSpaceDE w:val="0"/>
              <w:autoSpaceDN w:val="0"/>
              <w:adjustRightInd w:val="0"/>
              <w:jc w:val="center"/>
              <w:rPr>
                <w:b/>
                <w:sz w:val="20"/>
                <w:szCs w:val="20"/>
              </w:rPr>
            </w:pPr>
            <w:r w:rsidRPr="00AD4B70">
              <w:rPr>
                <w:b/>
                <w:bCs/>
                <w:sz w:val="20"/>
                <w:szCs w:val="20"/>
              </w:rPr>
              <w:t>Новые КНС</w:t>
            </w:r>
          </w:p>
        </w:tc>
      </w:tr>
      <w:tr w:rsidR="00A45B4B" w:rsidRPr="00AD4B70" w:rsidTr="00191945">
        <w:trPr>
          <w:trHeight w:val="20"/>
          <w:jc w:val="center"/>
        </w:trPr>
        <w:tc>
          <w:tcPr>
            <w:tcW w:w="2825"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Наличие напряжение на вводах</w:t>
            </w:r>
          </w:p>
        </w:tc>
        <w:tc>
          <w:tcPr>
            <w:tcW w:w="1144"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w:t>
            </w:r>
          </w:p>
        </w:tc>
        <w:tc>
          <w:tcPr>
            <w:tcW w:w="1031"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w:t>
            </w:r>
          </w:p>
        </w:tc>
      </w:tr>
      <w:tr w:rsidR="00A45B4B" w:rsidRPr="00AD4B70" w:rsidTr="00191945">
        <w:trPr>
          <w:trHeight w:val="20"/>
          <w:jc w:val="center"/>
        </w:trPr>
        <w:tc>
          <w:tcPr>
            <w:tcW w:w="2825"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Срабатывание устройства автоматического ввода резерва</w:t>
            </w:r>
          </w:p>
        </w:tc>
        <w:tc>
          <w:tcPr>
            <w:tcW w:w="1144"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w:t>
            </w:r>
          </w:p>
        </w:tc>
        <w:tc>
          <w:tcPr>
            <w:tcW w:w="1031"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w:t>
            </w:r>
          </w:p>
        </w:tc>
      </w:tr>
      <w:tr w:rsidR="00A45B4B" w:rsidRPr="00AD4B70" w:rsidTr="00191945">
        <w:trPr>
          <w:trHeight w:val="20"/>
          <w:jc w:val="center"/>
        </w:trPr>
        <w:tc>
          <w:tcPr>
            <w:tcW w:w="2825"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Уровень в приемном резервуаре</w:t>
            </w:r>
          </w:p>
        </w:tc>
        <w:tc>
          <w:tcPr>
            <w:tcW w:w="1144"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w:t>
            </w:r>
          </w:p>
        </w:tc>
        <w:tc>
          <w:tcPr>
            <w:tcW w:w="1031"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w:t>
            </w:r>
          </w:p>
        </w:tc>
      </w:tr>
      <w:tr w:rsidR="00A45B4B" w:rsidRPr="00AD4B70" w:rsidTr="00191945">
        <w:trPr>
          <w:trHeight w:val="20"/>
          <w:jc w:val="center"/>
        </w:trPr>
        <w:tc>
          <w:tcPr>
            <w:tcW w:w="2825"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Уровень в дренажном приямке</w:t>
            </w:r>
          </w:p>
        </w:tc>
        <w:tc>
          <w:tcPr>
            <w:tcW w:w="1144"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w w:val="99"/>
                <w:sz w:val="20"/>
                <w:szCs w:val="20"/>
              </w:rPr>
              <w:t>-</w:t>
            </w:r>
          </w:p>
        </w:tc>
        <w:tc>
          <w:tcPr>
            <w:tcW w:w="1031"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w w:val="99"/>
                <w:sz w:val="20"/>
                <w:szCs w:val="20"/>
              </w:rPr>
              <w:t>-</w:t>
            </w:r>
          </w:p>
        </w:tc>
      </w:tr>
      <w:tr w:rsidR="00A45B4B" w:rsidRPr="00AD4B70" w:rsidTr="00191945">
        <w:trPr>
          <w:trHeight w:val="20"/>
          <w:jc w:val="center"/>
        </w:trPr>
        <w:tc>
          <w:tcPr>
            <w:tcW w:w="2825"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Давление в напорных трубопроводах</w:t>
            </w:r>
          </w:p>
        </w:tc>
        <w:tc>
          <w:tcPr>
            <w:tcW w:w="1144"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w:t>
            </w:r>
          </w:p>
        </w:tc>
        <w:tc>
          <w:tcPr>
            <w:tcW w:w="1031"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w:t>
            </w:r>
          </w:p>
        </w:tc>
      </w:tr>
      <w:tr w:rsidR="00A45B4B" w:rsidRPr="00AD4B70" w:rsidTr="00191945">
        <w:trPr>
          <w:trHeight w:val="20"/>
          <w:jc w:val="center"/>
        </w:trPr>
        <w:tc>
          <w:tcPr>
            <w:tcW w:w="2825"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Давление, развиваемое каждым насосным агрегатом</w:t>
            </w:r>
          </w:p>
        </w:tc>
        <w:tc>
          <w:tcPr>
            <w:tcW w:w="1144"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w:t>
            </w:r>
          </w:p>
        </w:tc>
        <w:tc>
          <w:tcPr>
            <w:tcW w:w="1031"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w:t>
            </w:r>
          </w:p>
        </w:tc>
      </w:tr>
      <w:tr w:rsidR="00A45B4B" w:rsidRPr="00AD4B70" w:rsidTr="00191945">
        <w:trPr>
          <w:trHeight w:val="20"/>
          <w:jc w:val="center"/>
        </w:trPr>
        <w:tc>
          <w:tcPr>
            <w:tcW w:w="2825"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Работающий насос</w:t>
            </w:r>
          </w:p>
        </w:tc>
        <w:tc>
          <w:tcPr>
            <w:tcW w:w="1144"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w:t>
            </w:r>
          </w:p>
        </w:tc>
        <w:tc>
          <w:tcPr>
            <w:tcW w:w="1031"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w:t>
            </w:r>
          </w:p>
        </w:tc>
      </w:tr>
      <w:tr w:rsidR="00A45B4B" w:rsidRPr="00AD4B70" w:rsidTr="00191945">
        <w:trPr>
          <w:trHeight w:val="20"/>
          <w:jc w:val="center"/>
        </w:trPr>
        <w:tc>
          <w:tcPr>
            <w:tcW w:w="2825"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Моторесурс каждого насосного агрегата</w:t>
            </w:r>
          </w:p>
        </w:tc>
        <w:tc>
          <w:tcPr>
            <w:tcW w:w="1144"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w:t>
            </w:r>
          </w:p>
        </w:tc>
        <w:tc>
          <w:tcPr>
            <w:tcW w:w="1031"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w:t>
            </w:r>
          </w:p>
        </w:tc>
      </w:tr>
      <w:tr w:rsidR="00A45B4B" w:rsidRPr="00AD4B70" w:rsidTr="00191945">
        <w:trPr>
          <w:trHeight w:val="20"/>
          <w:jc w:val="center"/>
        </w:trPr>
        <w:tc>
          <w:tcPr>
            <w:tcW w:w="2825"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Потребляемый ток (мощность) каждого насосного агрегата</w:t>
            </w:r>
          </w:p>
        </w:tc>
        <w:tc>
          <w:tcPr>
            <w:tcW w:w="1144"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w:t>
            </w:r>
          </w:p>
        </w:tc>
        <w:tc>
          <w:tcPr>
            <w:tcW w:w="1031"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w:t>
            </w:r>
          </w:p>
        </w:tc>
      </w:tr>
      <w:tr w:rsidR="00A45B4B" w:rsidRPr="00AD4B70" w:rsidTr="00191945">
        <w:trPr>
          <w:trHeight w:val="20"/>
          <w:jc w:val="center"/>
        </w:trPr>
        <w:tc>
          <w:tcPr>
            <w:tcW w:w="2825"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Число оборотов каждого агрегата при частотном регулировании</w:t>
            </w:r>
          </w:p>
        </w:tc>
        <w:tc>
          <w:tcPr>
            <w:tcW w:w="1144"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w w:val="99"/>
                <w:sz w:val="20"/>
                <w:szCs w:val="20"/>
              </w:rPr>
              <w:t>-</w:t>
            </w:r>
          </w:p>
        </w:tc>
        <w:tc>
          <w:tcPr>
            <w:tcW w:w="1031"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w w:val="99"/>
                <w:sz w:val="20"/>
                <w:szCs w:val="20"/>
              </w:rPr>
              <w:t>-</w:t>
            </w:r>
          </w:p>
        </w:tc>
      </w:tr>
      <w:tr w:rsidR="00A45B4B" w:rsidRPr="00AD4B70" w:rsidTr="00191945">
        <w:trPr>
          <w:trHeight w:val="20"/>
          <w:jc w:val="center"/>
        </w:trPr>
        <w:tc>
          <w:tcPr>
            <w:tcW w:w="2825"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Аварийная ситуация</w:t>
            </w:r>
          </w:p>
        </w:tc>
        <w:tc>
          <w:tcPr>
            <w:tcW w:w="1144"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w:t>
            </w:r>
          </w:p>
        </w:tc>
        <w:tc>
          <w:tcPr>
            <w:tcW w:w="1031" w:type="pct"/>
            <w:shd w:val="clear" w:color="auto" w:fill="auto"/>
            <w:vAlign w:val="center"/>
          </w:tcPr>
          <w:p w:rsidR="00A45B4B" w:rsidRPr="00AD4B70" w:rsidRDefault="00A45B4B" w:rsidP="00191945">
            <w:pPr>
              <w:widowControl w:val="0"/>
              <w:autoSpaceDE w:val="0"/>
              <w:autoSpaceDN w:val="0"/>
              <w:adjustRightInd w:val="0"/>
              <w:jc w:val="center"/>
              <w:rPr>
                <w:sz w:val="20"/>
                <w:szCs w:val="20"/>
              </w:rPr>
            </w:pPr>
            <w:r w:rsidRPr="00AD4B70">
              <w:rPr>
                <w:sz w:val="20"/>
                <w:szCs w:val="20"/>
              </w:rPr>
              <w:t>+</w:t>
            </w:r>
          </w:p>
        </w:tc>
      </w:tr>
    </w:tbl>
    <w:p w:rsidR="00A45B4B" w:rsidRPr="0063681F" w:rsidRDefault="00A45B4B" w:rsidP="00A45B4B">
      <w:pPr>
        <w:spacing w:before="240" w:line="360" w:lineRule="auto"/>
        <w:ind w:firstLine="567"/>
        <w:jc w:val="both"/>
        <w:rPr>
          <w:sz w:val="28"/>
          <w:szCs w:val="28"/>
        </w:rPr>
      </w:pPr>
      <w:r w:rsidRPr="0063681F">
        <w:rPr>
          <w:sz w:val="28"/>
          <w:szCs w:val="28"/>
        </w:rPr>
        <w:t>Подробное описание системы автоматизации, разработку конкретных технических решений, состав оборудования и перечень необходимых материалов предусмотреть проектами реконструкции и строительства новых канализационных насосных станций и очистных сооружений канализации. Предпочтение в проекте следует отдавать современным технологиям автоматизации, с целью разработки и внедрения технических решений, способных оставаться актуальными на протяжении многих лет эксплуатации объектов.</w:t>
      </w:r>
    </w:p>
    <w:p w:rsidR="00A45B4B" w:rsidRPr="0063681F" w:rsidRDefault="00A45B4B" w:rsidP="0063681F">
      <w:pPr>
        <w:pStyle w:val="11"/>
        <w:numPr>
          <w:ilvl w:val="1"/>
          <w:numId w:val="1"/>
        </w:numPr>
        <w:ind w:left="0" w:firstLine="0"/>
        <w:jc w:val="center"/>
        <w:rPr>
          <w:sz w:val="30"/>
          <w:szCs w:val="30"/>
        </w:rPr>
      </w:pPr>
      <w:bookmarkStart w:id="124" w:name="_Toc405283485"/>
      <w:bookmarkStart w:id="125" w:name="_Toc452630228"/>
      <w:bookmarkStart w:id="126" w:name="_Toc477992147"/>
      <w:r w:rsidRPr="0063681F">
        <w:rPr>
          <w:sz w:val="30"/>
          <w:szCs w:val="30"/>
        </w:rPr>
        <w:lastRenderedPageBreak/>
        <w:t>Описание вариантов маршрутов прохождения трубопроводов (трасс) по территории городского поселения, расположения намечаемых площадок под строительство сооружений водоотведения и их обоснование</w:t>
      </w:r>
      <w:bookmarkEnd w:id="124"/>
      <w:bookmarkEnd w:id="125"/>
      <w:bookmarkEnd w:id="126"/>
    </w:p>
    <w:p w:rsidR="00A45B4B" w:rsidRPr="0063681F" w:rsidRDefault="00A45B4B" w:rsidP="00A45B4B">
      <w:pPr>
        <w:spacing w:before="240" w:line="360" w:lineRule="auto"/>
        <w:ind w:firstLine="567"/>
        <w:jc w:val="both"/>
        <w:rPr>
          <w:sz w:val="28"/>
          <w:szCs w:val="28"/>
        </w:rPr>
      </w:pPr>
      <w:r w:rsidRPr="0063681F">
        <w:rPr>
          <w:sz w:val="28"/>
          <w:szCs w:val="28"/>
        </w:rPr>
        <w:t xml:space="preserve">На стадии проектирования маршруты прохождения трубопроводов по территории намечают по свободным от застройки местам, с учетом перспективы строительства. </w:t>
      </w:r>
    </w:p>
    <w:p w:rsidR="00A45B4B" w:rsidRPr="0063681F" w:rsidRDefault="00A45B4B" w:rsidP="00A45B4B">
      <w:pPr>
        <w:spacing w:line="360" w:lineRule="auto"/>
        <w:ind w:firstLine="567"/>
        <w:jc w:val="both"/>
        <w:rPr>
          <w:sz w:val="28"/>
          <w:szCs w:val="28"/>
        </w:rPr>
      </w:pPr>
      <w:r w:rsidRPr="0063681F">
        <w:rPr>
          <w:sz w:val="28"/>
          <w:szCs w:val="28"/>
        </w:rPr>
        <w:t xml:space="preserve">Трассировку канализационной сети производят в такой последовательности: сначала трассируют главный и отводной коллекторы, затем - коллекторы бассейнов канализования и в последнюю очередь - уличную сеть. При трассировке коллекторов и сети исходят из условий самотечного канализования возможно большей части населенного места при минимальной их протяженности.  </w:t>
      </w:r>
    </w:p>
    <w:p w:rsidR="00A45B4B" w:rsidRPr="0063681F" w:rsidRDefault="00A45B4B" w:rsidP="00A45B4B">
      <w:pPr>
        <w:spacing w:line="360" w:lineRule="auto"/>
        <w:ind w:firstLine="567"/>
        <w:jc w:val="both"/>
        <w:rPr>
          <w:sz w:val="28"/>
          <w:szCs w:val="28"/>
        </w:rPr>
      </w:pPr>
      <w:r w:rsidRPr="0063681F">
        <w:rPr>
          <w:sz w:val="28"/>
          <w:szCs w:val="28"/>
        </w:rPr>
        <w:t>Уличные коллекторы обычно прокладывают перпендикулярно горизонталям местности в направлении к пониженным местам бассейнов. Сборные и главные коллекторы трассируют по тальвегам или вдоль берегов рек, учитывая при этом возможность присоединения к ним боковых коллекторов.</w:t>
      </w:r>
    </w:p>
    <w:p w:rsidR="00A45B4B" w:rsidRPr="0063681F" w:rsidRDefault="00A45B4B" w:rsidP="00A45B4B">
      <w:pPr>
        <w:spacing w:line="360" w:lineRule="auto"/>
        <w:ind w:firstLine="567"/>
        <w:jc w:val="both"/>
        <w:rPr>
          <w:sz w:val="28"/>
          <w:szCs w:val="28"/>
        </w:rPr>
      </w:pPr>
      <w:r w:rsidRPr="0063681F">
        <w:rPr>
          <w:sz w:val="28"/>
          <w:szCs w:val="28"/>
        </w:rPr>
        <w:t xml:space="preserve"> По главному коллектору сточные воды отводят за пределы канализуемого объекта. Часто рельеф местности не позволяет отвести сточные воды из города самотеком. В этих случаях устраивают одну или несколько насосных станций для подъема и перекачки сточных вод. Необходимо стремиться к тому, чтобы число насосных станций было наименьшим. </w:t>
      </w:r>
    </w:p>
    <w:p w:rsidR="00A45B4B" w:rsidRPr="0063681F" w:rsidRDefault="00A45B4B" w:rsidP="00A45B4B">
      <w:pPr>
        <w:spacing w:line="360" w:lineRule="auto"/>
        <w:ind w:firstLine="567"/>
        <w:jc w:val="both"/>
        <w:rPr>
          <w:sz w:val="28"/>
          <w:szCs w:val="28"/>
        </w:rPr>
      </w:pPr>
      <w:r w:rsidRPr="0063681F">
        <w:rPr>
          <w:sz w:val="28"/>
          <w:szCs w:val="28"/>
        </w:rPr>
        <w:t xml:space="preserve">Окончательные трассировки вновь прокладываемых трубопроводов могут быть определены только после проведения изыскательских работ и только на стадии проектирования. </w:t>
      </w:r>
    </w:p>
    <w:p w:rsidR="00A45B4B" w:rsidRPr="0063681F" w:rsidRDefault="00A45B4B" w:rsidP="00A45B4B">
      <w:pPr>
        <w:spacing w:line="360" w:lineRule="auto"/>
        <w:ind w:firstLine="567"/>
        <w:jc w:val="both"/>
        <w:rPr>
          <w:sz w:val="28"/>
          <w:szCs w:val="28"/>
        </w:rPr>
      </w:pPr>
      <w:r w:rsidRPr="0063681F">
        <w:rPr>
          <w:sz w:val="28"/>
          <w:szCs w:val="28"/>
        </w:rPr>
        <w:t xml:space="preserve">Согласно генеральному плану на рассматриваемой территории предлагается размещение новой жилой застройки, объектов спортивно-рекреационного, производственного, складского и коммунального </w:t>
      </w:r>
      <w:r w:rsidRPr="0063681F">
        <w:rPr>
          <w:sz w:val="28"/>
          <w:szCs w:val="28"/>
        </w:rPr>
        <w:lastRenderedPageBreak/>
        <w:t xml:space="preserve">назначения. Маршруты прокладываемых </w:t>
      </w:r>
      <w:bookmarkStart w:id="127" w:name="OLE_LINK309"/>
      <w:bookmarkStart w:id="128" w:name="OLE_LINK310"/>
      <w:r w:rsidRPr="0063681F">
        <w:rPr>
          <w:sz w:val="28"/>
          <w:szCs w:val="28"/>
        </w:rPr>
        <w:t xml:space="preserve">новых сетей определяются сложившейся и планируемой застройкой и должны обеспечивать </w:t>
      </w:r>
      <w:bookmarkEnd w:id="127"/>
      <w:bookmarkEnd w:id="128"/>
      <w:r w:rsidRPr="0063681F">
        <w:rPr>
          <w:sz w:val="28"/>
          <w:szCs w:val="28"/>
        </w:rPr>
        <w:t>нормальную эксплуатацию системы водоснабжения, включая все ее аспекты: потребительскую и эксплуатационную.</w:t>
      </w:r>
    </w:p>
    <w:p w:rsidR="00A45B4B" w:rsidRPr="0063681F" w:rsidRDefault="007E3FD0" w:rsidP="00A45B4B">
      <w:pPr>
        <w:spacing w:line="360" w:lineRule="auto"/>
        <w:ind w:firstLine="567"/>
        <w:jc w:val="both"/>
        <w:rPr>
          <w:sz w:val="28"/>
          <w:szCs w:val="28"/>
        </w:rPr>
      </w:pPr>
      <w:r>
        <w:rPr>
          <w:sz w:val="28"/>
          <w:szCs w:val="28"/>
        </w:rPr>
        <w:t>Р</w:t>
      </w:r>
      <w:r w:rsidR="00A45B4B" w:rsidRPr="0063681F">
        <w:rPr>
          <w:sz w:val="28"/>
          <w:szCs w:val="28"/>
        </w:rPr>
        <w:t>асположени</w:t>
      </w:r>
      <w:r>
        <w:rPr>
          <w:sz w:val="28"/>
          <w:szCs w:val="28"/>
        </w:rPr>
        <w:t xml:space="preserve">е </w:t>
      </w:r>
      <w:r w:rsidR="00A45B4B" w:rsidRPr="0063681F">
        <w:rPr>
          <w:sz w:val="28"/>
          <w:szCs w:val="28"/>
        </w:rPr>
        <w:t xml:space="preserve">объектов системы централизованного водоотведения представлены </w:t>
      </w:r>
      <w:r w:rsidRPr="007E3FD0">
        <w:rPr>
          <w:sz w:val="28"/>
          <w:szCs w:val="28"/>
        </w:rPr>
        <w:t>Карт</w:t>
      </w:r>
      <w:r>
        <w:rPr>
          <w:sz w:val="28"/>
          <w:szCs w:val="28"/>
        </w:rPr>
        <w:t>ой</w:t>
      </w:r>
      <w:r w:rsidRPr="007E3FD0">
        <w:rPr>
          <w:sz w:val="28"/>
          <w:szCs w:val="28"/>
        </w:rPr>
        <w:t>-схем</w:t>
      </w:r>
      <w:r>
        <w:rPr>
          <w:sz w:val="28"/>
          <w:szCs w:val="28"/>
        </w:rPr>
        <w:t>ой</w:t>
      </w:r>
      <w:r w:rsidRPr="007E3FD0">
        <w:rPr>
          <w:sz w:val="28"/>
          <w:szCs w:val="28"/>
        </w:rPr>
        <w:t xml:space="preserve"> водоотведения ГО Анадырь</w:t>
      </w:r>
      <w:r>
        <w:rPr>
          <w:sz w:val="28"/>
          <w:szCs w:val="28"/>
        </w:rPr>
        <w:t xml:space="preserve"> </w:t>
      </w:r>
      <w:r w:rsidRPr="007E3FD0">
        <w:rPr>
          <w:sz w:val="28"/>
          <w:szCs w:val="28"/>
        </w:rPr>
        <w:t>в Приложении</w:t>
      </w:r>
      <w:r w:rsidR="00A45B4B" w:rsidRPr="0063681F">
        <w:rPr>
          <w:sz w:val="28"/>
          <w:szCs w:val="28"/>
        </w:rPr>
        <w:t>.</w:t>
      </w:r>
    </w:p>
    <w:p w:rsidR="00A45B4B" w:rsidRPr="0063681F" w:rsidRDefault="00A45B4B" w:rsidP="0063681F">
      <w:pPr>
        <w:pStyle w:val="11"/>
        <w:numPr>
          <w:ilvl w:val="1"/>
          <w:numId w:val="1"/>
        </w:numPr>
        <w:ind w:left="0" w:firstLine="0"/>
        <w:jc w:val="center"/>
        <w:rPr>
          <w:sz w:val="30"/>
          <w:szCs w:val="30"/>
        </w:rPr>
      </w:pPr>
      <w:bookmarkStart w:id="129" w:name="_Toc435709805"/>
      <w:bookmarkStart w:id="130" w:name="_Toc435714315"/>
      <w:bookmarkStart w:id="131" w:name="_Toc452630229"/>
      <w:bookmarkStart w:id="132" w:name="_Toc477992148"/>
      <w:r w:rsidRPr="0063681F">
        <w:rPr>
          <w:sz w:val="30"/>
          <w:szCs w:val="30"/>
        </w:rPr>
        <w:t>Границы и характеристики охранных зон сетей и сооружений централизованной системы водоотведения</w:t>
      </w:r>
      <w:bookmarkEnd w:id="129"/>
      <w:bookmarkEnd w:id="130"/>
      <w:bookmarkEnd w:id="131"/>
      <w:bookmarkEnd w:id="132"/>
    </w:p>
    <w:p w:rsidR="00A45B4B" w:rsidRPr="0063681F" w:rsidRDefault="00A45B4B" w:rsidP="00A45B4B">
      <w:pPr>
        <w:spacing w:before="240" w:line="360" w:lineRule="auto"/>
        <w:ind w:firstLine="567"/>
        <w:jc w:val="both"/>
        <w:rPr>
          <w:sz w:val="28"/>
          <w:szCs w:val="28"/>
        </w:rPr>
      </w:pPr>
      <w:r w:rsidRPr="0063681F">
        <w:rPr>
          <w:sz w:val="28"/>
          <w:szCs w:val="28"/>
        </w:rPr>
        <w:t>В соответствии с Федеральным законом №</w:t>
      </w:r>
      <w:r w:rsidR="008A3A6B">
        <w:rPr>
          <w:sz w:val="28"/>
          <w:szCs w:val="28"/>
        </w:rPr>
        <w:t xml:space="preserve"> </w:t>
      </w:r>
      <w:r w:rsidRPr="0063681F">
        <w:rPr>
          <w:sz w:val="28"/>
          <w:szCs w:val="28"/>
        </w:rPr>
        <w:t>52-ФЗ от 30 марта 1999г.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A45B4B" w:rsidRPr="0063681F" w:rsidRDefault="00A45B4B" w:rsidP="00A45B4B">
      <w:pPr>
        <w:spacing w:line="360" w:lineRule="auto"/>
        <w:ind w:firstLine="567"/>
        <w:jc w:val="both"/>
        <w:rPr>
          <w:sz w:val="28"/>
          <w:szCs w:val="28"/>
        </w:rPr>
      </w:pPr>
      <w:r w:rsidRPr="0063681F">
        <w:rPr>
          <w:sz w:val="28"/>
          <w:szCs w:val="28"/>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A45B4B" w:rsidRPr="0063681F" w:rsidRDefault="00A45B4B" w:rsidP="00A45B4B">
      <w:pPr>
        <w:spacing w:line="360" w:lineRule="auto"/>
        <w:ind w:firstLine="567"/>
        <w:jc w:val="both"/>
        <w:rPr>
          <w:sz w:val="28"/>
          <w:szCs w:val="28"/>
        </w:rPr>
      </w:pPr>
      <w:r w:rsidRPr="0063681F">
        <w:rPr>
          <w:sz w:val="28"/>
          <w:szCs w:val="28"/>
        </w:rPr>
        <w:t xml:space="preserve">Перечень документов, в которых прописаны правила устройства систем канализации:  </w:t>
      </w:r>
    </w:p>
    <w:p w:rsidR="00A45B4B" w:rsidRPr="0063681F" w:rsidRDefault="00A45B4B" w:rsidP="00A45B4B">
      <w:pPr>
        <w:spacing w:line="360" w:lineRule="auto"/>
        <w:ind w:firstLine="567"/>
        <w:jc w:val="both"/>
        <w:rPr>
          <w:sz w:val="28"/>
          <w:szCs w:val="28"/>
        </w:rPr>
      </w:pPr>
      <w:r w:rsidRPr="0063681F">
        <w:rPr>
          <w:sz w:val="28"/>
          <w:szCs w:val="28"/>
        </w:rPr>
        <w:t>В обычных условиях охранная зона напорной канализации составляет пять метров по обе стороны боковой стенки коллектора. Такая же норма существует и для самотечной системы отвода сточных вод.</w:t>
      </w:r>
    </w:p>
    <w:p w:rsidR="00A45B4B" w:rsidRPr="0063681F" w:rsidRDefault="00A45B4B" w:rsidP="00A45B4B">
      <w:pPr>
        <w:spacing w:line="360" w:lineRule="auto"/>
        <w:ind w:firstLine="567"/>
        <w:jc w:val="both"/>
        <w:rPr>
          <w:sz w:val="28"/>
          <w:szCs w:val="28"/>
        </w:rPr>
      </w:pPr>
      <w:r w:rsidRPr="0063681F">
        <w:rPr>
          <w:sz w:val="28"/>
          <w:szCs w:val="28"/>
        </w:rPr>
        <w:t>Так как канализационные коммуникации представляют опасность для окружающей среды, поэтому не только дороги и здания должны находиться на определенном расстоянии от нее, но и сами водоотводные сети должны располагаться на расстоянии от водных артерий и озер:</w:t>
      </w:r>
    </w:p>
    <w:p w:rsidR="00A45B4B" w:rsidRPr="0063681F" w:rsidRDefault="00A45B4B" w:rsidP="00A45B4B">
      <w:pPr>
        <w:spacing w:line="360" w:lineRule="auto"/>
        <w:ind w:firstLine="567"/>
        <w:jc w:val="both"/>
        <w:rPr>
          <w:sz w:val="28"/>
          <w:szCs w:val="28"/>
        </w:rPr>
      </w:pPr>
      <w:r w:rsidRPr="0063681F">
        <w:rPr>
          <w:sz w:val="28"/>
          <w:szCs w:val="28"/>
        </w:rPr>
        <w:t>не менее 250 метров от реки;</w:t>
      </w:r>
    </w:p>
    <w:p w:rsidR="00A45B4B" w:rsidRPr="0063681F" w:rsidRDefault="00A45B4B" w:rsidP="00A45B4B">
      <w:pPr>
        <w:spacing w:line="360" w:lineRule="auto"/>
        <w:ind w:firstLine="567"/>
        <w:jc w:val="both"/>
        <w:rPr>
          <w:sz w:val="28"/>
          <w:szCs w:val="28"/>
        </w:rPr>
      </w:pPr>
      <w:r w:rsidRPr="0063681F">
        <w:rPr>
          <w:sz w:val="28"/>
          <w:szCs w:val="28"/>
        </w:rPr>
        <w:lastRenderedPageBreak/>
        <w:t>100 метров от берега озера или другого водоема;</w:t>
      </w:r>
    </w:p>
    <w:p w:rsidR="00A45B4B" w:rsidRPr="0063681F" w:rsidRDefault="00A45B4B" w:rsidP="00A45B4B">
      <w:pPr>
        <w:spacing w:line="360" w:lineRule="auto"/>
        <w:ind w:firstLine="567"/>
        <w:jc w:val="both"/>
        <w:rPr>
          <w:sz w:val="28"/>
          <w:szCs w:val="28"/>
        </w:rPr>
      </w:pPr>
      <w:r w:rsidRPr="0063681F">
        <w:rPr>
          <w:sz w:val="28"/>
          <w:szCs w:val="28"/>
        </w:rPr>
        <w:t>50 метров от подземных источников питьевой воды;</w:t>
      </w:r>
    </w:p>
    <w:p w:rsidR="00A45B4B" w:rsidRPr="0063681F" w:rsidRDefault="00A45B4B" w:rsidP="00A45B4B">
      <w:pPr>
        <w:spacing w:line="360" w:lineRule="auto"/>
        <w:ind w:firstLine="567"/>
        <w:jc w:val="both"/>
        <w:rPr>
          <w:sz w:val="28"/>
          <w:szCs w:val="28"/>
        </w:rPr>
      </w:pPr>
      <w:r w:rsidRPr="0063681F">
        <w:rPr>
          <w:sz w:val="28"/>
          <w:szCs w:val="28"/>
        </w:rPr>
        <w:t>10 метров от водопровода с диаметром труб до одного метра;</w:t>
      </w:r>
    </w:p>
    <w:p w:rsidR="00A45B4B" w:rsidRPr="0063681F" w:rsidRDefault="00A45B4B" w:rsidP="00A45B4B">
      <w:pPr>
        <w:spacing w:line="360" w:lineRule="auto"/>
        <w:ind w:firstLine="567"/>
        <w:jc w:val="both"/>
        <w:rPr>
          <w:sz w:val="28"/>
          <w:szCs w:val="28"/>
        </w:rPr>
      </w:pPr>
      <w:r w:rsidRPr="0063681F">
        <w:rPr>
          <w:sz w:val="28"/>
          <w:szCs w:val="28"/>
        </w:rPr>
        <w:t>20 метров от водопровода большего диаметра трубы;</w:t>
      </w:r>
    </w:p>
    <w:p w:rsidR="00A45B4B" w:rsidRPr="0063681F" w:rsidRDefault="00A45B4B" w:rsidP="00A45B4B">
      <w:pPr>
        <w:spacing w:line="360" w:lineRule="auto"/>
        <w:ind w:firstLine="567"/>
        <w:rPr>
          <w:sz w:val="28"/>
          <w:szCs w:val="28"/>
        </w:rPr>
      </w:pPr>
      <w:r w:rsidRPr="0063681F">
        <w:rPr>
          <w:sz w:val="28"/>
          <w:szCs w:val="28"/>
        </w:rPr>
        <w:t>50 метров от водопровода, который расположен в мокром грунте, независимо от размера труб.</w:t>
      </w:r>
    </w:p>
    <w:p w:rsidR="00A45B4B" w:rsidRPr="0063681F" w:rsidRDefault="00A45B4B" w:rsidP="0063681F">
      <w:pPr>
        <w:pStyle w:val="11"/>
        <w:numPr>
          <w:ilvl w:val="1"/>
          <w:numId w:val="1"/>
        </w:numPr>
        <w:ind w:left="0" w:firstLine="0"/>
        <w:jc w:val="center"/>
        <w:rPr>
          <w:sz w:val="30"/>
          <w:szCs w:val="30"/>
        </w:rPr>
      </w:pPr>
      <w:bookmarkStart w:id="133" w:name="_Toc477992149"/>
      <w:r w:rsidRPr="0063681F">
        <w:rPr>
          <w:sz w:val="30"/>
          <w:szCs w:val="30"/>
        </w:rPr>
        <w:t>Границы планируемых зон размещения объектов централизованной системы водоотведения</w:t>
      </w:r>
      <w:bookmarkEnd w:id="133"/>
    </w:p>
    <w:p w:rsidR="00A45B4B" w:rsidRPr="0063681F" w:rsidRDefault="00A45B4B" w:rsidP="00A45B4B">
      <w:pPr>
        <w:spacing w:before="240" w:line="360" w:lineRule="auto"/>
        <w:ind w:firstLine="567"/>
        <w:jc w:val="both"/>
        <w:rPr>
          <w:sz w:val="28"/>
          <w:szCs w:val="28"/>
        </w:rPr>
      </w:pPr>
      <w:r w:rsidRPr="0063681F">
        <w:rPr>
          <w:sz w:val="28"/>
          <w:szCs w:val="28"/>
        </w:rPr>
        <w:t xml:space="preserve">Ориентировочные границы зон размещения объектов централизованного водоотведения (станции очистки сточных вод, КНС) приведены на генплане </w:t>
      </w:r>
      <w:r w:rsidR="00FD1BDA" w:rsidRPr="00FD1BDA">
        <w:rPr>
          <w:sz w:val="28"/>
          <w:szCs w:val="28"/>
        </w:rPr>
        <w:t xml:space="preserve">городского округа </w:t>
      </w:r>
      <w:r w:rsidRPr="0063681F">
        <w:rPr>
          <w:sz w:val="28"/>
          <w:szCs w:val="28"/>
        </w:rPr>
        <w:t xml:space="preserve">Анадырь. </w:t>
      </w:r>
    </w:p>
    <w:p w:rsidR="00A45B4B" w:rsidRPr="0063681F" w:rsidRDefault="00A45B4B" w:rsidP="00A45B4B">
      <w:pPr>
        <w:spacing w:line="360" w:lineRule="auto"/>
        <w:ind w:firstLine="567"/>
        <w:jc w:val="both"/>
        <w:rPr>
          <w:sz w:val="28"/>
          <w:szCs w:val="28"/>
        </w:rPr>
      </w:pPr>
      <w:r w:rsidRPr="0063681F">
        <w:rPr>
          <w:sz w:val="28"/>
          <w:szCs w:val="28"/>
        </w:rPr>
        <w:t xml:space="preserve">Расположение КОС поверхностного стока и КНС предлагается выбрать на стадии проектирования на свободных от застройки территориях, с учетом перспективы строительства и экологических требований. </w:t>
      </w:r>
    </w:p>
    <w:p w:rsidR="00A45B4B" w:rsidRPr="0063681F" w:rsidRDefault="00A45B4B" w:rsidP="00A45B4B">
      <w:pPr>
        <w:spacing w:line="360" w:lineRule="auto"/>
        <w:ind w:firstLine="567"/>
        <w:jc w:val="both"/>
        <w:rPr>
          <w:sz w:val="28"/>
          <w:szCs w:val="28"/>
        </w:rPr>
      </w:pPr>
      <w:r w:rsidRPr="0063681F">
        <w:rPr>
          <w:sz w:val="28"/>
          <w:szCs w:val="28"/>
        </w:rPr>
        <w:t>Конкретная площадь землеотвода и точное местоположение объекта могут быть определены только в рамках детального проектирования объекта при условии согласования с соответствующими органами.</w:t>
      </w:r>
    </w:p>
    <w:p w:rsidR="00A45B4B" w:rsidRPr="0063681F" w:rsidRDefault="00A45B4B" w:rsidP="0063681F">
      <w:pPr>
        <w:pStyle w:val="13"/>
        <w:numPr>
          <w:ilvl w:val="0"/>
          <w:numId w:val="1"/>
        </w:numPr>
        <w:ind w:left="0" w:firstLine="0"/>
        <w:jc w:val="center"/>
        <w:rPr>
          <w:sz w:val="34"/>
          <w:szCs w:val="34"/>
        </w:rPr>
      </w:pPr>
      <w:bookmarkStart w:id="134" w:name="_Toc435709806"/>
      <w:bookmarkStart w:id="135" w:name="_Toc435714316"/>
      <w:bookmarkStart w:id="136" w:name="_Toc452630231"/>
      <w:bookmarkStart w:id="137" w:name="_Toc477992150"/>
      <w:r w:rsidRPr="0063681F">
        <w:rPr>
          <w:sz w:val="34"/>
          <w:szCs w:val="34"/>
        </w:rPr>
        <w:lastRenderedPageBreak/>
        <w:t>Экологические аспекты мероприятий по строительству и реконструкции объектов централизованных систем водоотведения</w:t>
      </w:r>
      <w:bookmarkEnd w:id="134"/>
      <w:bookmarkEnd w:id="135"/>
      <w:bookmarkEnd w:id="136"/>
      <w:bookmarkEnd w:id="137"/>
    </w:p>
    <w:p w:rsidR="00A45B4B" w:rsidRPr="0063681F" w:rsidRDefault="00A45B4B" w:rsidP="0063681F">
      <w:pPr>
        <w:pStyle w:val="11"/>
        <w:numPr>
          <w:ilvl w:val="1"/>
          <w:numId w:val="1"/>
        </w:numPr>
        <w:ind w:left="0" w:firstLine="0"/>
        <w:jc w:val="center"/>
        <w:rPr>
          <w:sz w:val="30"/>
          <w:szCs w:val="30"/>
        </w:rPr>
      </w:pPr>
      <w:bookmarkStart w:id="138" w:name="_Toc435709807"/>
      <w:bookmarkStart w:id="139" w:name="_Toc435714317"/>
      <w:bookmarkStart w:id="140" w:name="_Toc452630232"/>
      <w:bookmarkStart w:id="141" w:name="_Toc477992151"/>
      <w:r w:rsidRPr="0063681F">
        <w:rPr>
          <w:sz w:val="30"/>
          <w:szCs w:val="30"/>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138"/>
      <w:bookmarkEnd w:id="139"/>
      <w:bookmarkEnd w:id="140"/>
      <w:bookmarkEnd w:id="141"/>
    </w:p>
    <w:p w:rsidR="00A45B4B" w:rsidRPr="0063681F" w:rsidRDefault="00A45B4B" w:rsidP="0063681F">
      <w:pPr>
        <w:spacing w:line="360" w:lineRule="auto"/>
        <w:ind w:firstLine="567"/>
        <w:jc w:val="both"/>
        <w:rPr>
          <w:sz w:val="28"/>
          <w:szCs w:val="28"/>
        </w:rPr>
      </w:pPr>
      <w:r w:rsidRPr="0063681F">
        <w:rPr>
          <w:sz w:val="28"/>
          <w:szCs w:val="28"/>
        </w:rPr>
        <w:t>Для обеспечения технологического процесса очистки сточных вод необходимо предусмотреть современное высокоэффективное оборудование, автоматизация технологического процесса, автоматический контроль с помощью пробоотборников и анализаторов непрерывного действия. Ввод в эксплуатацию после реконструкции очистных сооружений позволит:</w:t>
      </w:r>
    </w:p>
    <w:p w:rsidR="00A45B4B" w:rsidRPr="0063681F" w:rsidRDefault="00A45B4B" w:rsidP="0063681F">
      <w:pPr>
        <w:spacing w:line="360" w:lineRule="auto"/>
        <w:ind w:firstLine="567"/>
        <w:jc w:val="both"/>
        <w:rPr>
          <w:sz w:val="28"/>
          <w:szCs w:val="28"/>
        </w:rPr>
      </w:pPr>
      <w:r w:rsidRPr="0063681F">
        <w:rPr>
          <w:sz w:val="28"/>
          <w:szCs w:val="28"/>
        </w:rPr>
        <w:t xml:space="preserve"> достичь качества очистки сточных вод до требований, предъявляемым к воде водоемов рыбохозяйственного назначения;</w:t>
      </w:r>
    </w:p>
    <w:p w:rsidR="00A45B4B" w:rsidRPr="0063681F" w:rsidRDefault="00A45B4B" w:rsidP="0063681F">
      <w:pPr>
        <w:spacing w:line="360" w:lineRule="auto"/>
        <w:ind w:firstLine="567"/>
        <w:jc w:val="both"/>
        <w:rPr>
          <w:sz w:val="28"/>
          <w:szCs w:val="28"/>
        </w:rPr>
      </w:pPr>
      <w:r w:rsidRPr="0063681F">
        <w:rPr>
          <w:sz w:val="28"/>
          <w:szCs w:val="28"/>
        </w:rPr>
        <w:t xml:space="preserve"> уменьшить массу загрязняющих веществ, сбрасываемых в р. </w:t>
      </w:r>
      <w:r w:rsidR="00F0485A" w:rsidRPr="0063681F">
        <w:rPr>
          <w:sz w:val="28"/>
          <w:szCs w:val="28"/>
        </w:rPr>
        <w:t>Казачка и Анадырский лиман</w:t>
      </w:r>
      <w:r w:rsidRPr="0063681F">
        <w:rPr>
          <w:sz w:val="28"/>
          <w:szCs w:val="28"/>
        </w:rPr>
        <w:t>;</w:t>
      </w:r>
    </w:p>
    <w:p w:rsidR="00A45B4B" w:rsidRPr="0063681F" w:rsidRDefault="00A45B4B" w:rsidP="0063681F">
      <w:pPr>
        <w:spacing w:line="360" w:lineRule="auto"/>
        <w:ind w:firstLine="567"/>
        <w:jc w:val="both"/>
        <w:rPr>
          <w:sz w:val="28"/>
          <w:szCs w:val="28"/>
        </w:rPr>
      </w:pPr>
      <w:r w:rsidRPr="0063681F">
        <w:rPr>
          <w:sz w:val="28"/>
          <w:szCs w:val="28"/>
        </w:rPr>
        <w:t xml:space="preserve"> предотвратить возможный экологический ущерб.</w:t>
      </w:r>
    </w:p>
    <w:p w:rsidR="00A45B4B" w:rsidRPr="0063681F" w:rsidRDefault="00A45B4B" w:rsidP="0063681F">
      <w:pPr>
        <w:spacing w:line="360" w:lineRule="auto"/>
        <w:ind w:firstLine="567"/>
        <w:jc w:val="both"/>
        <w:rPr>
          <w:sz w:val="28"/>
          <w:szCs w:val="28"/>
        </w:rPr>
      </w:pPr>
      <w:r w:rsidRPr="0063681F">
        <w:rPr>
          <w:sz w:val="28"/>
          <w:szCs w:val="28"/>
        </w:rPr>
        <w:tab/>
        <w:t>Рекомендуется строительство технологической линии по биотермической обработке осадков в закрытом помещении от очистки сточных вод и их использование. При очистке сточных вод на ФОС образуются осадки сточных вод с влажностью около 97 %. В результате реконструкции обработка осадков сточных вод будет осуществляться в две стадии. Первая – биотермическая обработка, что позволяет производить биокомпост. Вторая стадия – дозревание биокомпоста, что дает возможность полностью обезвредить осадок и уменьшить санитарную защитную зону существующих КОС в 2 раза.</w:t>
      </w:r>
    </w:p>
    <w:p w:rsidR="00A45B4B" w:rsidRPr="0063681F" w:rsidRDefault="00A45B4B" w:rsidP="0063681F">
      <w:pPr>
        <w:spacing w:line="360" w:lineRule="auto"/>
        <w:ind w:firstLine="567"/>
        <w:jc w:val="both"/>
        <w:rPr>
          <w:sz w:val="28"/>
          <w:szCs w:val="28"/>
        </w:rPr>
      </w:pPr>
      <w:r w:rsidRPr="0063681F">
        <w:rPr>
          <w:sz w:val="28"/>
          <w:szCs w:val="28"/>
        </w:rPr>
        <w:t xml:space="preserve">Высушенный биокомпост пакетируется в целлофановые мешки и складируется для дальнейшей реализации, в качестве удобрения и для благоустройства территории </w:t>
      </w:r>
      <w:r w:rsidR="008A3A6B">
        <w:rPr>
          <w:sz w:val="28"/>
          <w:szCs w:val="28"/>
        </w:rPr>
        <w:t>городского округа</w:t>
      </w:r>
      <w:r w:rsidRPr="0063681F">
        <w:rPr>
          <w:sz w:val="28"/>
          <w:szCs w:val="28"/>
        </w:rPr>
        <w:t xml:space="preserve"> Анадырь.</w:t>
      </w:r>
    </w:p>
    <w:p w:rsidR="00A45B4B" w:rsidRPr="0063681F" w:rsidRDefault="00A45B4B" w:rsidP="0063681F">
      <w:pPr>
        <w:spacing w:line="360" w:lineRule="auto"/>
        <w:ind w:firstLine="567"/>
        <w:jc w:val="both"/>
        <w:rPr>
          <w:sz w:val="28"/>
          <w:szCs w:val="28"/>
        </w:rPr>
      </w:pPr>
      <w:r w:rsidRPr="0063681F">
        <w:rPr>
          <w:sz w:val="28"/>
          <w:szCs w:val="28"/>
        </w:rPr>
        <w:lastRenderedPageBreak/>
        <w:t>Также рекомендуется устройство ливневой канализации что позволит избежать попадания неорганизованного, неочищенного стока в водоемы.</w:t>
      </w:r>
    </w:p>
    <w:p w:rsidR="00A45B4B" w:rsidRPr="0063681F" w:rsidRDefault="00A45B4B" w:rsidP="0063681F">
      <w:pPr>
        <w:spacing w:line="360" w:lineRule="auto"/>
        <w:ind w:firstLine="567"/>
        <w:jc w:val="both"/>
        <w:rPr>
          <w:sz w:val="28"/>
          <w:szCs w:val="28"/>
        </w:rPr>
      </w:pPr>
      <w:r w:rsidRPr="0063681F">
        <w:rPr>
          <w:sz w:val="28"/>
          <w:szCs w:val="28"/>
        </w:rPr>
        <w:t>В соответствии с требованиями статьи 39 Водного кодекса РФ «Права и обязанности водопользователей при использовании водных объектов» - водопользователь обязан вести в установленном порядке учет объема забора (изъятия) водных ресурсов из водных объектов и объема сброса сточных вод и (или) дренажных вод, их качества, регулярные наблюдения за водными объектами и их водоохранными зонами, а также бесплатно и в установленные сроки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
    <w:p w:rsidR="00A45B4B" w:rsidRPr="0063681F" w:rsidRDefault="00A45B4B" w:rsidP="0063681F">
      <w:pPr>
        <w:spacing w:line="360" w:lineRule="auto"/>
        <w:ind w:firstLine="567"/>
        <w:jc w:val="both"/>
        <w:rPr>
          <w:sz w:val="28"/>
          <w:szCs w:val="28"/>
        </w:rPr>
      </w:pPr>
      <w:r w:rsidRPr="0063681F">
        <w:rPr>
          <w:sz w:val="28"/>
          <w:szCs w:val="28"/>
        </w:rPr>
        <w:t>Наиболее эффективным средством оценки изменения состояния водной среды   является ведение регулярных наблюдений за водным объектом и его водоохранной зоной, а также:</w:t>
      </w:r>
    </w:p>
    <w:p w:rsidR="00A45B4B" w:rsidRPr="0063681F" w:rsidRDefault="00A45B4B" w:rsidP="0063681F">
      <w:pPr>
        <w:spacing w:line="360" w:lineRule="auto"/>
        <w:ind w:firstLine="567"/>
        <w:jc w:val="both"/>
        <w:rPr>
          <w:sz w:val="28"/>
          <w:szCs w:val="28"/>
        </w:rPr>
      </w:pPr>
      <w:r w:rsidRPr="0063681F">
        <w:rPr>
          <w:sz w:val="28"/>
          <w:szCs w:val="28"/>
        </w:rPr>
        <w:t>- предотвращение загрязнения, засорения и истощения водного объекта;</w:t>
      </w:r>
    </w:p>
    <w:p w:rsidR="00A45B4B" w:rsidRPr="0063681F" w:rsidRDefault="00A45B4B" w:rsidP="0063681F">
      <w:pPr>
        <w:spacing w:line="360" w:lineRule="auto"/>
        <w:ind w:firstLine="567"/>
        <w:jc w:val="both"/>
        <w:rPr>
          <w:sz w:val="28"/>
          <w:szCs w:val="28"/>
        </w:rPr>
      </w:pPr>
      <w:r w:rsidRPr="0063681F">
        <w:rPr>
          <w:sz w:val="28"/>
          <w:szCs w:val="28"/>
        </w:rPr>
        <w:t>- своевременное принятие мер по ликвидации последствий загрязнения и иных чрезвычайных ситуациях на водных объектах;</w:t>
      </w:r>
    </w:p>
    <w:p w:rsidR="00A45B4B" w:rsidRPr="0063681F" w:rsidRDefault="00A45B4B" w:rsidP="0063681F">
      <w:pPr>
        <w:spacing w:line="360" w:lineRule="auto"/>
        <w:ind w:firstLine="567"/>
        <w:jc w:val="both"/>
        <w:rPr>
          <w:sz w:val="28"/>
          <w:szCs w:val="28"/>
        </w:rPr>
      </w:pPr>
      <w:r w:rsidRPr="0063681F">
        <w:rPr>
          <w:sz w:val="28"/>
          <w:szCs w:val="28"/>
        </w:rPr>
        <w:t>- охрана водных биологических ресурсов и других объектов животного и растительного мира;</w:t>
      </w:r>
    </w:p>
    <w:p w:rsidR="00A45B4B" w:rsidRPr="0063681F" w:rsidRDefault="00A45B4B" w:rsidP="0063681F">
      <w:pPr>
        <w:spacing w:line="360" w:lineRule="auto"/>
        <w:ind w:firstLine="567"/>
        <w:jc w:val="both"/>
        <w:rPr>
          <w:sz w:val="28"/>
          <w:szCs w:val="28"/>
        </w:rPr>
      </w:pPr>
      <w:r w:rsidRPr="0063681F">
        <w:rPr>
          <w:sz w:val="28"/>
          <w:szCs w:val="28"/>
        </w:rPr>
        <w:t>- обеспечение эпидемиологической безопасности зоны участков, используемых в культурно-бытовых и оздоровительно-лечебных целях.</w:t>
      </w:r>
    </w:p>
    <w:p w:rsidR="00A45B4B" w:rsidRPr="0063681F" w:rsidRDefault="00A45B4B" w:rsidP="0063681F">
      <w:pPr>
        <w:spacing w:line="360" w:lineRule="auto"/>
        <w:ind w:firstLine="567"/>
        <w:jc w:val="both"/>
        <w:rPr>
          <w:sz w:val="28"/>
          <w:szCs w:val="28"/>
        </w:rPr>
      </w:pPr>
      <w:r w:rsidRPr="0063681F">
        <w:rPr>
          <w:sz w:val="28"/>
          <w:szCs w:val="28"/>
        </w:rPr>
        <w:t>Анализ существующих экологических условий, включая оценку природных условий и современного состояния окружающей среды, показал, что для городского округа Анадырь характерно:</w:t>
      </w:r>
    </w:p>
    <w:p w:rsidR="00A45B4B" w:rsidRPr="0063681F" w:rsidRDefault="00A45B4B" w:rsidP="0063681F">
      <w:pPr>
        <w:spacing w:line="360" w:lineRule="auto"/>
        <w:ind w:firstLine="567"/>
        <w:jc w:val="both"/>
        <w:rPr>
          <w:sz w:val="28"/>
          <w:szCs w:val="28"/>
        </w:rPr>
      </w:pPr>
      <w:r w:rsidRPr="0063681F">
        <w:rPr>
          <w:sz w:val="28"/>
          <w:szCs w:val="28"/>
        </w:rPr>
        <w:t>по инженерно-геологическим условиям основная часть рассматриваемой площади относится к категории благоприятных для строительного освоения; поймы рек, крутые склоны речных долин и эрозионные формы рельефа (лощины, ложбины стока, балки, овраги) - к категории неблагоприятных;</w:t>
      </w:r>
    </w:p>
    <w:p w:rsidR="00A45B4B" w:rsidRPr="0063681F" w:rsidRDefault="00A45B4B" w:rsidP="0063681F">
      <w:pPr>
        <w:spacing w:line="360" w:lineRule="auto"/>
        <w:ind w:firstLine="567"/>
        <w:jc w:val="both"/>
        <w:rPr>
          <w:sz w:val="28"/>
          <w:szCs w:val="28"/>
        </w:rPr>
      </w:pPr>
      <w:r w:rsidRPr="0063681F">
        <w:rPr>
          <w:sz w:val="28"/>
          <w:szCs w:val="28"/>
        </w:rPr>
        <w:t>наличие участков лесных массивов (от 2-х до нескольких десятков га);</w:t>
      </w:r>
    </w:p>
    <w:p w:rsidR="00A45B4B" w:rsidRPr="0063681F" w:rsidRDefault="00A45B4B" w:rsidP="0063681F">
      <w:pPr>
        <w:spacing w:line="360" w:lineRule="auto"/>
        <w:ind w:firstLine="567"/>
        <w:jc w:val="both"/>
        <w:rPr>
          <w:sz w:val="28"/>
          <w:szCs w:val="28"/>
        </w:rPr>
      </w:pPr>
      <w:r w:rsidRPr="0063681F">
        <w:rPr>
          <w:sz w:val="28"/>
          <w:szCs w:val="28"/>
        </w:rPr>
        <w:lastRenderedPageBreak/>
        <w:t>отсутствие системы сбора и очистки поверхностного стока, недостаточное развитие системы водоснабжения и канализации, несоблюдение режима водоохранных зон и прибрежных полос водных объектов на части территории;</w:t>
      </w:r>
    </w:p>
    <w:p w:rsidR="00A45B4B" w:rsidRPr="0063681F" w:rsidRDefault="00A45B4B" w:rsidP="0063681F">
      <w:pPr>
        <w:spacing w:line="360" w:lineRule="auto"/>
        <w:ind w:firstLine="567"/>
        <w:jc w:val="both"/>
        <w:rPr>
          <w:sz w:val="28"/>
          <w:szCs w:val="28"/>
        </w:rPr>
      </w:pPr>
      <w:r w:rsidRPr="0063681F">
        <w:rPr>
          <w:sz w:val="28"/>
          <w:szCs w:val="28"/>
        </w:rPr>
        <w:t>Жители населенных пунктов, где отсутствует централизованная система бытовой канализации, пользуются выгребными ямами, не обеспеченными достаточной гидроизоляцией, что может привести к загрязнению подземных и поверхностных водоисточников.</w:t>
      </w:r>
    </w:p>
    <w:p w:rsidR="00A45B4B" w:rsidRPr="0063681F" w:rsidRDefault="00A45B4B" w:rsidP="0063681F">
      <w:pPr>
        <w:spacing w:line="360" w:lineRule="auto"/>
        <w:ind w:firstLine="567"/>
        <w:jc w:val="both"/>
        <w:rPr>
          <w:sz w:val="28"/>
          <w:szCs w:val="28"/>
        </w:rPr>
      </w:pPr>
      <w:r w:rsidRPr="0063681F">
        <w:rPr>
          <w:sz w:val="28"/>
          <w:szCs w:val="28"/>
        </w:rPr>
        <w:t>Выполнение мероприятий по реконструкции системы ВО обеспечивает устойчивое снижение негативного антропогенного воздействия на окружающую среду.</w:t>
      </w:r>
    </w:p>
    <w:p w:rsidR="00A45B4B" w:rsidRPr="0063681F" w:rsidRDefault="00A45B4B" w:rsidP="0063681F">
      <w:pPr>
        <w:pStyle w:val="11"/>
        <w:numPr>
          <w:ilvl w:val="1"/>
          <w:numId w:val="1"/>
        </w:numPr>
        <w:ind w:left="0" w:firstLine="0"/>
        <w:jc w:val="center"/>
        <w:rPr>
          <w:sz w:val="30"/>
          <w:szCs w:val="30"/>
        </w:rPr>
      </w:pPr>
      <w:bookmarkStart w:id="142" w:name="_Toc477992152"/>
      <w:r w:rsidRPr="0063681F">
        <w:rPr>
          <w:sz w:val="30"/>
          <w:szCs w:val="30"/>
        </w:rPr>
        <w:t>Сведения о применении методов безопасных для окружающей среды при утилизации осадков сточных вод</w:t>
      </w:r>
      <w:bookmarkEnd w:id="142"/>
    </w:p>
    <w:p w:rsidR="00A45B4B" w:rsidRPr="0063681F" w:rsidRDefault="00A45B4B" w:rsidP="00A45B4B">
      <w:pPr>
        <w:pStyle w:val="ae"/>
        <w:spacing w:before="240" w:line="360" w:lineRule="auto"/>
        <w:ind w:firstLine="567"/>
        <w:jc w:val="both"/>
        <w:rPr>
          <w:rFonts w:ascii="Times New Roman" w:hAnsi="Times New Roman"/>
          <w:sz w:val="28"/>
          <w:szCs w:val="28"/>
        </w:rPr>
      </w:pPr>
      <w:r w:rsidRPr="0063681F">
        <w:rPr>
          <w:rFonts w:ascii="Times New Roman" w:hAnsi="Times New Roman"/>
          <w:sz w:val="28"/>
          <w:szCs w:val="28"/>
        </w:rPr>
        <w:t>В процессе очистки сточных вод образуются осадки, различающиеся по химическому составу и физическим свойствам.</w:t>
      </w:r>
    </w:p>
    <w:p w:rsidR="00A45B4B" w:rsidRPr="0063681F" w:rsidRDefault="00A45B4B" w:rsidP="00A45B4B">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Образующиеся осадки обрабатываются путем обезвреживания и утилизации.</w:t>
      </w:r>
    </w:p>
    <w:p w:rsidR="00A45B4B" w:rsidRPr="0063681F" w:rsidRDefault="00A45B4B" w:rsidP="00A45B4B">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Обезвреживание осадка - это процесс превращения осадка в безвредный продукт, не вызывающий загрязнения окружающей среды. При этом ценные компоненты, содержащиеся в осадке, должны быть максимально утилизированы, т.е. использованы.</w:t>
      </w:r>
    </w:p>
    <w:p w:rsidR="00A45B4B" w:rsidRPr="0063681F" w:rsidRDefault="00A45B4B" w:rsidP="00A45B4B">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Обработка осадков состоит из следующих стадий:</w:t>
      </w:r>
    </w:p>
    <w:p w:rsidR="00A45B4B" w:rsidRPr="0063681F" w:rsidRDefault="00A45B4B" w:rsidP="00BC66C2">
      <w:pPr>
        <w:pStyle w:val="ae"/>
        <w:numPr>
          <w:ilvl w:val="0"/>
          <w:numId w:val="8"/>
        </w:numPr>
        <w:spacing w:line="360" w:lineRule="auto"/>
        <w:ind w:left="1701" w:hanging="414"/>
        <w:jc w:val="both"/>
        <w:rPr>
          <w:rFonts w:ascii="Times New Roman" w:hAnsi="Times New Roman"/>
          <w:sz w:val="28"/>
          <w:szCs w:val="28"/>
        </w:rPr>
      </w:pPr>
      <w:r w:rsidRPr="0063681F">
        <w:rPr>
          <w:rFonts w:ascii="Times New Roman" w:hAnsi="Times New Roman"/>
          <w:sz w:val="28"/>
          <w:szCs w:val="28"/>
        </w:rPr>
        <w:t>уплотнение или сгущение;</w:t>
      </w:r>
    </w:p>
    <w:p w:rsidR="00A45B4B" w:rsidRPr="0063681F" w:rsidRDefault="00A45B4B" w:rsidP="00BC66C2">
      <w:pPr>
        <w:pStyle w:val="ae"/>
        <w:numPr>
          <w:ilvl w:val="0"/>
          <w:numId w:val="8"/>
        </w:numPr>
        <w:spacing w:line="360" w:lineRule="auto"/>
        <w:ind w:left="1701" w:hanging="414"/>
        <w:jc w:val="both"/>
        <w:rPr>
          <w:rFonts w:ascii="Times New Roman" w:hAnsi="Times New Roman"/>
          <w:sz w:val="28"/>
          <w:szCs w:val="28"/>
        </w:rPr>
      </w:pPr>
      <w:r w:rsidRPr="0063681F">
        <w:rPr>
          <w:rFonts w:ascii="Times New Roman" w:hAnsi="Times New Roman"/>
          <w:sz w:val="28"/>
          <w:szCs w:val="28"/>
        </w:rPr>
        <w:t>стабилизация;</w:t>
      </w:r>
    </w:p>
    <w:p w:rsidR="00A45B4B" w:rsidRPr="0063681F" w:rsidRDefault="00A45B4B" w:rsidP="00BC66C2">
      <w:pPr>
        <w:pStyle w:val="ae"/>
        <w:numPr>
          <w:ilvl w:val="0"/>
          <w:numId w:val="8"/>
        </w:numPr>
        <w:spacing w:line="360" w:lineRule="auto"/>
        <w:ind w:left="1701" w:hanging="414"/>
        <w:jc w:val="both"/>
        <w:rPr>
          <w:rFonts w:ascii="Times New Roman" w:hAnsi="Times New Roman"/>
          <w:sz w:val="28"/>
          <w:szCs w:val="28"/>
        </w:rPr>
      </w:pPr>
      <w:r w:rsidRPr="0063681F">
        <w:rPr>
          <w:rFonts w:ascii="Times New Roman" w:hAnsi="Times New Roman"/>
          <w:sz w:val="28"/>
          <w:szCs w:val="28"/>
        </w:rPr>
        <w:t>кондиционирование;</w:t>
      </w:r>
    </w:p>
    <w:p w:rsidR="00A45B4B" w:rsidRPr="0063681F" w:rsidRDefault="00A45B4B" w:rsidP="00BC66C2">
      <w:pPr>
        <w:pStyle w:val="ae"/>
        <w:numPr>
          <w:ilvl w:val="0"/>
          <w:numId w:val="8"/>
        </w:numPr>
        <w:spacing w:line="360" w:lineRule="auto"/>
        <w:ind w:left="1701" w:hanging="414"/>
        <w:jc w:val="both"/>
        <w:rPr>
          <w:rFonts w:ascii="Times New Roman" w:hAnsi="Times New Roman"/>
          <w:sz w:val="28"/>
          <w:szCs w:val="28"/>
        </w:rPr>
      </w:pPr>
      <w:r w:rsidRPr="0063681F">
        <w:rPr>
          <w:rFonts w:ascii="Times New Roman" w:hAnsi="Times New Roman"/>
          <w:sz w:val="28"/>
          <w:szCs w:val="28"/>
        </w:rPr>
        <w:t>обезвоживание;</w:t>
      </w:r>
    </w:p>
    <w:p w:rsidR="00A45B4B" w:rsidRDefault="00A45B4B" w:rsidP="00BC66C2">
      <w:pPr>
        <w:pStyle w:val="ae"/>
        <w:numPr>
          <w:ilvl w:val="0"/>
          <w:numId w:val="8"/>
        </w:numPr>
        <w:spacing w:line="360" w:lineRule="auto"/>
        <w:ind w:left="1701" w:hanging="414"/>
        <w:jc w:val="both"/>
        <w:rPr>
          <w:rFonts w:ascii="Times New Roman" w:hAnsi="Times New Roman"/>
          <w:sz w:val="28"/>
          <w:szCs w:val="28"/>
        </w:rPr>
      </w:pPr>
      <w:r w:rsidRPr="0063681F">
        <w:rPr>
          <w:rFonts w:ascii="Times New Roman" w:hAnsi="Times New Roman"/>
          <w:sz w:val="28"/>
          <w:szCs w:val="28"/>
        </w:rPr>
        <w:t>сушка или сжигание;</w:t>
      </w:r>
    </w:p>
    <w:p w:rsidR="0063681F" w:rsidRPr="0063681F" w:rsidRDefault="0063681F" w:rsidP="00BC66C2">
      <w:pPr>
        <w:pStyle w:val="ae"/>
        <w:numPr>
          <w:ilvl w:val="0"/>
          <w:numId w:val="8"/>
        </w:numPr>
        <w:spacing w:line="360" w:lineRule="auto"/>
        <w:ind w:left="1701" w:hanging="414"/>
        <w:jc w:val="both"/>
        <w:rPr>
          <w:rFonts w:ascii="Times New Roman" w:hAnsi="Times New Roman"/>
          <w:sz w:val="28"/>
          <w:szCs w:val="28"/>
        </w:rPr>
      </w:pPr>
      <w:r w:rsidRPr="0063681F">
        <w:rPr>
          <w:rFonts w:ascii="Times New Roman" w:hAnsi="Times New Roman"/>
          <w:sz w:val="28"/>
          <w:szCs w:val="28"/>
        </w:rPr>
        <w:t>утилизация.</w:t>
      </w:r>
    </w:p>
    <w:p w:rsidR="00AD4B70" w:rsidRPr="0063681F" w:rsidRDefault="00D252AB" w:rsidP="0063681F">
      <w:pPr>
        <w:pStyle w:val="13"/>
        <w:numPr>
          <w:ilvl w:val="0"/>
          <w:numId w:val="1"/>
        </w:numPr>
        <w:ind w:left="0" w:firstLine="0"/>
        <w:jc w:val="center"/>
        <w:rPr>
          <w:sz w:val="34"/>
          <w:szCs w:val="34"/>
        </w:rPr>
      </w:pPr>
      <w:bookmarkStart w:id="143" w:name="_Toc452630234"/>
      <w:bookmarkStart w:id="144" w:name="_Toc477992153"/>
      <w:r w:rsidRPr="0063681F">
        <w:rPr>
          <w:sz w:val="34"/>
          <w:szCs w:val="34"/>
        </w:rPr>
        <w:lastRenderedPageBreak/>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143"/>
      <w:bookmarkEnd w:id="144"/>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Раздел содержит оценку потребности в капитальных вложениях в строительство и реконструкцию объектов централизованных систем водоотведения, рассчитанную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 капитального строительства и видам работ, с указанием источников финансирования.</w:t>
      </w:r>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Расчет суммы капитальных вложений, необходимых для строительства (реконструкции) сетей водоотведения, выполнен с использованием укрупненных нормативов цены строительства НЦС 81-02-14-2012 «Сети водоснабжения и канализации», утвержденных приказом Министерства регионального развития РФ №643 от 30.12.2011г.</w:t>
      </w:r>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 xml:space="preserve">Укрупненные нормативы представляют собой объем денежных средств, необходимый и достаточный для строительства </w:t>
      </w:r>
      <w:smartTag w:uri="urn:schemas-microsoft-com:office:smarttags" w:element="metricconverter">
        <w:smartTagPr>
          <w:attr w:name="ProductID" w:val="1 км"/>
        </w:smartTagPr>
        <w:r w:rsidRPr="0063681F">
          <w:rPr>
            <w:rFonts w:ascii="Times New Roman" w:hAnsi="Times New Roman"/>
            <w:sz w:val="28"/>
            <w:szCs w:val="28"/>
          </w:rPr>
          <w:t>1 км</w:t>
        </w:r>
      </w:smartTag>
      <w:r w:rsidRPr="0063681F">
        <w:rPr>
          <w:rFonts w:ascii="Times New Roman" w:hAnsi="Times New Roman"/>
          <w:sz w:val="28"/>
          <w:szCs w:val="28"/>
        </w:rPr>
        <w:t xml:space="preserve"> наружных инженерных сетей водоснабжения и канализации.</w:t>
      </w:r>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В показателях стоимости учтена вся номенклатура затрат, которые предусматриваются действующими нормативными документами в сфере ценообразования для выполнения основных, вспомогательных и сопутствующих этапов работ для строительства наружных сетей водоснабжения и канализации в нормальных (стандартных) условиях, не осложненных внешними факторами.</w:t>
      </w:r>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 xml:space="preserve">Нормативы разработаны на основе ресурсно-технологических моделей, в основу которых положена проектно-сметная документация по объектам-представителям. Проектно-сметная документация объектов-представителей </w:t>
      </w:r>
      <w:r w:rsidRPr="0063681F">
        <w:rPr>
          <w:rFonts w:ascii="Times New Roman" w:hAnsi="Times New Roman"/>
          <w:sz w:val="28"/>
          <w:szCs w:val="28"/>
        </w:rPr>
        <w:lastRenderedPageBreak/>
        <w:t>имеет положительное заключение государственной экспертизы и разработана в соответствии с действующими нормами проектирования.</w:t>
      </w:r>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Приведенные показатели предусматривают стоимость строительных материалов, затраты на оплату труда рабочих и эксплуатацию строительных машин и механизмов, накладные расходы и сметную прибыль, а также затраты на строительство временных титульных зданий и сооружений и дополнительные затраты на производство работ в зимнее время, затраты, связанные с получением заказчиком и проектной организацией исходных данных, технических условий на проектирование и проведение необходимых согласований по проектным решениям, расходы на страхование строительных рисков, затраты на проектно-изыскательские работы и экспертизу проекта, содержание службы заказчика строительства и строительный контроль, резерв средств на непредвиденные расходы.</w:t>
      </w:r>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Стоимость материалов учитывает все расходы (отпускные цены, наценки снабженческо-сбытовых организаций расходы на тару, упаковку и реквизит, транспортные, погрузочно-разгрузочные работы и заготовительно-складские расходы), связанные с доставкой материалов, изделий, конструкций от баз (складов) организаций-подрядчиков или организаций-поставщиков до приобъектного склада строительства.</w:t>
      </w:r>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Оплата труда рабочих-строителей и рабочих, управляющих строительными машинами, включает в себя все виды выплат и вознаграждений, входящих в фонд оплаты труда.</w:t>
      </w:r>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При прокладке сетей в стесненных условиях застроенной части города к показателям применяется коэффициент 1,06.</w:t>
      </w:r>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Укрупненными нормативами цены строительства сетей водоотведения учтены следующие виды работ:</w:t>
      </w:r>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w:t>
      </w:r>
      <w:r w:rsidRPr="0063681F">
        <w:rPr>
          <w:rFonts w:ascii="Times New Roman" w:hAnsi="Times New Roman"/>
          <w:sz w:val="28"/>
          <w:szCs w:val="28"/>
        </w:rPr>
        <w:tab/>
        <w:t>земляные работы по устройству траншеи;</w:t>
      </w:r>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w:t>
      </w:r>
      <w:r w:rsidRPr="0063681F">
        <w:rPr>
          <w:rFonts w:ascii="Times New Roman" w:hAnsi="Times New Roman"/>
          <w:sz w:val="28"/>
          <w:szCs w:val="28"/>
        </w:rPr>
        <w:tab/>
        <w:t>прокладка трубопроводов;</w:t>
      </w:r>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w:t>
      </w:r>
      <w:r w:rsidRPr="0063681F">
        <w:rPr>
          <w:rFonts w:ascii="Times New Roman" w:hAnsi="Times New Roman"/>
          <w:sz w:val="28"/>
          <w:szCs w:val="28"/>
        </w:rPr>
        <w:tab/>
        <w:t>устройство изоляции трубопроводов;</w:t>
      </w:r>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w:t>
      </w:r>
      <w:r w:rsidRPr="0063681F">
        <w:rPr>
          <w:rFonts w:ascii="Times New Roman" w:hAnsi="Times New Roman"/>
          <w:sz w:val="28"/>
          <w:szCs w:val="28"/>
        </w:rPr>
        <w:tab/>
        <w:t>установка запорной арматуры (на напорных трубопроводах);</w:t>
      </w:r>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lastRenderedPageBreak/>
        <w:t>•</w:t>
      </w:r>
      <w:r w:rsidRPr="0063681F">
        <w:rPr>
          <w:rFonts w:ascii="Times New Roman" w:hAnsi="Times New Roman"/>
          <w:sz w:val="28"/>
          <w:szCs w:val="28"/>
        </w:rPr>
        <w:tab/>
        <w:t>устройство колодцев в соответствии с требованиями нормативных документов.</w:t>
      </w:r>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Затраты на демонтаж существующих сетей рассчитаны в соответствии с рекомендациями СНиП 4.06-91 «Общие положения по применению расценок на монтаж оборудования», утвержденными Постановлением Государственного строительного комитета СССР от 29 декабря 1990 года №114 и введенными в действие с 01.01.1991 г.</w:t>
      </w:r>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Оценка объема инвестиций, необходимых для реализации мероприятий по строительству сооружений системы водоотведения выполнена в соответствии со следующими документами:</w:t>
      </w:r>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w:t>
      </w:r>
      <w:r w:rsidRPr="0063681F">
        <w:rPr>
          <w:rFonts w:ascii="Times New Roman" w:hAnsi="Times New Roman"/>
          <w:sz w:val="28"/>
          <w:szCs w:val="28"/>
        </w:rPr>
        <w:tab/>
        <w:t xml:space="preserve">Прейскурант на строительство зданий и сооружений межотраслевого назначения «Прейскурант на потребительную единицу строительной продукции для объектов внеплощадочного водоснабжения и канализации» (ЦИТП, 1988 г.). </w:t>
      </w:r>
    </w:p>
    <w:p w:rsidR="00D252AB" w:rsidRPr="0063681F" w:rsidRDefault="00D252AB"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w:t>
      </w:r>
      <w:r w:rsidRPr="0063681F">
        <w:rPr>
          <w:rFonts w:ascii="Times New Roman" w:hAnsi="Times New Roman"/>
          <w:sz w:val="28"/>
          <w:szCs w:val="28"/>
        </w:rPr>
        <w:tab/>
        <w:t>Пособие к СНиП 2.07.01-89 «Пособие по водоснабжению и канализации городских и сельских поселений», утвержденное приказом ЦНИИэП инженерного оборудования Госархитектуры СССР от 6 ноября 1990 года №23.</w:t>
      </w:r>
    </w:p>
    <w:p w:rsidR="00772F60" w:rsidRPr="0063681F" w:rsidRDefault="00772F60"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 xml:space="preserve">Результаты расчетов объема необходимых инвестиций в мероприятия по строительству и реконструкции сооружений хозяйственно-бытовой канализации МП «ГКХ» приведены в таблице </w:t>
      </w:r>
      <w:r w:rsidR="00226636">
        <w:rPr>
          <w:rFonts w:ascii="Times New Roman" w:hAnsi="Times New Roman"/>
          <w:sz w:val="28"/>
          <w:szCs w:val="28"/>
        </w:rPr>
        <w:t>6</w:t>
      </w:r>
      <w:r w:rsidRPr="0063681F">
        <w:rPr>
          <w:rFonts w:ascii="Times New Roman" w:hAnsi="Times New Roman"/>
          <w:sz w:val="28"/>
          <w:szCs w:val="28"/>
        </w:rPr>
        <w:t>-</w:t>
      </w:r>
      <w:r w:rsidR="00226636">
        <w:rPr>
          <w:rFonts w:ascii="Times New Roman" w:hAnsi="Times New Roman"/>
          <w:sz w:val="28"/>
          <w:szCs w:val="28"/>
        </w:rPr>
        <w:t>2</w:t>
      </w:r>
      <w:r w:rsidR="00742754" w:rsidRPr="0063681F">
        <w:rPr>
          <w:rFonts w:ascii="Times New Roman" w:hAnsi="Times New Roman"/>
          <w:sz w:val="28"/>
          <w:szCs w:val="28"/>
        </w:rPr>
        <w:t>.</w:t>
      </w:r>
    </w:p>
    <w:p w:rsidR="00346BC3" w:rsidRPr="00346BC3" w:rsidRDefault="00346BC3" w:rsidP="00346BC3">
      <w:pPr>
        <w:pStyle w:val="ae"/>
        <w:spacing w:line="360" w:lineRule="auto"/>
        <w:ind w:firstLine="567"/>
        <w:jc w:val="both"/>
        <w:rPr>
          <w:rFonts w:ascii="Times New Roman" w:hAnsi="Times New Roman"/>
          <w:sz w:val="28"/>
          <w:szCs w:val="28"/>
        </w:rPr>
      </w:pPr>
      <w:r w:rsidRPr="00346BC3">
        <w:rPr>
          <w:rFonts w:ascii="Times New Roman" w:hAnsi="Times New Roman"/>
          <w:sz w:val="28"/>
          <w:szCs w:val="28"/>
        </w:rPr>
        <w:t xml:space="preserve">Как видно из таблицы 6-2 для реализации мероприятий по строительству (реконструкции) сооружений хозяйственно-бытовой канализации МП «ГКХ» по варианту 1 потребуется </w:t>
      </w:r>
      <w:r w:rsidR="00C23DB6" w:rsidRPr="00C23DB6">
        <w:rPr>
          <w:rFonts w:ascii="Times New Roman" w:hAnsi="Times New Roman"/>
          <w:sz w:val="28"/>
          <w:szCs w:val="28"/>
        </w:rPr>
        <w:t>369 666,5</w:t>
      </w:r>
      <w:r w:rsidRPr="00C23DB6">
        <w:rPr>
          <w:rFonts w:ascii="Times New Roman" w:hAnsi="Times New Roman"/>
          <w:sz w:val="28"/>
          <w:szCs w:val="28"/>
        </w:rPr>
        <w:t xml:space="preserve"> тыс. руб</w:t>
      </w:r>
      <w:r w:rsidR="00452724" w:rsidRPr="00C23DB6">
        <w:rPr>
          <w:rFonts w:ascii="Times New Roman" w:hAnsi="Times New Roman"/>
          <w:sz w:val="28"/>
          <w:szCs w:val="28"/>
        </w:rPr>
        <w:t>.</w:t>
      </w:r>
      <w:r w:rsidRPr="00C23DB6">
        <w:rPr>
          <w:rFonts w:ascii="Times New Roman" w:hAnsi="Times New Roman"/>
          <w:sz w:val="28"/>
          <w:szCs w:val="28"/>
        </w:rPr>
        <w:t xml:space="preserve">, по варианту 2 – </w:t>
      </w:r>
      <w:r w:rsidR="00C23DB6" w:rsidRPr="00C23DB6">
        <w:rPr>
          <w:rFonts w:ascii="Times New Roman" w:hAnsi="Times New Roman"/>
          <w:sz w:val="28"/>
          <w:szCs w:val="28"/>
        </w:rPr>
        <w:t>474 672,2</w:t>
      </w:r>
      <w:r w:rsidRPr="00C23DB6">
        <w:rPr>
          <w:rFonts w:ascii="Times New Roman" w:hAnsi="Times New Roman"/>
          <w:sz w:val="28"/>
          <w:szCs w:val="28"/>
        </w:rPr>
        <w:t xml:space="preserve"> тыс.</w:t>
      </w:r>
      <w:r w:rsidRPr="00346BC3">
        <w:rPr>
          <w:rFonts w:ascii="Times New Roman" w:hAnsi="Times New Roman"/>
          <w:sz w:val="28"/>
          <w:szCs w:val="28"/>
        </w:rPr>
        <w:t xml:space="preserve"> руб., по варианту </w:t>
      </w:r>
      <w:r w:rsidRPr="00056822">
        <w:rPr>
          <w:rFonts w:ascii="Times New Roman" w:hAnsi="Times New Roman"/>
          <w:sz w:val="28"/>
          <w:szCs w:val="28"/>
        </w:rPr>
        <w:t xml:space="preserve">3 – </w:t>
      </w:r>
      <w:r w:rsidR="00C23DB6">
        <w:rPr>
          <w:rFonts w:ascii="Times New Roman" w:hAnsi="Times New Roman"/>
          <w:sz w:val="28"/>
          <w:szCs w:val="28"/>
        </w:rPr>
        <w:t>520 533,5</w:t>
      </w:r>
      <w:r w:rsidRPr="00056822">
        <w:rPr>
          <w:rFonts w:ascii="Times New Roman" w:hAnsi="Times New Roman"/>
          <w:sz w:val="28"/>
          <w:szCs w:val="28"/>
        </w:rPr>
        <w:t xml:space="preserve"> тыс. руб.</w:t>
      </w:r>
    </w:p>
    <w:p w:rsidR="00742754" w:rsidRDefault="00742754" w:rsidP="0063681F">
      <w:pPr>
        <w:pStyle w:val="ae"/>
        <w:spacing w:line="360" w:lineRule="auto"/>
        <w:ind w:firstLine="567"/>
        <w:jc w:val="both"/>
        <w:rPr>
          <w:rFonts w:ascii="Times New Roman" w:hAnsi="Times New Roman"/>
          <w:sz w:val="28"/>
          <w:szCs w:val="28"/>
        </w:rPr>
      </w:pPr>
      <w:r w:rsidRPr="0063681F">
        <w:rPr>
          <w:rFonts w:ascii="Times New Roman" w:hAnsi="Times New Roman"/>
          <w:sz w:val="28"/>
          <w:szCs w:val="28"/>
        </w:rPr>
        <w:t xml:space="preserve">Результаты расчетов объема необходимых инвестиций в мероприятия по строительству и реконструкции сетей и сооружений хозяйственно-бытовой канализации МП «ГКХ» приведены в таблице </w:t>
      </w:r>
      <w:r w:rsidR="00226636">
        <w:rPr>
          <w:rFonts w:ascii="Times New Roman" w:hAnsi="Times New Roman"/>
          <w:sz w:val="28"/>
          <w:szCs w:val="28"/>
        </w:rPr>
        <w:t>6</w:t>
      </w:r>
      <w:r w:rsidRPr="0063681F">
        <w:rPr>
          <w:rFonts w:ascii="Times New Roman" w:hAnsi="Times New Roman"/>
          <w:sz w:val="28"/>
          <w:szCs w:val="28"/>
        </w:rPr>
        <w:t>-</w:t>
      </w:r>
      <w:r w:rsidR="00226636">
        <w:rPr>
          <w:rFonts w:ascii="Times New Roman" w:hAnsi="Times New Roman"/>
          <w:sz w:val="28"/>
          <w:szCs w:val="28"/>
        </w:rPr>
        <w:t>1</w:t>
      </w:r>
      <w:r w:rsidRPr="0063681F">
        <w:rPr>
          <w:rFonts w:ascii="Times New Roman" w:hAnsi="Times New Roman"/>
          <w:sz w:val="28"/>
          <w:szCs w:val="28"/>
        </w:rPr>
        <w:t>.</w:t>
      </w:r>
    </w:p>
    <w:p w:rsidR="00537378" w:rsidRPr="00537378" w:rsidRDefault="00537378" w:rsidP="00537378">
      <w:pPr>
        <w:pStyle w:val="ae"/>
        <w:spacing w:line="360" w:lineRule="auto"/>
        <w:ind w:firstLine="567"/>
        <w:jc w:val="both"/>
        <w:rPr>
          <w:rFonts w:ascii="Times New Roman" w:hAnsi="Times New Roman"/>
          <w:sz w:val="28"/>
          <w:szCs w:val="28"/>
        </w:rPr>
      </w:pPr>
      <w:r w:rsidRPr="00537378">
        <w:rPr>
          <w:rFonts w:ascii="Times New Roman" w:hAnsi="Times New Roman"/>
          <w:sz w:val="28"/>
          <w:szCs w:val="28"/>
        </w:rPr>
        <w:lastRenderedPageBreak/>
        <w:t>Результаты расчетов объема необходимых инвестиций в мероприятия по строительству и реконструкции сетей и сооружений хозяйственно-бытовой канализации МП «ГКХ» приведены в таблице 6-1.</w:t>
      </w:r>
    </w:p>
    <w:p w:rsidR="00537378" w:rsidRPr="00537378" w:rsidRDefault="00537378" w:rsidP="00537378">
      <w:pPr>
        <w:pStyle w:val="ae"/>
        <w:spacing w:line="360" w:lineRule="auto"/>
        <w:ind w:firstLine="567"/>
        <w:jc w:val="both"/>
        <w:rPr>
          <w:rFonts w:ascii="Times New Roman" w:hAnsi="Times New Roman"/>
          <w:sz w:val="28"/>
          <w:szCs w:val="28"/>
        </w:rPr>
      </w:pPr>
      <w:r w:rsidRPr="00537378">
        <w:rPr>
          <w:rFonts w:ascii="Times New Roman" w:hAnsi="Times New Roman"/>
          <w:sz w:val="28"/>
          <w:szCs w:val="28"/>
        </w:rPr>
        <w:t xml:space="preserve">Таким образом, общий объем инвестиций, необходимый в строительство и реконструкцию объектов системы водоотведения МП «ГКХ» по варианту 1 и 2 составит </w:t>
      </w:r>
      <w:r>
        <w:rPr>
          <w:rFonts w:ascii="Times New Roman" w:hAnsi="Times New Roman"/>
          <w:sz w:val="28"/>
          <w:szCs w:val="28"/>
        </w:rPr>
        <w:t>587 023,4</w:t>
      </w:r>
      <w:r w:rsidRPr="00537378">
        <w:rPr>
          <w:rFonts w:ascii="Times New Roman" w:hAnsi="Times New Roman"/>
          <w:sz w:val="28"/>
          <w:szCs w:val="28"/>
        </w:rPr>
        <w:t xml:space="preserve"> тыс. руб., по варианту 3 – </w:t>
      </w:r>
      <w:r>
        <w:rPr>
          <w:rFonts w:ascii="Times New Roman" w:hAnsi="Times New Roman"/>
          <w:sz w:val="28"/>
          <w:szCs w:val="28"/>
        </w:rPr>
        <w:t>527 706,5</w:t>
      </w:r>
      <w:r w:rsidRPr="00537378">
        <w:rPr>
          <w:rFonts w:ascii="Times New Roman" w:hAnsi="Times New Roman"/>
          <w:sz w:val="28"/>
          <w:szCs w:val="28"/>
        </w:rPr>
        <w:t>1 тыс. руб.</w:t>
      </w:r>
    </w:p>
    <w:p w:rsidR="008356F5" w:rsidRPr="0063681F" w:rsidRDefault="00772F60" w:rsidP="0063681F">
      <w:pPr>
        <w:pStyle w:val="aff"/>
        <w:spacing w:before="120" w:line="360" w:lineRule="auto"/>
        <w:ind w:right="42"/>
        <w:rPr>
          <w:rFonts w:ascii="Times New Roman" w:eastAsia="Times New Roman" w:hAnsi="Times New Roman"/>
          <w:b/>
          <w:sz w:val="28"/>
        </w:rPr>
      </w:pPr>
      <w:r w:rsidRPr="0063681F">
        <w:rPr>
          <w:rFonts w:ascii="Times New Roman" w:eastAsia="Times New Roman" w:hAnsi="Times New Roman"/>
          <w:b/>
          <w:sz w:val="28"/>
        </w:rPr>
        <w:t xml:space="preserve">Таблица </w:t>
      </w:r>
      <w:r w:rsidR="0063681F">
        <w:rPr>
          <w:rFonts w:ascii="Times New Roman" w:eastAsia="Times New Roman" w:hAnsi="Times New Roman"/>
          <w:b/>
          <w:sz w:val="28"/>
        </w:rPr>
        <w:t>6</w:t>
      </w:r>
      <w:r w:rsidRPr="0063681F">
        <w:rPr>
          <w:rFonts w:ascii="Times New Roman" w:eastAsia="Times New Roman" w:hAnsi="Times New Roman"/>
          <w:b/>
          <w:sz w:val="28"/>
        </w:rPr>
        <w:t xml:space="preserve">-1 </w:t>
      </w:r>
      <w:r w:rsidR="008356F5" w:rsidRPr="0063681F">
        <w:rPr>
          <w:rFonts w:ascii="Times New Roman" w:eastAsia="Times New Roman" w:hAnsi="Times New Roman"/>
          <w:b/>
          <w:sz w:val="28"/>
        </w:rPr>
        <w:t xml:space="preserve">Результаты расчета капитальных вложений в мероприятия по строительству (реконструкции) сетей канализации в системе </w:t>
      </w:r>
      <w:r w:rsidRPr="0063681F">
        <w:rPr>
          <w:rFonts w:ascii="Times New Roman" w:eastAsia="Times New Roman" w:hAnsi="Times New Roman"/>
          <w:b/>
          <w:sz w:val="28"/>
        </w:rPr>
        <w:t>МП «ГКХ»</w:t>
      </w:r>
      <w:r w:rsidR="00FE7E1E" w:rsidRPr="00FE7E1E">
        <w:rPr>
          <w:rFonts w:ascii="Times New Roman" w:eastAsiaTheme="minorHAnsi" w:hAnsi="Times New Roman"/>
          <w:color w:val="00000A"/>
          <w:sz w:val="28"/>
          <w:szCs w:val="28"/>
          <w:lang w:eastAsia="en-US"/>
        </w:rPr>
        <w:t xml:space="preserve"> </w:t>
      </w:r>
      <w:r w:rsidR="00FE7E1E" w:rsidRPr="00FE7E1E">
        <w:rPr>
          <w:rFonts w:ascii="Times New Roman" w:eastAsia="Times New Roman" w:hAnsi="Times New Roman"/>
          <w:b/>
          <w:sz w:val="28"/>
        </w:rPr>
        <w:t>с учётом индексов-дефляторов</w:t>
      </w:r>
    </w:p>
    <w:tbl>
      <w:tblPr>
        <w:tblW w:w="5178" w:type="pct"/>
        <w:tblLayout w:type="fixed"/>
        <w:tblLook w:val="04A0" w:firstRow="1" w:lastRow="0" w:firstColumn="1" w:lastColumn="0" w:noHBand="0" w:noVBand="1"/>
      </w:tblPr>
      <w:tblGrid>
        <w:gridCol w:w="452"/>
        <w:gridCol w:w="1643"/>
        <w:gridCol w:w="1298"/>
        <w:gridCol w:w="1201"/>
        <w:gridCol w:w="1338"/>
        <w:gridCol w:w="1352"/>
        <w:gridCol w:w="1372"/>
        <w:gridCol w:w="1255"/>
      </w:tblGrid>
      <w:tr w:rsidR="00F846B2" w:rsidRPr="004A19AC" w:rsidTr="001E0661">
        <w:trPr>
          <w:trHeight w:val="20"/>
          <w:tblHeader/>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15BF" w:rsidRPr="004A19AC" w:rsidRDefault="00D715BF" w:rsidP="004A19AC">
            <w:pPr>
              <w:jc w:val="center"/>
              <w:rPr>
                <w:b/>
                <w:bCs/>
                <w:color w:val="000000"/>
                <w:sz w:val="20"/>
                <w:szCs w:val="20"/>
              </w:rPr>
            </w:pPr>
            <w:r w:rsidRPr="004A19AC">
              <w:rPr>
                <w:b/>
                <w:bCs/>
                <w:color w:val="000000"/>
                <w:sz w:val="20"/>
                <w:szCs w:val="20"/>
              </w:rPr>
              <w:t>№ пп</w:t>
            </w:r>
          </w:p>
        </w:tc>
        <w:tc>
          <w:tcPr>
            <w:tcW w:w="829" w:type="pct"/>
            <w:tcBorders>
              <w:top w:val="single" w:sz="4" w:space="0" w:color="auto"/>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b/>
                <w:bCs/>
                <w:color w:val="000000"/>
                <w:sz w:val="20"/>
                <w:szCs w:val="20"/>
              </w:rPr>
            </w:pPr>
            <w:r w:rsidRPr="004A19AC">
              <w:rPr>
                <w:b/>
                <w:bCs/>
                <w:color w:val="000000"/>
                <w:sz w:val="20"/>
                <w:szCs w:val="20"/>
              </w:rPr>
              <w:t>Наименование мероприятия</w:t>
            </w:r>
          </w:p>
        </w:tc>
        <w:tc>
          <w:tcPr>
            <w:tcW w:w="655" w:type="pct"/>
            <w:tcBorders>
              <w:top w:val="single" w:sz="4" w:space="0" w:color="auto"/>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b/>
                <w:bCs/>
                <w:color w:val="000000"/>
                <w:sz w:val="20"/>
                <w:szCs w:val="20"/>
              </w:rPr>
            </w:pPr>
            <w:r w:rsidRPr="004A19AC">
              <w:rPr>
                <w:b/>
                <w:bCs/>
                <w:color w:val="000000"/>
                <w:sz w:val="20"/>
                <w:szCs w:val="20"/>
              </w:rPr>
              <w:t xml:space="preserve">Разработка проектно- сметной документации, тыс. руб. </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D715BF" w:rsidRPr="004A19AC" w:rsidRDefault="00D715BF" w:rsidP="00FE7E1E">
            <w:pPr>
              <w:jc w:val="center"/>
              <w:rPr>
                <w:b/>
                <w:bCs/>
                <w:color w:val="000000"/>
                <w:sz w:val="20"/>
                <w:szCs w:val="20"/>
              </w:rPr>
            </w:pPr>
            <w:r w:rsidRPr="004A19AC">
              <w:rPr>
                <w:b/>
                <w:bCs/>
                <w:color w:val="000000"/>
                <w:sz w:val="20"/>
                <w:szCs w:val="20"/>
              </w:rPr>
              <w:t xml:space="preserve">Стоимость СМР с учетом индекса роста </w:t>
            </w:r>
            <w:r w:rsidR="00FE7E1E">
              <w:rPr>
                <w:b/>
                <w:bCs/>
                <w:color w:val="000000"/>
                <w:sz w:val="20"/>
                <w:szCs w:val="20"/>
              </w:rPr>
              <w:t>цен</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D715BF" w:rsidRPr="004A19AC" w:rsidRDefault="00D715BF" w:rsidP="00FE7E1E">
            <w:pPr>
              <w:jc w:val="center"/>
              <w:rPr>
                <w:b/>
                <w:bCs/>
                <w:color w:val="000000"/>
                <w:sz w:val="20"/>
                <w:szCs w:val="20"/>
              </w:rPr>
            </w:pPr>
            <w:r w:rsidRPr="004A19AC">
              <w:rPr>
                <w:b/>
                <w:bCs/>
                <w:color w:val="000000"/>
                <w:sz w:val="20"/>
                <w:szCs w:val="20"/>
              </w:rPr>
              <w:t xml:space="preserve">Финансовая потребность </w:t>
            </w:r>
          </w:p>
        </w:tc>
        <w:tc>
          <w:tcPr>
            <w:tcW w:w="682" w:type="pct"/>
            <w:tcBorders>
              <w:top w:val="single" w:sz="4" w:space="0" w:color="auto"/>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b/>
                <w:bCs/>
                <w:color w:val="000000"/>
                <w:sz w:val="20"/>
                <w:szCs w:val="20"/>
              </w:rPr>
            </w:pPr>
            <w:r w:rsidRPr="004A19AC">
              <w:rPr>
                <w:b/>
                <w:bCs/>
                <w:color w:val="000000"/>
                <w:sz w:val="20"/>
                <w:szCs w:val="20"/>
              </w:rPr>
              <w:t>Срок выполнения</w:t>
            </w:r>
          </w:p>
        </w:tc>
        <w:tc>
          <w:tcPr>
            <w:tcW w:w="692" w:type="pct"/>
            <w:tcBorders>
              <w:top w:val="single" w:sz="4" w:space="0" w:color="auto"/>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b/>
                <w:bCs/>
                <w:color w:val="000000"/>
                <w:sz w:val="20"/>
                <w:szCs w:val="20"/>
              </w:rPr>
            </w:pPr>
            <w:r w:rsidRPr="004A19AC">
              <w:rPr>
                <w:b/>
                <w:bCs/>
                <w:color w:val="000000"/>
                <w:sz w:val="20"/>
                <w:szCs w:val="20"/>
              </w:rPr>
              <w:t>Ожидаемый эффект</w:t>
            </w:r>
          </w:p>
        </w:tc>
        <w:tc>
          <w:tcPr>
            <w:tcW w:w="633" w:type="pct"/>
            <w:tcBorders>
              <w:top w:val="single" w:sz="4" w:space="0" w:color="auto"/>
              <w:left w:val="nil"/>
              <w:bottom w:val="single" w:sz="4" w:space="0" w:color="auto"/>
              <w:right w:val="single" w:sz="4" w:space="0" w:color="auto"/>
            </w:tcBorders>
            <w:vAlign w:val="center"/>
          </w:tcPr>
          <w:p w:rsidR="00D715BF" w:rsidRPr="004A19AC" w:rsidRDefault="00D715BF" w:rsidP="004A19AC">
            <w:pPr>
              <w:jc w:val="center"/>
              <w:rPr>
                <w:b/>
                <w:bCs/>
                <w:color w:val="000000"/>
                <w:sz w:val="20"/>
                <w:szCs w:val="20"/>
              </w:rPr>
            </w:pPr>
            <w:r>
              <w:rPr>
                <w:b/>
                <w:bCs/>
                <w:color w:val="000000"/>
                <w:sz w:val="20"/>
                <w:szCs w:val="20"/>
              </w:rPr>
              <w:t>Источники финансирования</w:t>
            </w:r>
          </w:p>
        </w:tc>
      </w:tr>
      <w:tr w:rsidR="00F846B2" w:rsidRPr="004A19AC" w:rsidTr="001E0661">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1</w:t>
            </w:r>
          </w:p>
        </w:tc>
        <w:tc>
          <w:tcPr>
            <w:tcW w:w="829"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Реконструкция трубопровода канализации от УТ-14/7 до т. А в сторону (ул. Строителей, 1-1а) диаметром Ду 150 мм протяженностью 102 м, материал - полиэтилен</w:t>
            </w:r>
          </w:p>
        </w:tc>
        <w:tc>
          <w:tcPr>
            <w:tcW w:w="655" w:type="pct"/>
            <w:tcBorders>
              <w:top w:val="nil"/>
              <w:left w:val="nil"/>
              <w:bottom w:val="single" w:sz="4" w:space="0" w:color="auto"/>
              <w:right w:val="single" w:sz="4" w:space="0" w:color="auto"/>
            </w:tcBorders>
            <w:shd w:val="clear" w:color="auto" w:fill="auto"/>
            <w:vAlign w:val="center"/>
            <w:hideMark/>
          </w:tcPr>
          <w:p w:rsidR="00D715BF" w:rsidRPr="004A19AC" w:rsidRDefault="00811889" w:rsidP="004A19AC">
            <w:pPr>
              <w:jc w:val="center"/>
              <w:rPr>
                <w:color w:val="000000"/>
                <w:sz w:val="20"/>
                <w:szCs w:val="20"/>
              </w:rPr>
            </w:pPr>
            <w:r>
              <w:rPr>
                <w:color w:val="000000"/>
                <w:sz w:val="20"/>
                <w:szCs w:val="20"/>
              </w:rPr>
              <w:t>233,6</w:t>
            </w:r>
          </w:p>
        </w:tc>
        <w:tc>
          <w:tcPr>
            <w:tcW w:w="606" w:type="pct"/>
            <w:tcBorders>
              <w:top w:val="nil"/>
              <w:left w:val="nil"/>
              <w:bottom w:val="single" w:sz="4" w:space="0" w:color="auto"/>
              <w:right w:val="single" w:sz="4" w:space="0" w:color="auto"/>
            </w:tcBorders>
            <w:shd w:val="clear" w:color="auto" w:fill="auto"/>
            <w:vAlign w:val="center"/>
            <w:hideMark/>
          </w:tcPr>
          <w:p w:rsidR="00D715BF" w:rsidRPr="004A19AC" w:rsidRDefault="00811889" w:rsidP="004A19AC">
            <w:pPr>
              <w:jc w:val="center"/>
              <w:rPr>
                <w:color w:val="000000"/>
                <w:sz w:val="20"/>
                <w:szCs w:val="20"/>
              </w:rPr>
            </w:pPr>
            <w:r>
              <w:rPr>
                <w:color w:val="000000"/>
                <w:sz w:val="20"/>
                <w:szCs w:val="20"/>
              </w:rPr>
              <w:t>739,8</w:t>
            </w:r>
          </w:p>
        </w:tc>
        <w:tc>
          <w:tcPr>
            <w:tcW w:w="675" w:type="pct"/>
            <w:tcBorders>
              <w:top w:val="nil"/>
              <w:left w:val="nil"/>
              <w:bottom w:val="single" w:sz="4" w:space="0" w:color="auto"/>
              <w:right w:val="single" w:sz="4" w:space="0" w:color="auto"/>
            </w:tcBorders>
            <w:shd w:val="clear" w:color="auto" w:fill="auto"/>
            <w:vAlign w:val="center"/>
            <w:hideMark/>
          </w:tcPr>
          <w:p w:rsidR="00D715BF" w:rsidRPr="004A19AC" w:rsidRDefault="00811889" w:rsidP="004A19AC">
            <w:pPr>
              <w:jc w:val="center"/>
              <w:rPr>
                <w:color w:val="000000"/>
                <w:sz w:val="20"/>
                <w:szCs w:val="20"/>
              </w:rPr>
            </w:pPr>
            <w:r>
              <w:rPr>
                <w:color w:val="000000"/>
                <w:sz w:val="20"/>
                <w:szCs w:val="20"/>
              </w:rPr>
              <w:t>973,4</w:t>
            </w:r>
          </w:p>
        </w:tc>
        <w:tc>
          <w:tcPr>
            <w:tcW w:w="682" w:type="pct"/>
            <w:tcBorders>
              <w:top w:val="nil"/>
              <w:left w:val="nil"/>
              <w:bottom w:val="single" w:sz="4" w:space="0" w:color="auto"/>
              <w:right w:val="single" w:sz="4" w:space="0" w:color="auto"/>
            </w:tcBorders>
            <w:shd w:val="clear" w:color="000000" w:fill="FFFFFF"/>
            <w:vAlign w:val="center"/>
            <w:hideMark/>
          </w:tcPr>
          <w:p w:rsidR="00D715BF" w:rsidRPr="00056822" w:rsidRDefault="00D715BF" w:rsidP="004A19AC">
            <w:pPr>
              <w:jc w:val="center"/>
              <w:rPr>
                <w:color w:val="000000"/>
                <w:sz w:val="20"/>
                <w:szCs w:val="20"/>
              </w:rPr>
            </w:pPr>
            <w:r w:rsidRPr="00056822">
              <w:rPr>
                <w:color w:val="000000"/>
                <w:sz w:val="20"/>
                <w:szCs w:val="20"/>
              </w:rPr>
              <w:t>2019</w:t>
            </w:r>
          </w:p>
        </w:tc>
        <w:tc>
          <w:tcPr>
            <w:tcW w:w="692" w:type="pct"/>
            <w:tcBorders>
              <w:top w:val="nil"/>
              <w:left w:val="nil"/>
              <w:bottom w:val="single" w:sz="4" w:space="0" w:color="auto"/>
              <w:right w:val="single" w:sz="4" w:space="0" w:color="auto"/>
            </w:tcBorders>
            <w:shd w:val="clear" w:color="auto" w:fill="auto"/>
            <w:vAlign w:val="center"/>
            <w:hideMark/>
          </w:tcPr>
          <w:p w:rsidR="00D715BF" w:rsidRPr="00056822" w:rsidRDefault="00D715BF" w:rsidP="00896E1D">
            <w:pPr>
              <w:jc w:val="center"/>
              <w:rPr>
                <w:color w:val="000000"/>
                <w:sz w:val="20"/>
                <w:szCs w:val="20"/>
              </w:rPr>
            </w:pPr>
            <w:r w:rsidRPr="00056822">
              <w:rPr>
                <w:color w:val="000000"/>
                <w:sz w:val="20"/>
                <w:szCs w:val="20"/>
              </w:rPr>
              <w:t xml:space="preserve">Повышение надежности </w:t>
            </w:r>
            <w:r w:rsidR="00182125" w:rsidRPr="00056822">
              <w:rPr>
                <w:sz w:val="20"/>
                <w:szCs w:val="20"/>
              </w:rPr>
              <w:t>водоотведения.</w:t>
            </w:r>
            <w:r w:rsidRPr="00056822">
              <w:rPr>
                <w:color w:val="000000"/>
                <w:sz w:val="20"/>
                <w:szCs w:val="20"/>
              </w:rPr>
              <w:t xml:space="preserve"> Улучшение качества обслуживания абонентов. Подключение новых потребителей</w:t>
            </w:r>
          </w:p>
        </w:tc>
        <w:tc>
          <w:tcPr>
            <w:tcW w:w="633" w:type="pct"/>
            <w:tcBorders>
              <w:top w:val="nil"/>
              <w:left w:val="nil"/>
              <w:bottom w:val="single" w:sz="4" w:space="0" w:color="auto"/>
              <w:right w:val="single" w:sz="4" w:space="0" w:color="auto"/>
            </w:tcBorders>
            <w:vAlign w:val="center"/>
          </w:tcPr>
          <w:p w:rsidR="00D715BF" w:rsidRPr="007B6D54" w:rsidRDefault="00D715BF" w:rsidP="004A19AC">
            <w:pPr>
              <w:jc w:val="center"/>
              <w:rPr>
                <w:color w:val="000000"/>
                <w:sz w:val="20"/>
                <w:szCs w:val="20"/>
              </w:rPr>
            </w:pPr>
            <w:r w:rsidRPr="007B6D54">
              <w:rPr>
                <w:color w:val="000000"/>
                <w:sz w:val="20"/>
              </w:rPr>
              <w:t>Средства, полученные за счёт платы за подключение (технологическое присоединение)</w:t>
            </w:r>
          </w:p>
        </w:tc>
      </w:tr>
      <w:tr w:rsidR="00F846B2" w:rsidRPr="004A19AC" w:rsidTr="00811889">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2</w:t>
            </w:r>
          </w:p>
        </w:tc>
        <w:tc>
          <w:tcPr>
            <w:tcW w:w="829"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Реконструкция трубопровода канализации от УТ-18.1/5 (ул. Тевлянто, 5) до УТ – 23/5 (ул. Тевлянто, 11) диаметром Ду 200 мм протяженностью 210 м, материал – полиэтилен</w:t>
            </w:r>
          </w:p>
        </w:tc>
        <w:tc>
          <w:tcPr>
            <w:tcW w:w="655" w:type="pct"/>
            <w:tcBorders>
              <w:top w:val="nil"/>
              <w:left w:val="nil"/>
              <w:bottom w:val="single" w:sz="4" w:space="0" w:color="auto"/>
              <w:right w:val="single" w:sz="4" w:space="0" w:color="auto"/>
            </w:tcBorders>
            <w:shd w:val="clear" w:color="auto" w:fill="auto"/>
            <w:vAlign w:val="center"/>
          </w:tcPr>
          <w:p w:rsidR="00D715BF" w:rsidRPr="004A19AC" w:rsidRDefault="00C23DB6" w:rsidP="004A19AC">
            <w:pPr>
              <w:jc w:val="center"/>
              <w:rPr>
                <w:color w:val="000000"/>
                <w:sz w:val="20"/>
                <w:szCs w:val="20"/>
              </w:rPr>
            </w:pPr>
            <w:r>
              <w:rPr>
                <w:color w:val="000000"/>
                <w:sz w:val="20"/>
                <w:szCs w:val="20"/>
              </w:rPr>
              <w:t>544,2</w:t>
            </w:r>
          </w:p>
        </w:tc>
        <w:tc>
          <w:tcPr>
            <w:tcW w:w="606" w:type="pct"/>
            <w:tcBorders>
              <w:top w:val="nil"/>
              <w:left w:val="nil"/>
              <w:bottom w:val="single" w:sz="4" w:space="0" w:color="auto"/>
              <w:right w:val="single" w:sz="4" w:space="0" w:color="auto"/>
            </w:tcBorders>
            <w:shd w:val="clear" w:color="auto" w:fill="auto"/>
            <w:vAlign w:val="center"/>
          </w:tcPr>
          <w:p w:rsidR="00D715BF" w:rsidRPr="004A19AC" w:rsidRDefault="00C23DB6" w:rsidP="004A19AC">
            <w:pPr>
              <w:jc w:val="center"/>
              <w:rPr>
                <w:color w:val="000000"/>
                <w:sz w:val="20"/>
                <w:szCs w:val="20"/>
              </w:rPr>
            </w:pPr>
            <w:r>
              <w:rPr>
                <w:color w:val="000000"/>
                <w:sz w:val="20"/>
                <w:szCs w:val="20"/>
              </w:rPr>
              <w:t>1632,7</w:t>
            </w:r>
          </w:p>
        </w:tc>
        <w:tc>
          <w:tcPr>
            <w:tcW w:w="675" w:type="pct"/>
            <w:tcBorders>
              <w:top w:val="nil"/>
              <w:left w:val="nil"/>
              <w:bottom w:val="single" w:sz="4" w:space="0" w:color="auto"/>
              <w:right w:val="single" w:sz="4" w:space="0" w:color="auto"/>
            </w:tcBorders>
            <w:shd w:val="clear" w:color="auto" w:fill="auto"/>
            <w:vAlign w:val="center"/>
            <w:hideMark/>
          </w:tcPr>
          <w:p w:rsidR="00D715BF" w:rsidRPr="004A19AC" w:rsidRDefault="00811889" w:rsidP="004A19AC">
            <w:pPr>
              <w:jc w:val="center"/>
              <w:rPr>
                <w:color w:val="000000"/>
                <w:sz w:val="20"/>
                <w:szCs w:val="20"/>
              </w:rPr>
            </w:pPr>
            <w:r>
              <w:rPr>
                <w:color w:val="000000"/>
                <w:sz w:val="20"/>
                <w:szCs w:val="20"/>
              </w:rPr>
              <w:t>2176,9</w:t>
            </w:r>
          </w:p>
        </w:tc>
        <w:tc>
          <w:tcPr>
            <w:tcW w:w="682"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2019</w:t>
            </w:r>
          </w:p>
        </w:tc>
        <w:tc>
          <w:tcPr>
            <w:tcW w:w="692"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 xml:space="preserve">Повышение надежности </w:t>
            </w:r>
            <w:r w:rsidR="00896E1D" w:rsidRPr="00896E1D">
              <w:rPr>
                <w:sz w:val="20"/>
                <w:szCs w:val="20"/>
              </w:rPr>
              <w:t>водоотведения</w:t>
            </w:r>
            <w:r w:rsidR="00896E1D" w:rsidRPr="004A19AC">
              <w:rPr>
                <w:color w:val="000000"/>
                <w:sz w:val="20"/>
                <w:szCs w:val="20"/>
              </w:rPr>
              <w:t xml:space="preserve"> </w:t>
            </w:r>
            <w:r w:rsidRPr="004A19AC">
              <w:rPr>
                <w:color w:val="000000"/>
                <w:sz w:val="20"/>
                <w:szCs w:val="20"/>
              </w:rPr>
              <w:t>Улучшение качества обслуживания абонентов. Подключение новых потребителей</w:t>
            </w:r>
          </w:p>
        </w:tc>
        <w:tc>
          <w:tcPr>
            <w:tcW w:w="633" w:type="pct"/>
            <w:tcBorders>
              <w:top w:val="nil"/>
              <w:left w:val="nil"/>
              <w:bottom w:val="single" w:sz="4" w:space="0" w:color="auto"/>
              <w:right w:val="single" w:sz="4" w:space="0" w:color="auto"/>
            </w:tcBorders>
            <w:vAlign w:val="center"/>
          </w:tcPr>
          <w:p w:rsidR="00D715BF" w:rsidRPr="007B6D54" w:rsidRDefault="00D715BF" w:rsidP="004A19AC">
            <w:pPr>
              <w:jc w:val="center"/>
              <w:rPr>
                <w:color w:val="000000"/>
                <w:sz w:val="20"/>
                <w:szCs w:val="20"/>
              </w:rPr>
            </w:pPr>
            <w:r w:rsidRPr="007B6D54">
              <w:rPr>
                <w:color w:val="000000"/>
                <w:sz w:val="20"/>
              </w:rPr>
              <w:t>Средства, полученные за счёт платы за подключение (технологическое присоединение)</w:t>
            </w:r>
          </w:p>
        </w:tc>
      </w:tr>
      <w:tr w:rsidR="00F846B2" w:rsidRPr="004A19AC" w:rsidTr="00811889">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3</w:t>
            </w:r>
          </w:p>
        </w:tc>
        <w:tc>
          <w:tcPr>
            <w:tcW w:w="829"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 xml:space="preserve">Реконструкция трубопровода канализации от УТ-14/1 (ул. Ленина, 44) до УТ-35/1 (ул. Ленина, 36а) диаметром Ду 200 мм протяженностью 145 м, материал – </w:t>
            </w:r>
            <w:r w:rsidRPr="004A19AC">
              <w:rPr>
                <w:color w:val="000000"/>
                <w:sz w:val="20"/>
                <w:szCs w:val="20"/>
              </w:rPr>
              <w:lastRenderedPageBreak/>
              <w:t>полиэтилен</w:t>
            </w:r>
          </w:p>
        </w:tc>
        <w:tc>
          <w:tcPr>
            <w:tcW w:w="655" w:type="pct"/>
            <w:tcBorders>
              <w:top w:val="nil"/>
              <w:left w:val="nil"/>
              <w:bottom w:val="single" w:sz="4" w:space="0" w:color="auto"/>
              <w:right w:val="single" w:sz="4" w:space="0" w:color="auto"/>
            </w:tcBorders>
            <w:shd w:val="clear" w:color="auto" w:fill="auto"/>
            <w:vAlign w:val="center"/>
          </w:tcPr>
          <w:p w:rsidR="00D715BF" w:rsidRPr="004A19AC" w:rsidRDefault="00C23DB6" w:rsidP="004A19AC">
            <w:pPr>
              <w:jc w:val="center"/>
              <w:rPr>
                <w:color w:val="000000"/>
                <w:sz w:val="20"/>
                <w:szCs w:val="20"/>
              </w:rPr>
            </w:pPr>
            <w:r>
              <w:rPr>
                <w:color w:val="000000"/>
                <w:sz w:val="20"/>
                <w:szCs w:val="20"/>
              </w:rPr>
              <w:lastRenderedPageBreak/>
              <w:t>338,9</w:t>
            </w:r>
          </w:p>
        </w:tc>
        <w:tc>
          <w:tcPr>
            <w:tcW w:w="606" w:type="pct"/>
            <w:tcBorders>
              <w:top w:val="nil"/>
              <w:left w:val="nil"/>
              <w:bottom w:val="single" w:sz="4" w:space="0" w:color="auto"/>
              <w:right w:val="single" w:sz="4" w:space="0" w:color="auto"/>
            </w:tcBorders>
            <w:shd w:val="clear" w:color="auto" w:fill="auto"/>
            <w:vAlign w:val="center"/>
          </w:tcPr>
          <w:p w:rsidR="00D715BF" w:rsidRPr="004A19AC" w:rsidRDefault="00C23DB6" w:rsidP="004A19AC">
            <w:pPr>
              <w:jc w:val="center"/>
              <w:rPr>
                <w:color w:val="000000"/>
                <w:sz w:val="20"/>
                <w:szCs w:val="20"/>
              </w:rPr>
            </w:pPr>
            <w:r>
              <w:rPr>
                <w:color w:val="000000"/>
                <w:sz w:val="20"/>
                <w:szCs w:val="20"/>
              </w:rPr>
              <w:t>1016,7</w:t>
            </w:r>
          </w:p>
        </w:tc>
        <w:tc>
          <w:tcPr>
            <w:tcW w:w="675" w:type="pct"/>
            <w:tcBorders>
              <w:top w:val="nil"/>
              <w:left w:val="nil"/>
              <w:bottom w:val="single" w:sz="4" w:space="0" w:color="auto"/>
              <w:right w:val="single" w:sz="4" w:space="0" w:color="auto"/>
            </w:tcBorders>
            <w:shd w:val="clear" w:color="auto" w:fill="auto"/>
            <w:vAlign w:val="center"/>
            <w:hideMark/>
          </w:tcPr>
          <w:p w:rsidR="00D715BF" w:rsidRPr="004A19AC" w:rsidRDefault="00811889" w:rsidP="004A19AC">
            <w:pPr>
              <w:jc w:val="center"/>
              <w:rPr>
                <w:color w:val="000000"/>
                <w:sz w:val="20"/>
                <w:szCs w:val="20"/>
              </w:rPr>
            </w:pPr>
            <w:r>
              <w:rPr>
                <w:color w:val="000000"/>
                <w:sz w:val="20"/>
                <w:szCs w:val="20"/>
              </w:rPr>
              <w:t>1355,6</w:t>
            </w:r>
          </w:p>
        </w:tc>
        <w:tc>
          <w:tcPr>
            <w:tcW w:w="682"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2017</w:t>
            </w:r>
          </w:p>
        </w:tc>
        <w:tc>
          <w:tcPr>
            <w:tcW w:w="692"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 xml:space="preserve">Повышение надежности </w:t>
            </w:r>
            <w:r w:rsidR="00896E1D" w:rsidRPr="00896E1D">
              <w:rPr>
                <w:sz w:val="20"/>
                <w:szCs w:val="20"/>
              </w:rPr>
              <w:t>водоотведения</w:t>
            </w:r>
            <w:r w:rsidRPr="004A19AC">
              <w:rPr>
                <w:color w:val="000000"/>
                <w:sz w:val="20"/>
                <w:szCs w:val="20"/>
              </w:rPr>
              <w:t>. Улучшение качества обслуживания абонентов. Подключение новых потребителей</w:t>
            </w:r>
          </w:p>
        </w:tc>
        <w:tc>
          <w:tcPr>
            <w:tcW w:w="633" w:type="pct"/>
            <w:tcBorders>
              <w:top w:val="nil"/>
              <w:left w:val="nil"/>
              <w:bottom w:val="single" w:sz="4" w:space="0" w:color="auto"/>
              <w:right w:val="single" w:sz="4" w:space="0" w:color="auto"/>
            </w:tcBorders>
            <w:vAlign w:val="center"/>
          </w:tcPr>
          <w:p w:rsidR="00D715BF" w:rsidRPr="007B6D54" w:rsidRDefault="00D715BF" w:rsidP="004A19AC">
            <w:pPr>
              <w:jc w:val="center"/>
              <w:rPr>
                <w:color w:val="000000"/>
                <w:sz w:val="20"/>
                <w:szCs w:val="20"/>
              </w:rPr>
            </w:pPr>
            <w:r w:rsidRPr="007B6D54">
              <w:rPr>
                <w:color w:val="000000"/>
                <w:sz w:val="20"/>
              </w:rPr>
              <w:t>Средства, полученные за счёт платы за подключение (технологическое присоединение)</w:t>
            </w:r>
          </w:p>
        </w:tc>
      </w:tr>
      <w:tr w:rsidR="00F846B2" w:rsidRPr="004A19AC" w:rsidTr="00811889">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4</w:t>
            </w:r>
          </w:p>
        </w:tc>
        <w:tc>
          <w:tcPr>
            <w:tcW w:w="829"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строительство новых канализационных сетей для новых потребителей в районе жилой застройки №1 (ул. Энергетиков/ул. Отке)</w:t>
            </w:r>
          </w:p>
        </w:tc>
        <w:tc>
          <w:tcPr>
            <w:tcW w:w="655" w:type="pct"/>
            <w:tcBorders>
              <w:top w:val="nil"/>
              <w:left w:val="nil"/>
              <w:bottom w:val="single" w:sz="4" w:space="0" w:color="auto"/>
              <w:right w:val="single" w:sz="4" w:space="0" w:color="auto"/>
            </w:tcBorders>
            <w:shd w:val="clear" w:color="auto" w:fill="auto"/>
            <w:vAlign w:val="center"/>
          </w:tcPr>
          <w:p w:rsidR="00D715BF" w:rsidRPr="004A19AC" w:rsidRDefault="00C23DB6" w:rsidP="004A19AC">
            <w:pPr>
              <w:jc w:val="center"/>
              <w:rPr>
                <w:color w:val="000000"/>
                <w:sz w:val="20"/>
                <w:szCs w:val="20"/>
              </w:rPr>
            </w:pPr>
            <w:r>
              <w:rPr>
                <w:color w:val="000000"/>
                <w:sz w:val="20"/>
                <w:szCs w:val="20"/>
              </w:rPr>
              <w:t>1135,0</w:t>
            </w:r>
          </w:p>
        </w:tc>
        <w:tc>
          <w:tcPr>
            <w:tcW w:w="606" w:type="pct"/>
            <w:tcBorders>
              <w:top w:val="nil"/>
              <w:left w:val="nil"/>
              <w:bottom w:val="single" w:sz="4" w:space="0" w:color="auto"/>
              <w:right w:val="single" w:sz="4" w:space="0" w:color="auto"/>
            </w:tcBorders>
            <w:shd w:val="clear" w:color="auto" w:fill="auto"/>
            <w:vAlign w:val="center"/>
          </w:tcPr>
          <w:p w:rsidR="00D715BF" w:rsidRPr="004A19AC" w:rsidRDefault="00C23DB6" w:rsidP="004A19AC">
            <w:pPr>
              <w:jc w:val="center"/>
              <w:rPr>
                <w:color w:val="000000"/>
                <w:sz w:val="20"/>
                <w:szCs w:val="20"/>
              </w:rPr>
            </w:pPr>
            <w:r>
              <w:rPr>
                <w:color w:val="000000"/>
                <w:sz w:val="20"/>
                <w:szCs w:val="20"/>
              </w:rPr>
              <w:t>3189,9</w:t>
            </w:r>
          </w:p>
        </w:tc>
        <w:tc>
          <w:tcPr>
            <w:tcW w:w="675" w:type="pct"/>
            <w:tcBorders>
              <w:top w:val="nil"/>
              <w:left w:val="nil"/>
              <w:bottom w:val="single" w:sz="4" w:space="0" w:color="auto"/>
              <w:right w:val="single" w:sz="4" w:space="0" w:color="auto"/>
            </w:tcBorders>
            <w:shd w:val="clear" w:color="auto" w:fill="auto"/>
            <w:vAlign w:val="center"/>
            <w:hideMark/>
          </w:tcPr>
          <w:p w:rsidR="00D715BF" w:rsidRPr="004A19AC" w:rsidRDefault="00811889" w:rsidP="004A19AC">
            <w:pPr>
              <w:jc w:val="center"/>
              <w:rPr>
                <w:color w:val="000000"/>
                <w:sz w:val="20"/>
                <w:szCs w:val="20"/>
              </w:rPr>
            </w:pPr>
            <w:r>
              <w:rPr>
                <w:color w:val="000000"/>
                <w:sz w:val="20"/>
                <w:szCs w:val="20"/>
              </w:rPr>
              <w:t>4539,9</w:t>
            </w:r>
          </w:p>
        </w:tc>
        <w:tc>
          <w:tcPr>
            <w:tcW w:w="682"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2018</w:t>
            </w:r>
          </w:p>
        </w:tc>
        <w:tc>
          <w:tcPr>
            <w:tcW w:w="692"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 xml:space="preserve">Повышение надежности </w:t>
            </w:r>
            <w:r w:rsidR="00896E1D" w:rsidRPr="00896E1D">
              <w:rPr>
                <w:sz w:val="20"/>
                <w:szCs w:val="20"/>
              </w:rPr>
              <w:t>водоотведения</w:t>
            </w:r>
            <w:r w:rsidRPr="004A19AC">
              <w:rPr>
                <w:color w:val="000000"/>
                <w:sz w:val="20"/>
                <w:szCs w:val="20"/>
              </w:rPr>
              <w:t>. Улучшение качества обслуживания абонентов. Подключение новых потребителей</w:t>
            </w:r>
          </w:p>
        </w:tc>
        <w:tc>
          <w:tcPr>
            <w:tcW w:w="633" w:type="pct"/>
            <w:tcBorders>
              <w:top w:val="nil"/>
              <w:left w:val="nil"/>
              <w:bottom w:val="single" w:sz="4" w:space="0" w:color="auto"/>
              <w:right w:val="single" w:sz="4" w:space="0" w:color="auto"/>
            </w:tcBorders>
            <w:vAlign w:val="center"/>
          </w:tcPr>
          <w:p w:rsidR="00D715BF" w:rsidRPr="007B6D54" w:rsidRDefault="00D715BF" w:rsidP="004A19AC">
            <w:pPr>
              <w:jc w:val="center"/>
              <w:rPr>
                <w:color w:val="000000"/>
                <w:sz w:val="20"/>
                <w:szCs w:val="20"/>
              </w:rPr>
            </w:pPr>
            <w:r w:rsidRPr="007B6D54">
              <w:rPr>
                <w:color w:val="000000"/>
                <w:sz w:val="20"/>
              </w:rPr>
              <w:t>Средства, полученные за счёт платы за подключение (технологическое присоединение)</w:t>
            </w:r>
          </w:p>
        </w:tc>
      </w:tr>
      <w:tr w:rsidR="00F846B2" w:rsidRPr="004A19AC" w:rsidTr="00811889">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5</w:t>
            </w:r>
          </w:p>
        </w:tc>
        <w:tc>
          <w:tcPr>
            <w:tcW w:w="829"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строительство новых канализационных сетей для новых потребителей в районе жилой застройки №2 (ул. Отке, северо-западная производственная зона, Анадырский лиман и ул. Рультытегина) диаметром Ду 150мм протяженностью 0,5 км и диаметром Ду 100 протяженностью 0,3 км</w:t>
            </w:r>
          </w:p>
        </w:tc>
        <w:tc>
          <w:tcPr>
            <w:tcW w:w="655" w:type="pct"/>
            <w:tcBorders>
              <w:top w:val="nil"/>
              <w:left w:val="nil"/>
              <w:bottom w:val="single" w:sz="4" w:space="0" w:color="auto"/>
              <w:right w:val="single" w:sz="4" w:space="0" w:color="auto"/>
            </w:tcBorders>
            <w:shd w:val="clear" w:color="auto" w:fill="auto"/>
            <w:vAlign w:val="center"/>
          </w:tcPr>
          <w:p w:rsidR="00D715BF" w:rsidRPr="004A19AC" w:rsidRDefault="00C23DB6" w:rsidP="004A19AC">
            <w:pPr>
              <w:jc w:val="center"/>
              <w:rPr>
                <w:color w:val="000000"/>
                <w:sz w:val="20"/>
                <w:szCs w:val="20"/>
              </w:rPr>
            </w:pPr>
            <w:r>
              <w:rPr>
                <w:color w:val="000000"/>
                <w:sz w:val="20"/>
                <w:szCs w:val="20"/>
              </w:rPr>
              <w:t>1769,7</w:t>
            </w:r>
          </w:p>
        </w:tc>
        <w:tc>
          <w:tcPr>
            <w:tcW w:w="606" w:type="pct"/>
            <w:tcBorders>
              <w:top w:val="nil"/>
              <w:left w:val="nil"/>
              <w:bottom w:val="single" w:sz="4" w:space="0" w:color="auto"/>
              <w:right w:val="single" w:sz="4" w:space="0" w:color="auto"/>
            </w:tcBorders>
            <w:shd w:val="clear" w:color="auto" w:fill="auto"/>
            <w:vAlign w:val="center"/>
          </w:tcPr>
          <w:p w:rsidR="00D715BF" w:rsidRPr="004A19AC" w:rsidRDefault="00C23DB6" w:rsidP="004A19AC">
            <w:pPr>
              <w:jc w:val="center"/>
              <w:rPr>
                <w:color w:val="000000"/>
                <w:sz w:val="20"/>
                <w:szCs w:val="20"/>
              </w:rPr>
            </w:pPr>
            <w:r>
              <w:rPr>
                <w:color w:val="000000"/>
                <w:sz w:val="20"/>
                <w:szCs w:val="20"/>
              </w:rPr>
              <w:t>5309,0</w:t>
            </w:r>
          </w:p>
        </w:tc>
        <w:tc>
          <w:tcPr>
            <w:tcW w:w="675" w:type="pct"/>
            <w:tcBorders>
              <w:top w:val="nil"/>
              <w:left w:val="nil"/>
              <w:bottom w:val="single" w:sz="4" w:space="0" w:color="auto"/>
              <w:right w:val="single" w:sz="4" w:space="0" w:color="auto"/>
            </w:tcBorders>
            <w:shd w:val="clear" w:color="auto" w:fill="auto"/>
            <w:vAlign w:val="center"/>
            <w:hideMark/>
          </w:tcPr>
          <w:p w:rsidR="00D715BF" w:rsidRPr="004A19AC" w:rsidRDefault="00811889" w:rsidP="004A19AC">
            <w:pPr>
              <w:jc w:val="center"/>
              <w:rPr>
                <w:color w:val="000000"/>
                <w:sz w:val="20"/>
                <w:szCs w:val="20"/>
              </w:rPr>
            </w:pPr>
            <w:r>
              <w:rPr>
                <w:color w:val="000000"/>
                <w:sz w:val="20"/>
                <w:szCs w:val="20"/>
              </w:rPr>
              <w:t>7078,7</w:t>
            </w:r>
          </w:p>
        </w:tc>
        <w:tc>
          <w:tcPr>
            <w:tcW w:w="682"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2018</w:t>
            </w:r>
          </w:p>
        </w:tc>
        <w:tc>
          <w:tcPr>
            <w:tcW w:w="692"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 xml:space="preserve">Повышение надежности </w:t>
            </w:r>
            <w:r w:rsidR="00896E1D" w:rsidRPr="00896E1D">
              <w:rPr>
                <w:sz w:val="20"/>
                <w:szCs w:val="20"/>
              </w:rPr>
              <w:t>водоотведения</w:t>
            </w:r>
            <w:r w:rsidRPr="004A19AC">
              <w:rPr>
                <w:color w:val="000000"/>
                <w:sz w:val="20"/>
                <w:szCs w:val="20"/>
              </w:rPr>
              <w:t>. Улучшение качества обслуживания абонентов. Подключение новых потребителей</w:t>
            </w:r>
          </w:p>
        </w:tc>
        <w:tc>
          <w:tcPr>
            <w:tcW w:w="633" w:type="pct"/>
            <w:tcBorders>
              <w:top w:val="nil"/>
              <w:left w:val="nil"/>
              <w:bottom w:val="single" w:sz="4" w:space="0" w:color="auto"/>
              <w:right w:val="single" w:sz="4" w:space="0" w:color="auto"/>
            </w:tcBorders>
            <w:vAlign w:val="center"/>
          </w:tcPr>
          <w:p w:rsidR="00D715BF" w:rsidRPr="007B6D54" w:rsidRDefault="00D715BF" w:rsidP="004A19AC">
            <w:pPr>
              <w:jc w:val="center"/>
              <w:rPr>
                <w:color w:val="000000"/>
                <w:sz w:val="20"/>
                <w:szCs w:val="20"/>
              </w:rPr>
            </w:pPr>
            <w:r w:rsidRPr="007B6D54">
              <w:rPr>
                <w:color w:val="000000"/>
                <w:sz w:val="20"/>
              </w:rPr>
              <w:t>Средства, полученные за счёт платы за подключение (технологическое присоединение)</w:t>
            </w:r>
          </w:p>
        </w:tc>
      </w:tr>
      <w:tr w:rsidR="00F846B2" w:rsidRPr="004A19AC" w:rsidTr="00811889">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6</w:t>
            </w:r>
          </w:p>
        </w:tc>
        <w:tc>
          <w:tcPr>
            <w:tcW w:w="829"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строительство новых канализационных сетей для новых потребителей в районе жилой застройки №5 (ул. Отке, ул. Мира, ул. Полярная, ул. Рультытегина) диаметром Ду 150мм протяженностью 0,3 км и диаметром Ду 100 протяженностью 0,5 км</w:t>
            </w:r>
          </w:p>
        </w:tc>
        <w:tc>
          <w:tcPr>
            <w:tcW w:w="655" w:type="pct"/>
            <w:tcBorders>
              <w:top w:val="nil"/>
              <w:left w:val="nil"/>
              <w:bottom w:val="single" w:sz="4" w:space="0" w:color="auto"/>
              <w:right w:val="single" w:sz="4" w:space="0" w:color="auto"/>
            </w:tcBorders>
            <w:shd w:val="clear" w:color="auto" w:fill="auto"/>
            <w:vAlign w:val="center"/>
          </w:tcPr>
          <w:p w:rsidR="00D715BF" w:rsidRPr="004A19AC" w:rsidRDefault="00C23DB6" w:rsidP="004A19AC">
            <w:pPr>
              <w:jc w:val="center"/>
              <w:rPr>
                <w:color w:val="000000"/>
                <w:sz w:val="20"/>
                <w:szCs w:val="20"/>
              </w:rPr>
            </w:pPr>
            <w:r>
              <w:rPr>
                <w:color w:val="000000"/>
                <w:sz w:val="20"/>
                <w:szCs w:val="20"/>
              </w:rPr>
              <w:t>1738,8</w:t>
            </w:r>
          </w:p>
        </w:tc>
        <w:tc>
          <w:tcPr>
            <w:tcW w:w="606" w:type="pct"/>
            <w:tcBorders>
              <w:top w:val="nil"/>
              <w:left w:val="nil"/>
              <w:bottom w:val="single" w:sz="4" w:space="0" w:color="auto"/>
              <w:right w:val="single" w:sz="4" w:space="0" w:color="auto"/>
            </w:tcBorders>
            <w:shd w:val="clear" w:color="auto" w:fill="auto"/>
            <w:vAlign w:val="center"/>
          </w:tcPr>
          <w:p w:rsidR="00D715BF" w:rsidRPr="004A19AC" w:rsidRDefault="00C23DB6" w:rsidP="004A19AC">
            <w:pPr>
              <w:jc w:val="center"/>
              <w:rPr>
                <w:color w:val="000000"/>
                <w:sz w:val="20"/>
                <w:szCs w:val="20"/>
              </w:rPr>
            </w:pPr>
            <w:r>
              <w:rPr>
                <w:color w:val="000000"/>
                <w:sz w:val="20"/>
                <w:szCs w:val="20"/>
              </w:rPr>
              <w:t>5216,4</w:t>
            </w:r>
          </w:p>
        </w:tc>
        <w:tc>
          <w:tcPr>
            <w:tcW w:w="675" w:type="pct"/>
            <w:tcBorders>
              <w:top w:val="nil"/>
              <w:left w:val="nil"/>
              <w:bottom w:val="single" w:sz="4" w:space="0" w:color="auto"/>
              <w:right w:val="single" w:sz="4" w:space="0" w:color="auto"/>
            </w:tcBorders>
            <w:shd w:val="clear" w:color="auto" w:fill="auto"/>
            <w:vAlign w:val="center"/>
            <w:hideMark/>
          </w:tcPr>
          <w:p w:rsidR="00D715BF" w:rsidRPr="004A19AC" w:rsidRDefault="00811889" w:rsidP="004A19AC">
            <w:pPr>
              <w:jc w:val="center"/>
              <w:rPr>
                <w:color w:val="000000"/>
                <w:sz w:val="20"/>
                <w:szCs w:val="20"/>
              </w:rPr>
            </w:pPr>
            <w:r>
              <w:rPr>
                <w:color w:val="000000"/>
                <w:sz w:val="20"/>
                <w:szCs w:val="20"/>
              </w:rPr>
              <w:t>6955,2</w:t>
            </w:r>
          </w:p>
        </w:tc>
        <w:tc>
          <w:tcPr>
            <w:tcW w:w="682"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2018</w:t>
            </w:r>
          </w:p>
        </w:tc>
        <w:tc>
          <w:tcPr>
            <w:tcW w:w="692"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 xml:space="preserve">Повышение надежности </w:t>
            </w:r>
            <w:r w:rsidR="00896E1D" w:rsidRPr="00896E1D">
              <w:rPr>
                <w:sz w:val="20"/>
                <w:szCs w:val="20"/>
              </w:rPr>
              <w:t>водоотведения</w:t>
            </w:r>
            <w:r w:rsidRPr="004A19AC">
              <w:rPr>
                <w:color w:val="000000"/>
                <w:sz w:val="20"/>
                <w:szCs w:val="20"/>
              </w:rPr>
              <w:t>. Улучшение качества обслуживания абонентов. Подключение новых потребителей</w:t>
            </w:r>
          </w:p>
        </w:tc>
        <w:tc>
          <w:tcPr>
            <w:tcW w:w="633" w:type="pct"/>
            <w:tcBorders>
              <w:top w:val="nil"/>
              <w:left w:val="nil"/>
              <w:bottom w:val="single" w:sz="4" w:space="0" w:color="auto"/>
              <w:right w:val="single" w:sz="4" w:space="0" w:color="auto"/>
            </w:tcBorders>
            <w:vAlign w:val="center"/>
          </w:tcPr>
          <w:p w:rsidR="00D715BF" w:rsidRPr="007B6D54" w:rsidRDefault="00D715BF" w:rsidP="004A19AC">
            <w:pPr>
              <w:jc w:val="center"/>
              <w:rPr>
                <w:color w:val="000000"/>
                <w:sz w:val="20"/>
                <w:szCs w:val="20"/>
              </w:rPr>
            </w:pPr>
            <w:r w:rsidRPr="007B6D54">
              <w:rPr>
                <w:color w:val="000000"/>
                <w:sz w:val="20"/>
              </w:rPr>
              <w:t>Средства, полученные за счёт платы за подключение (технологическое присоединение)</w:t>
            </w:r>
          </w:p>
        </w:tc>
      </w:tr>
      <w:tr w:rsidR="00F846B2" w:rsidRPr="004A19AC" w:rsidTr="00811889">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lastRenderedPageBreak/>
              <w:t>7</w:t>
            </w:r>
          </w:p>
        </w:tc>
        <w:tc>
          <w:tcPr>
            <w:tcW w:w="829"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Перекладка сетей канализации в жилой застройке №3 диаметром Ду 200  протяженностью 0,1 км, диаметром Ду 150 протяженностью 0,1 км</w:t>
            </w:r>
          </w:p>
        </w:tc>
        <w:tc>
          <w:tcPr>
            <w:tcW w:w="655" w:type="pct"/>
            <w:tcBorders>
              <w:top w:val="nil"/>
              <w:left w:val="nil"/>
              <w:bottom w:val="single" w:sz="4" w:space="0" w:color="auto"/>
              <w:right w:val="single" w:sz="4" w:space="0" w:color="auto"/>
            </w:tcBorders>
            <w:shd w:val="clear" w:color="auto" w:fill="auto"/>
            <w:vAlign w:val="center"/>
          </w:tcPr>
          <w:p w:rsidR="00D715BF" w:rsidRPr="004A19AC" w:rsidRDefault="00C23DB6" w:rsidP="004A19AC">
            <w:pPr>
              <w:jc w:val="center"/>
              <w:rPr>
                <w:color w:val="000000"/>
                <w:sz w:val="20"/>
                <w:szCs w:val="20"/>
              </w:rPr>
            </w:pPr>
            <w:r>
              <w:rPr>
                <w:color w:val="000000"/>
                <w:sz w:val="20"/>
                <w:szCs w:val="20"/>
              </w:rPr>
              <w:t>519,6</w:t>
            </w:r>
          </w:p>
        </w:tc>
        <w:tc>
          <w:tcPr>
            <w:tcW w:w="606" w:type="pct"/>
            <w:tcBorders>
              <w:top w:val="nil"/>
              <w:left w:val="nil"/>
              <w:bottom w:val="single" w:sz="4" w:space="0" w:color="auto"/>
              <w:right w:val="single" w:sz="4" w:space="0" w:color="auto"/>
            </w:tcBorders>
            <w:shd w:val="clear" w:color="auto" w:fill="auto"/>
            <w:vAlign w:val="center"/>
          </w:tcPr>
          <w:p w:rsidR="00D715BF" w:rsidRPr="004A19AC" w:rsidRDefault="00C23DB6" w:rsidP="004A19AC">
            <w:pPr>
              <w:jc w:val="center"/>
              <w:rPr>
                <w:color w:val="000000"/>
                <w:sz w:val="20"/>
                <w:szCs w:val="20"/>
              </w:rPr>
            </w:pPr>
            <w:r>
              <w:rPr>
                <w:color w:val="000000"/>
                <w:sz w:val="20"/>
                <w:szCs w:val="20"/>
              </w:rPr>
              <w:t>1558,9</w:t>
            </w:r>
          </w:p>
        </w:tc>
        <w:tc>
          <w:tcPr>
            <w:tcW w:w="675" w:type="pct"/>
            <w:tcBorders>
              <w:top w:val="nil"/>
              <w:left w:val="nil"/>
              <w:bottom w:val="single" w:sz="4" w:space="0" w:color="auto"/>
              <w:right w:val="single" w:sz="4" w:space="0" w:color="auto"/>
            </w:tcBorders>
            <w:shd w:val="clear" w:color="auto" w:fill="auto"/>
            <w:vAlign w:val="center"/>
            <w:hideMark/>
          </w:tcPr>
          <w:p w:rsidR="00D715BF" w:rsidRPr="004A19AC" w:rsidRDefault="00811889" w:rsidP="004A19AC">
            <w:pPr>
              <w:jc w:val="center"/>
              <w:rPr>
                <w:color w:val="000000"/>
                <w:sz w:val="20"/>
                <w:szCs w:val="20"/>
              </w:rPr>
            </w:pPr>
            <w:r>
              <w:rPr>
                <w:color w:val="000000"/>
                <w:sz w:val="20"/>
                <w:szCs w:val="20"/>
              </w:rPr>
              <w:t>2078,5</w:t>
            </w:r>
          </w:p>
        </w:tc>
        <w:tc>
          <w:tcPr>
            <w:tcW w:w="682"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2020</w:t>
            </w:r>
          </w:p>
        </w:tc>
        <w:tc>
          <w:tcPr>
            <w:tcW w:w="692"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 xml:space="preserve">Повышение надежности </w:t>
            </w:r>
            <w:r w:rsidR="00896E1D" w:rsidRPr="00896E1D">
              <w:rPr>
                <w:sz w:val="20"/>
                <w:szCs w:val="20"/>
              </w:rPr>
              <w:t>водоотведения</w:t>
            </w:r>
            <w:r w:rsidRPr="004A19AC">
              <w:rPr>
                <w:color w:val="000000"/>
                <w:sz w:val="20"/>
                <w:szCs w:val="20"/>
              </w:rPr>
              <w:t>. Улучшение качества обслуживания абонентов</w:t>
            </w:r>
          </w:p>
        </w:tc>
        <w:tc>
          <w:tcPr>
            <w:tcW w:w="633" w:type="pct"/>
            <w:tcBorders>
              <w:top w:val="nil"/>
              <w:left w:val="nil"/>
              <w:bottom w:val="single" w:sz="4" w:space="0" w:color="auto"/>
              <w:right w:val="single" w:sz="4" w:space="0" w:color="auto"/>
            </w:tcBorders>
            <w:vAlign w:val="center"/>
          </w:tcPr>
          <w:p w:rsidR="00D715BF" w:rsidRPr="007B6D54" w:rsidRDefault="00D715BF" w:rsidP="004A19AC">
            <w:pPr>
              <w:jc w:val="center"/>
              <w:rPr>
                <w:color w:val="000000"/>
                <w:sz w:val="20"/>
                <w:szCs w:val="20"/>
              </w:rPr>
            </w:pPr>
            <w:r w:rsidRPr="007B6D54">
              <w:rPr>
                <w:color w:val="000000"/>
                <w:sz w:val="20"/>
              </w:rPr>
              <w:t>Средства, полученные за счёт платы за подключение (технологическое присоединение)</w:t>
            </w:r>
          </w:p>
        </w:tc>
      </w:tr>
      <w:tr w:rsidR="00F846B2" w:rsidRPr="004A19AC" w:rsidTr="00811889">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8</w:t>
            </w:r>
          </w:p>
        </w:tc>
        <w:tc>
          <w:tcPr>
            <w:tcW w:w="829"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Перекладка сетей канализации в жилой застройке №6 диаметром Ду 200  протяженностью 0,2 км, диаметром Ду 150 протяженностью 0,2 км</w:t>
            </w:r>
          </w:p>
        </w:tc>
        <w:tc>
          <w:tcPr>
            <w:tcW w:w="655" w:type="pct"/>
            <w:tcBorders>
              <w:top w:val="nil"/>
              <w:left w:val="nil"/>
              <w:bottom w:val="single" w:sz="4" w:space="0" w:color="auto"/>
              <w:right w:val="single" w:sz="4" w:space="0" w:color="auto"/>
            </w:tcBorders>
            <w:shd w:val="clear" w:color="auto" w:fill="auto"/>
            <w:vAlign w:val="center"/>
          </w:tcPr>
          <w:p w:rsidR="00D715BF" w:rsidRPr="004A19AC" w:rsidRDefault="00C23DB6" w:rsidP="004A19AC">
            <w:pPr>
              <w:jc w:val="center"/>
              <w:rPr>
                <w:color w:val="000000"/>
                <w:sz w:val="20"/>
                <w:szCs w:val="20"/>
              </w:rPr>
            </w:pPr>
            <w:r>
              <w:rPr>
                <w:color w:val="000000"/>
                <w:sz w:val="20"/>
                <w:szCs w:val="20"/>
              </w:rPr>
              <w:t>1126,2</w:t>
            </w:r>
          </w:p>
        </w:tc>
        <w:tc>
          <w:tcPr>
            <w:tcW w:w="606" w:type="pct"/>
            <w:tcBorders>
              <w:top w:val="nil"/>
              <w:left w:val="nil"/>
              <w:bottom w:val="single" w:sz="4" w:space="0" w:color="auto"/>
              <w:right w:val="single" w:sz="4" w:space="0" w:color="auto"/>
            </w:tcBorders>
            <w:shd w:val="clear" w:color="auto" w:fill="auto"/>
            <w:vAlign w:val="center"/>
          </w:tcPr>
          <w:p w:rsidR="00D715BF" w:rsidRPr="004A19AC" w:rsidRDefault="00C23DB6" w:rsidP="004A19AC">
            <w:pPr>
              <w:jc w:val="center"/>
              <w:rPr>
                <w:color w:val="000000"/>
                <w:sz w:val="20"/>
                <w:szCs w:val="20"/>
              </w:rPr>
            </w:pPr>
            <w:r>
              <w:rPr>
                <w:color w:val="000000"/>
                <w:sz w:val="20"/>
                <w:szCs w:val="20"/>
              </w:rPr>
              <w:t>3378,7</w:t>
            </w:r>
          </w:p>
        </w:tc>
        <w:tc>
          <w:tcPr>
            <w:tcW w:w="675" w:type="pct"/>
            <w:tcBorders>
              <w:top w:val="nil"/>
              <w:left w:val="nil"/>
              <w:bottom w:val="single" w:sz="4" w:space="0" w:color="auto"/>
              <w:right w:val="single" w:sz="4" w:space="0" w:color="auto"/>
            </w:tcBorders>
            <w:shd w:val="clear" w:color="auto" w:fill="auto"/>
            <w:vAlign w:val="center"/>
            <w:hideMark/>
          </w:tcPr>
          <w:p w:rsidR="00D715BF" w:rsidRPr="004A19AC" w:rsidRDefault="00811889" w:rsidP="004A19AC">
            <w:pPr>
              <w:jc w:val="center"/>
              <w:rPr>
                <w:color w:val="000000"/>
                <w:sz w:val="20"/>
                <w:szCs w:val="20"/>
              </w:rPr>
            </w:pPr>
            <w:r>
              <w:rPr>
                <w:color w:val="000000"/>
                <w:sz w:val="20"/>
                <w:szCs w:val="20"/>
              </w:rPr>
              <w:t>4504,9</w:t>
            </w:r>
          </w:p>
        </w:tc>
        <w:tc>
          <w:tcPr>
            <w:tcW w:w="682"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2022</w:t>
            </w:r>
          </w:p>
        </w:tc>
        <w:tc>
          <w:tcPr>
            <w:tcW w:w="692"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 xml:space="preserve">Повышение надежности </w:t>
            </w:r>
            <w:r w:rsidR="00896E1D" w:rsidRPr="00896E1D">
              <w:rPr>
                <w:sz w:val="20"/>
                <w:szCs w:val="20"/>
              </w:rPr>
              <w:t>водоотведения</w:t>
            </w:r>
            <w:r w:rsidRPr="004A19AC">
              <w:rPr>
                <w:color w:val="000000"/>
                <w:sz w:val="20"/>
                <w:szCs w:val="20"/>
              </w:rPr>
              <w:t>. Улучшение качества обслуживания абонентов</w:t>
            </w:r>
            <w:r w:rsidR="009F7871">
              <w:rPr>
                <w:color w:val="000000"/>
                <w:sz w:val="20"/>
                <w:szCs w:val="20"/>
              </w:rPr>
              <w:t>.</w:t>
            </w:r>
            <w:r w:rsidR="009F7871" w:rsidRPr="004A19AC">
              <w:rPr>
                <w:color w:val="000000"/>
                <w:sz w:val="20"/>
                <w:szCs w:val="20"/>
              </w:rPr>
              <w:t xml:space="preserve"> Подключение новых потребителей</w:t>
            </w:r>
          </w:p>
        </w:tc>
        <w:tc>
          <w:tcPr>
            <w:tcW w:w="633" w:type="pct"/>
            <w:tcBorders>
              <w:top w:val="nil"/>
              <w:left w:val="nil"/>
              <w:bottom w:val="single" w:sz="4" w:space="0" w:color="auto"/>
              <w:right w:val="single" w:sz="4" w:space="0" w:color="auto"/>
            </w:tcBorders>
            <w:vAlign w:val="center"/>
          </w:tcPr>
          <w:p w:rsidR="00D715BF" w:rsidRPr="007B6D54" w:rsidRDefault="00D715BF" w:rsidP="004A19AC">
            <w:pPr>
              <w:jc w:val="center"/>
              <w:rPr>
                <w:color w:val="000000"/>
                <w:sz w:val="20"/>
                <w:szCs w:val="20"/>
              </w:rPr>
            </w:pPr>
            <w:r w:rsidRPr="007B6D54">
              <w:rPr>
                <w:color w:val="000000"/>
                <w:sz w:val="20"/>
              </w:rPr>
              <w:t>Средства, полученные за счёт платы за подключение (технологическое присоединение)</w:t>
            </w:r>
          </w:p>
        </w:tc>
      </w:tr>
      <w:tr w:rsidR="00F846B2" w:rsidRPr="004A19AC" w:rsidTr="00811889">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9</w:t>
            </w:r>
          </w:p>
        </w:tc>
        <w:tc>
          <w:tcPr>
            <w:tcW w:w="829" w:type="pct"/>
            <w:tcBorders>
              <w:top w:val="nil"/>
              <w:left w:val="nil"/>
              <w:bottom w:val="single" w:sz="4" w:space="0" w:color="auto"/>
              <w:right w:val="single" w:sz="4" w:space="0" w:color="auto"/>
            </w:tcBorders>
            <w:shd w:val="clear" w:color="000000" w:fill="FFFFFF"/>
            <w:vAlign w:val="center"/>
            <w:hideMark/>
          </w:tcPr>
          <w:p w:rsidR="00D715BF" w:rsidRPr="004A19AC" w:rsidRDefault="00D715BF" w:rsidP="004A19AC">
            <w:pPr>
              <w:jc w:val="center"/>
              <w:rPr>
                <w:color w:val="000000"/>
                <w:sz w:val="20"/>
                <w:szCs w:val="20"/>
              </w:rPr>
            </w:pPr>
            <w:r w:rsidRPr="004A19AC">
              <w:rPr>
                <w:color w:val="000000"/>
                <w:sz w:val="20"/>
                <w:szCs w:val="20"/>
              </w:rPr>
              <w:t>Перекладка ветхих сетей на расчетный срок</w:t>
            </w:r>
          </w:p>
        </w:tc>
        <w:tc>
          <w:tcPr>
            <w:tcW w:w="655" w:type="pct"/>
            <w:tcBorders>
              <w:top w:val="nil"/>
              <w:left w:val="nil"/>
              <w:bottom w:val="single" w:sz="4" w:space="0" w:color="auto"/>
              <w:right w:val="single" w:sz="4" w:space="0" w:color="auto"/>
            </w:tcBorders>
            <w:shd w:val="clear" w:color="auto" w:fill="auto"/>
            <w:noWrap/>
            <w:vAlign w:val="center"/>
          </w:tcPr>
          <w:p w:rsidR="00D715BF" w:rsidRPr="004A19AC" w:rsidRDefault="00C23DB6" w:rsidP="004A19AC">
            <w:pPr>
              <w:jc w:val="center"/>
              <w:rPr>
                <w:color w:val="000000"/>
                <w:sz w:val="20"/>
                <w:szCs w:val="20"/>
              </w:rPr>
            </w:pPr>
            <w:r>
              <w:rPr>
                <w:color w:val="000000"/>
                <w:sz w:val="20"/>
                <w:szCs w:val="20"/>
              </w:rPr>
              <w:t>68634,6</w:t>
            </w:r>
          </w:p>
        </w:tc>
        <w:tc>
          <w:tcPr>
            <w:tcW w:w="606" w:type="pct"/>
            <w:tcBorders>
              <w:top w:val="nil"/>
              <w:left w:val="nil"/>
              <w:bottom w:val="single" w:sz="4" w:space="0" w:color="auto"/>
              <w:right w:val="single" w:sz="4" w:space="0" w:color="auto"/>
            </w:tcBorders>
            <w:shd w:val="clear" w:color="auto" w:fill="auto"/>
            <w:noWrap/>
            <w:vAlign w:val="center"/>
          </w:tcPr>
          <w:p w:rsidR="00D715BF" w:rsidRPr="004A19AC" w:rsidRDefault="00C23DB6" w:rsidP="004A19AC">
            <w:pPr>
              <w:jc w:val="center"/>
              <w:rPr>
                <w:color w:val="000000"/>
                <w:sz w:val="20"/>
                <w:szCs w:val="20"/>
              </w:rPr>
            </w:pPr>
            <w:r>
              <w:rPr>
                <w:color w:val="000000"/>
                <w:sz w:val="20"/>
                <w:szCs w:val="20"/>
              </w:rPr>
              <w:t>205903,7</w:t>
            </w:r>
          </w:p>
        </w:tc>
        <w:tc>
          <w:tcPr>
            <w:tcW w:w="675" w:type="pct"/>
            <w:tcBorders>
              <w:top w:val="nil"/>
              <w:left w:val="nil"/>
              <w:bottom w:val="single" w:sz="4" w:space="0" w:color="auto"/>
              <w:right w:val="single" w:sz="4" w:space="0" w:color="auto"/>
            </w:tcBorders>
            <w:shd w:val="clear" w:color="auto" w:fill="auto"/>
            <w:noWrap/>
            <w:vAlign w:val="center"/>
            <w:hideMark/>
          </w:tcPr>
          <w:p w:rsidR="00D715BF" w:rsidRPr="004A19AC" w:rsidRDefault="00811889" w:rsidP="004A19AC">
            <w:pPr>
              <w:jc w:val="center"/>
              <w:rPr>
                <w:color w:val="000000"/>
                <w:sz w:val="20"/>
                <w:szCs w:val="20"/>
              </w:rPr>
            </w:pPr>
            <w:r>
              <w:rPr>
                <w:color w:val="000000"/>
                <w:sz w:val="20"/>
                <w:szCs w:val="20"/>
              </w:rPr>
              <w:t>274538,3</w:t>
            </w:r>
          </w:p>
        </w:tc>
        <w:tc>
          <w:tcPr>
            <w:tcW w:w="682" w:type="pct"/>
            <w:tcBorders>
              <w:top w:val="nil"/>
              <w:left w:val="nil"/>
              <w:bottom w:val="single" w:sz="4" w:space="0" w:color="auto"/>
              <w:right w:val="single" w:sz="4" w:space="0" w:color="auto"/>
            </w:tcBorders>
            <w:shd w:val="clear" w:color="auto" w:fill="auto"/>
            <w:noWrap/>
            <w:vAlign w:val="center"/>
            <w:hideMark/>
          </w:tcPr>
          <w:p w:rsidR="00D715BF" w:rsidRPr="004A19AC" w:rsidRDefault="00D715BF" w:rsidP="004A19AC">
            <w:pPr>
              <w:jc w:val="center"/>
              <w:rPr>
                <w:color w:val="000000"/>
                <w:sz w:val="20"/>
                <w:szCs w:val="20"/>
              </w:rPr>
            </w:pPr>
            <w:r w:rsidRPr="004A19AC">
              <w:rPr>
                <w:color w:val="000000"/>
                <w:sz w:val="20"/>
                <w:szCs w:val="20"/>
              </w:rPr>
              <w:t>2025-2030</w:t>
            </w:r>
          </w:p>
        </w:tc>
        <w:tc>
          <w:tcPr>
            <w:tcW w:w="692"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 xml:space="preserve">Повышение надежности </w:t>
            </w:r>
            <w:r w:rsidR="00896E1D" w:rsidRPr="00896E1D">
              <w:rPr>
                <w:sz w:val="20"/>
                <w:szCs w:val="20"/>
              </w:rPr>
              <w:t>водоотведения</w:t>
            </w:r>
            <w:r w:rsidRPr="004A19AC">
              <w:rPr>
                <w:color w:val="000000"/>
                <w:sz w:val="20"/>
                <w:szCs w:val="20"/>
              </w:rPr>
              <w:t>. Улучшение качества обслуживания абонентов</w:t>
            </w:r>
          </w:p>
        </w:tc>
        <w:tc>
          <w:tcPr>
            <w:tcW w:w="633" w:type="pct"/>
            <w:tcBorders>
              <w:top w:val="nil"/>
              <w:left w:val="nil"/>
              <w:bottom w:val="single" w:sz="4" w:space="0" w:color="auto"/>
              <w:right w:val="single" w:sz="4" w:space="0" w:color="auto"/>
            </w:tcBorders>
            <w:vAlign w:val="center"/>
          </w:tcPr>
          <w:p w:rsidR="00D715BF" w:rsidRPr="007B6D54" w:rsidRDefault="00D715BF" w:rsidP="004A19AC">
            <w:pPr>
              <w:jc w:val="center"/>
              <w:rPr>
                <w:color w:val="000000"/>
                <w:sz w:val="20"/>
                <w:szCs w:val="20"/>
              </w:rPr>
            </w:pPr>
            <w:r w:rsidRPr="007B6D54">
              <w:rPr>
                <w:color w:val="000000"/>
                <w:sz w:val="20"/>
              </w:rPr>
              <w:t>Амортизационные отчисления</w:t>
            </w:r>
          </w:p>
        </w:tc>
      </w:tr>
      <w:tr w:rsidR="00F846B2" w:rsidRPr="004A19AC" w:rsidTr="00811889">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10</w:t>
            </w:r>
          </w:p>
        </w:tc>
        <w:tc>
          <w:tcPr>
            <w:tcW w:w="829"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Строительство напорно-самотечных коллекторов вдоль Анадырского лимана для обеспечения работы единой системы канализации и подачи стоков на новые очистные сооружения диаметром Ду 400 протяженностью 1,1 км (вариант 1,2)</w:t>
            </w:r>
          </w:p>
        </w:tc>
        <w:tc>
          <w:tcPr>
            <w:tcW w:w="655" w:type="pct"/>
            <w:tcBorders>
              <w:top w:val="nil"/>
              <w:left w:val="nil"/>
              <w:bottom w:val="single" w:sz="4" w:space="0" w:color="auto"/>
              <w:right w:val="single" w:sz="4" w:space="0" w:color="auto"/>
            </w:tcBorders>
            <w:shd w:val="clear" w:color="auto" w:fill="auto"/>
            <w:vAlign w:val="center"/>
          </w:tcPr>
          <w:p w:rsidR="00D715BF" w:rsidRPr="004A19AC" w:rsidRDefault="00C23DB6" w:rsidP="004A19AC">
            <w:pPr>
              <w:jc w:val="center"/>
              <w:rPr>
                <w:color w:val="000000"/>
                <w:sz w:val="20"/>
                <w:szCs w:val="20"/>
              </w:rPr>
            </w:pPr>
            <w:r>
              <w:rPr>
                <w:color w:val="000000"/>
                <w:sz w:val="20"/>
                <w:szCs w:val="20"/>
              </w:rPr>
              <w:t>4501,0</w:t>
            </w:r>
          </w:p>
        </w:tc>
        <w:tc>
          <w:tcPr>
            <w:tcW w:w="606" w:type="pct"/>
            <w:tcBorders>
              <w:top w:val="nil"/>
              <w:left w:val="nil"/>
              <w:bottom w:val="single" w:sz="4" w:space="0" w:color="auto"/>
              <w:right w:val="single" w:sz="4" w:space="0" w:color="auto"/>
            </w:tcBorders>
            <w:shd w:val="clear" w:color="auto" w:fill="auto"/>
            <w:vAlign w:val="center"/>
          </w:tcPr>
          <w:p w:rsidR="00D715BF" w:rsidRPr="004A19AC" w:rsidRDefault="00C23DB6" w:rsidP="004A19AC">
            <w:pPr>
              <w:jc w:val="center"/>
              <w:rPr>
                <w:color w:val="000000"/>
                <w:sz w:val="20"/>
                <w:szCs w:val="20"/>
              </w:rPr>
            </w:pPr>
            <w:r>
              <w:rPr>
                <w:color w:val="000000"/>
                <w:sz w:val="20"/>
                <w:szCs w:val="20"/>
              </w:rPr>
              <w:t>13503,2</w:t>
            </w:r>
          </w:p>
        </w:tc>
        <w:tc>
          <w:tcPr>
            <w:tcW w:w="675" w:type="pct"/>
            <w:tcBorders>
              <w:top w:val="nil"/>
              <w:left w:val="nil"/>
              <w:bottom w:val="single" w:sz="4" w:space="0" w:color="auto"/>
              <w:right w:val="single" w:sz="4" w:space="0" w:color="auto"/>
            </w:tcBorders>
            <w:shd w:val="clear" w:color="auto" w:fill="auto"/>
            <w:vAlign w:val="center"/>
            <w:hideMark/>
          </w:tcPr>
          <w:p w:rsidR="00D715BF" w:rsidRPr="004A19AC" w:rsidRDefault="00811889" w:rsidP="004A19AC">
            <w:pPr>
              <w:jc w:val="center"/>
              <w:rPr>
                <w:color w:val="000000"/>
                <w:sz w:val="20"/>
                <w:szCs w:val="20"/>
              </w:rPr>
            </w:pPr>
            <w:r>
              <w:rPr>
                <w:color w:val="000000"/>
                <w:sz w:val="20"/>
                <w:szCs w:val="20"/>
              </w:rPr>
              <w:t>18004,2</w:t>
            </w:r>
          </w:p>
        </w:tc>
        <w:tc>
          <w:tcPr>
            <w:tcW w:w="682" w:type="pct"/>
            <w:tcBorders>
              <w:top w:val="nil"/>
              <w:left w:val="nil"/>
              <w:bottom w:val="single" w:sz="4" w:space="0" w:color="auto"/>
              <w:right w:val="single" w:sz="4" w:space="0" w:color="auto"/>
            </w:tcBorders>
            <w:shd w:val="clear" w:color="auto" w:fill="auto"/>
            <w:noWrap/>
            <w:vAlign w:val="center"/>
            <w:hideMark/>
          </w:tcPr>
          <w:p w:rsidR="00D715BF" w:rsidRPr="004A19AC" w:rsidRDefault="00D715BF" w:rsidP="004A19AC">
            <w:pPr>
              <w:jc w:val="center"/>
              <w:rPr>
                <w:color w:val="000000"/>
                <w:sz w:val="20"/>
                <w:szCs w:val="20"/>
              </w:rPr>
            </w:pPr>
            <w:r w:rsidRPr="004A19AC">
              <w:rPr>
                <w:color w:val="000000"/>
                <w:sz w:val="20"/>
                <w:szCs w:val="20"/>
              </w:rPr>
              <w:t>2022</w:t>
            </w:r>
          </w:p>
        </w:tc>
        <w:tc>
          <w:tcPr>
            <w:tcW w:w="692"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 xml:space="preserve">Повышение надежности </w:t>
            </w:r>
            <w:r w:rsidR="00896E1D" w:rsidRPr="00896E1D">
              <w:rPr>
                <w:sz w:val="20"/>
                <w:szCs w:val="20"/>
              </w:rPr>
              <w:t>водоотведения</w:t>
            </w:r>
            <w:r w:rsidRPr="004A19AC">
              <w:rPr>
                <w:color w:val="000000"/>
                <w:sz w:val="20"/>
                <w:szCs w:val="20"/>
              </w:rPr>
              <w:t>. Улучшение качества обслуживания абонентов</w:t>
            </w:r>
            <w:r w:rsidR="009F7871">
              <w:rPr>
                <w:color w:val="000000"/>
                <w:sz w:val="20"/>
                <w:szCs w:val="20"/>
              </w:rPr>
              <w:t>.</w:t>
            </w:r>
            <w:r w:rsidR="009F7871" w:rsidRPr="004A19AC">
              <w:rPr>
                <w:color w:val="000000"/>
                <w:sz w:val="20"/>
                <w:szCs w:val="20"/>
              </w:rPr>
              <w:t xml:space="preserve"> Подключение новых потребителей</w:t>
            </w:r>
          </w:p>
        </w:tc>
        <w:tc>
          <w:tcPr>
            <w:tcW w:w="633" w:type="pct"/>
            <w:tcBorders>
              <w:top w:val="nil"/>
              <w:left w:val="nil"/>
              <w:bottom w:val="single" w:sz="4" w:space="0" w:color="auto"/>
              <w:right w:val="single" w:sz="4" w:space="0" w:color="auto"/>
            </w:tcBorders>
            <w:vAlign w:val="center"/>
          </w:tcPr>
          <w:p w:rsidR="00D715BF" w:rsidRPr="007B6D54" w:rsidRDefault="00D715BF" w:rsidP="004A19AC">
            <w:pPr>
              <w:jc w:val="center"/>
              <w:rPr>
                <w:color w:val="000000"/>
                <w:sz w:val="20"/>
                <w:szCs w:val="20"/>
              </w:rPr>
            </w:pPr>
            <w:r w:rsidRPr="007B6D54">
              <w:rPr>
                <w:color w:val="000000"/>
                <w:sz w:val="20"/>
              </w:rPr>
              <w:t>Прибыль, направленная на инвестиции</w:t>
            </w:r>
          </w:p>
        </w:tc>
      </w:tr>
      <w:tr w:rsidR="00F846B2" w:rsidRPr="004A19AC" w:rsidTr="00811889">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11</w:t>
            </w:r>
          </w:p>
        </w:tc>
        <w:tc>
          <w:tcPr>
            <w:tcW w:w="829"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Строительство напорно-</w:t>
            </w:r>
            <w:r w:rsidRPr="004A19AC">
              <w:rPr>
                <w:color w:val="000000"/>
                <w:sz w:val="20"/>
                <w:szCs w:val="20"/>
              </w:rPr>
              <w:lastRenderedPageBreak/>
              <w:t xml:space="preserve">самотечных для обеспечения работы единой системы канализации и подачи стоков на новые очистные сооружения от ул. </w:t>
            </w:r>
            <w:r w:rsidR="008B4A3C" w:rsidRPr="004A19AC">
              <w:rPr>
                <w:color w:val="000000"/>
                <w:sz w:val="20"/>
                <w:szCs w:val="20"/>
              </w:rPr>
              <w:t>Партизанская</w:t>
            </w:r>
            <w:r w:rsidRPr="004A19AC">
              <w:rPr>
                <w:color w:val="000000"/>
                <w:sz w:val="20"/>
                <w:szCs w:val="20"/>
              </w:rPr>
              <w:t xml:space="preserve"> до ул. Мира диаметром Ду 500 мм протяженностью 0,6 км (вариант 1,2)</w:t>
            </w:r>
          </w:p>
        </w:tc>
        <w:tc>
          <w:tcPr>
            <w:tcW w:w="655" w:type="pct"/>
            <w:tcBorders>
              <w:top w:val="nil"/>
              <w:left w:val="nil"/>
              <w:bottom w:val="single" w:sz="4" w:space="0" w:color="auto"/>
              <w:right w:val="single" w:sz="4" w:space="0" w:color="auto"/>
            </w:tcBorders>
            <w:shd w:val="clear" w:color="auto" w:fill="auto"/>
            <w:vAlign w:val="center"/>
          </w:tcPr>
          <w:p w:rsidR="00D715BF" w:rsidRPr="004A19AC" w:rsidRDefault="00C23DB6" w:rsidP="004A19AC">
            <w:pPr>
              <w:jc w:val="center"/>
              <w:rPr>
                <w:color w:val="000000"/>
                <w:sz w:val="20"/>
                <w:szCs w:val="20"/>
              </w:rPr>
            </w:pPr>
            <w:r>
              <w:rPr>
                <w:color w:val="000000"/>
                <w:sz w:val="20"/>
                <w:szCs w:val="20"/>
              </w:rPr>
              <w:lastRenderedPageBreak/>
              <w:t>2900,2</w:t>
            </w:r>
          </w:p>
        </w:tc>
        <w:tc>
          <w:tcPr>
            <w:tcW w:w="606" w:type="pct"/>
            <w:tcBorders>
              <w:top w:val="nil"/>
              <w:left w:val="nil"/>
              <w:bottom w:val="single" w:sz="4" w:space="0" w:color="auto"/>
              <w:right w:val="single" w:sz="4" w:space="0" w:color="auto"/>
            </w:tcBorders>
            <w:shd w:val="clear" w:color="auto" w:fill="auto"/>
            <w:vAlign w:val="center"/>
          </w:tcPr>
          <w:p w:rsidR="00D715BF" w:rsidRPr="004A19AC" w:rsidRDefault="00C23DB6" w:rsidP="004A19AC">
            <w:pPr>
              <w:jc w:val="center"/>
              <w:rPr>
                <w:color w:val="000000"/>
                <w:sz w:val="20"/>
                <w:szCs w:val="20"/>
              </w:rPr>
            </w:pPr>
            <w:r>
              <w:rPr>
                <w:color w:val="000000"/>
                <w:sz w:val="20"/>
                <w:szCs w:val="20"/>
              </w:rPr>
              <w:t>8700,8</w:t>
            </w:r>
          </w:p>
        </w:tc>
        <w:tc>
          <w:tcPr>
            <w:tcW w:w="675" w:type="pct"/>
            <w:tcBorders>
              <w:top w:val="nil"/>
              <w:left w:val="nil"/>
              <w:bottom w:val="single" w:sz="4" w:space="0" w:color="auto"/>
              <w:right w:val="single" w:sz="4" w:space="0" w:color="auto"/>
            </w:tcBorders>
            <w:shd w:val="clear" w:color="auto" w:fill="auto"/>
            <w:vAlign w:val="center"/>
            <w:hideMark/>
          </w:tcPr>
          <w:p w:rsidR="00D715BF" w:rsidRPr="004A19AC" w:rsidRDefault="00811889" w:rsidP="004A19AC">
            <w:pPr>
              <w:jc w:val="center"/>
              <w:rPr>
                <w:color w:val="000000"/>
                <w:sz w:val="20"/>
                <w:szCs w:val="20"/>
              </w:rPr>
            </w:pPr>
            <w:r>
              <w:rPr>
                <w:color w:val="000000"/>
                <w:sz w:val="20"/>
                <w:szCs w:val="20"/>
              </w:rPr>
              <w:t>11601,0</w:t>
            </w:r>
          </w:p>
        </w:tc>
        <w:tc>
          <w:tcPr>
            <w:tcW w:w="682" w:type="pct"/>
            <w:tcBorders>
              <w:top w:val="nil"/>
              <w:left w:val="nil"/>
              <w:bottom w:val="single" w:sz="4" w:space="0" w:color="auto"/>
              <w:right w:val="single" w:sz="4" w:space="0" w:color="auto"/>
            </w:tcBorders>
            <w:shd w:val="clear" w:color="auto" w:fill="auto"/>
            <w:noWrap/>
            <w:vAlign w:val="center"/>
            <w:hideMark/>
          </w:tcPr>
          <w:p w:rsidR="00D715BF" w:rsidRPr="004A19AC" w:rsidRDefault="00D715BF" w:rsidP="004A19AC">
            <w:pPr>
              <w:jc w:val="center"/>
              <w:rPr>
                <w:color w:val="000000"/>
                <w:sz w:val="20"/>
                <w:szCs w:val="20"/>
              </w:rPr>
            </w:pPr>
            <w:r w:rsidRPr="004A19AC">
              <w:rPr>
                <w:color w:val="000000"/>
                <w:sz w:val="20"/>
                <w:szCs w:val="20"/>
              </w:rPr>
              <w:t>2023</w:t>
            </w:r>
          </w:p>
        </w:tc>
        <w:tc>
          <w:tcPr>
            <w:tcW w:w="692"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 xml:space="preserve">Повышение надежности </w:t>
            </w:r>
            <w:r w:rsidR="00896E1D" w:rsidRPr="00896E1D">
              <w:rPr>
                <w:sz w:val="20"/>
                <w:szCs w:val="20"/>
              </w:rPr>
              <w:lastRenderedPageBreak/>
              <w:t>водоотведения</w:t>
            </w:r>
            <w:r w:rsidRPr="004A19AC">
              <w:rPr>
                <w:color w:val="000000"/>
                <w:sz w:val="20"/>
                <w:szCs w:val="20"/>
              </w:rPr>
              <w:t>. Улучшение качества обслуживания абонентов</w:t>
            </w:r>
          </w:p>
        </w:tc>
        <w:tc>
          <w:tcPr>
            <w:tcW w:w="633" w:type="pct"/>
            <w:tcBorders>
              <w:top w:val="nil"/>
              <w:left w:val="nil"/>
              <w:bottom w:val="single" w:sz="4" w:space="0" w:color="auto"/>
              <w:right w:val="single" w:sz="4" w:space="0" w:color="auto"/>
            </w:tcBorders>
            <w:vAlign w:val="center"/>
          </w:tcPr>
          <w:p w:rsidR="00D715BF" w:rsidRPr="007B6D54" w:rsidRDefault="00D715BF" w:rsidP="004A19AC">
            <w:pPr>
              <w:jc w:val="center"/>
              <w:rPr>
                <w:color w:val="000000"/>
                <w:sz w:val="20"/>
                <w:szCs w:val="20"/>
              </w:rPr>
            </w:pPr>
            <w:r w:rsidRPr="007B6D54">
              <w:rPr>
                <w:color w:val="000000"/>
                <w:sz w:val="20"/>
              </w:rPr>
              <w:lastRenderedPageBreak/>
              <w:t>Прибыль, направленн</w:t>
            </w:r>
            <w:r w:rsidRPr="007B6D54">
              <w:rPr>
                <w:color w:val="000000"/>
                <w:sz w:val="20"/>
              </w:rPr>
              <w:lastRenderedPageBreak/>
              <w:t>ая на инвестиции</w:t>
            </w:r>
          </w:p>
        </w:tc>
      </w:tr>
      <w:tr w:rsidR="00F846B2" w:rsidRPr="004A19AC" w:rsidTr="00811889">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lastRenderedPageBreak/>
              <w:t>12</w:t>
            </w:r>
          </w:p>
        </w:tc>
        <w:tc>
          <w:tcPr>
            <w:tcW w:w="829"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color w:val="000000"/>
                <w:sz w:val="20"/>
                <w:szCs w:val="20"/>
              </w:rPr>
            </w:pPr>
            <w:r w:rsidRPr="004A19AC">
              <w:rPr>
                <w:color w:val="000000"/>
                <w:sz w:val="20"/>
                <w:szCs w:val="20"/>
              </w:rPr>
              <w:t>строительство напорного коллектора протяженностью 1,2 км и глубоководного выпуска с рассеивающим оголовком (вариант 1,2)</w:t>
            </w:r>
          </w:p>
        </w:tc>
        <w:tc>
          <w:tcPr>
            <w:tcW w:w="655" w:type="pct"/>
            <w:tcBorders>
              <w:top w:val="nil"/>
              <w:left w:val="nil"/>
              <w:bottom w:val="single" w:sz="4" w:space="0" w:color="auto"/>
              <w:right w:val="single" w:sz="4" w:space="0" w:color="auto"/>
            </w:tcBorders>
            <w:shd w:val="clear" w:color="auto" w:fill="auto"/>
            <w:vAlign w:val="center"/>
          </w:tcPr>
          <w:p w:rsidR="00D715BF" w:rsidRPr="004A19AC" w:rsidRDefault="00C23DB6" w:rsidP="004A19AC">
            <w:pPr>
              <w:jc w:val="center"/>
              <w:rPr>
                <w:color w:val="000000"/>
                <w:sz w:val="20"/>
                <w:szCs w:val="20"/>
              </w:rPr>
            </w:pPr>
            <w:r>
              <w:rPr>
                <w:color w:val="000000"/>
                <w:sz w:val="20"/>
                <w:szCs w:val="20"/>
              </w:rPr>
              <w:t>7427,9</w:t>
            </w:r>
          </w:p>
        </w:tc>
        <w:tc>
          <w:tcPr>
            <w:tcW w:w="606" w:type="pct"/>
            <w:tcBorders>
              <w:top w:val="nil"/>
              <w:left w:val="nil"/>
              <w:bottom w:val="single" w:sz="4" w:space="0" w:color="auto"/>
              <w:right w:val="single" w:sz="4" w:space="0" w:color="auto"/>
            </w:tcBorders>
            <w:shd w:val="clear" w:color="auto" w:fill="auto"/>
            <w:vAlign w:val="center"/>
          </w:tcPr>
          <w:p w:rsidR="00D715BF" w:rsidRPr="004A19AC" w:rsidRDefault="00C23DB6" w:rsidP="004A19AC">
            <w:pPr>
              <w:jc w:val="center"/>
              <w:rPr>
                <w:color w:val="000000"/>
                <w:sz w:val="20"/>
                <w:szCs w:val="20"/>
              </w:rPr>
            </w:pPr>
            <w:r>
              <w:rPr>
                <w:color w:val="000000"/>
                <w:sz w:val="20"/>
                <w:szCs w:val="20"/>
              </w:rPr>
              <w:t>22283,8</w:t>
            </w:r>
          </w:p>
        </w:tc>
        <w:tc>
          <w:tcPr>
            <w:tcW w:w="675" w:type="pct"/>
            <w:tcBorders>
              <w:top w:val="nil"/>
              <w:left w:val="nil"/>
              <w:bottom w:val="single" w:sz="4" w:space="0" w:color="auto"/>
              <w:right w:val="single" w:sz="4" w:space="0" w:color="auto"/>
            </w:tcBorders>
            <w:shd w:val="clear" w:color="auto" w:fill="auto"/>
            <w:noWrap/>
            <w:vAlign w:val="center"/>
            <w:hideMark/>
          </w:tcPr>
          <w:p w:rsidR="00D715BF" w:rsidRPr="004A19AC" w:rsidRDefault="00811889" w:rsidP="004A19AC">
            <w:pPr>
              <w:jc w:val="center"/>
              <w:rPr>
                <w:color w:val="000000"/>
                <w:sz w:val="20"/>
                <w:szCs w:val="20"/>
              </w:rPr>
            </w:pPr>
            <w:r>
              <w:rPr>
                <w:color w:val="000000"/>
                <w:sz w:val="20"/>
                <w:szCs w:val="20"/>
              </w:rPr>
              <w:t>29711,7</w:t>
            </w:r>
          </w:p>
        </w:tc>
        <w:tc>
          <w:tcPr>
            <w:tcW w:w="682" w:type="pct"/>
            <w:tcBorders>
              <w:top w:val="nil"/>
              <w:left w:val="nil"/>
              <w:bottom w:val="single" w:sz="4" w:space="0" w:color="auto"/>
              <w:right w:val="single" w:sz="4" w:space="0" w:color="auto"/>
            </w:tcBorders>
            <w:shd w:val="clear" w:color="auto" w:fill="auto"/>
            <w:noWrap/>
            <w:vAlign w:val="center"/>
            <w:hideMark/>
          </w:tcPr>
          <w:p w:rsidR="00D715BF" w:rsidRPr="004A19AC" w:rsidRDefault="00D715BF" w:rsidP="004A19AC">
            <w:pPr>
              <w:jc w:val="center"/>
              <w:rPr>
                <w:color w:val="000000"/>
                <w:sz w:val="20"/>
                <w:szCs w:val="20"/>
              </w:rPr>
            </w:pPr>
            <w:r w:rsidRPr="004A19AC">
              <w:rPr>
                <w:color w:val="000000"/>
                <w:sz w:val="20"/>
                <w:szCs w:val="20"/>
              </w:rPr>
              <w:t>2024</w:t>
            </w:r>
          </w:p>
        </w:tc>
        <w:tc>
          <w:tcPr>
            <w:tcW w:w="692"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1E0661">
            <w:pPr>
              <w:jc w:val="center"/>
              <w:rPr>
                <w:color w:val="000000"/>
                <w:sz w:val="20"/>
                <w:szCs w:val="20"/>
              </w:rPr>
            </w:pPr>
            <w:r w:rsidRPr="004A19AC">
              <w:rPr>
                <w:color w:val="000000"/>
                <w:sz w:val="20"/>
                <w:szCs w:val="20"/>
              </w:rPr>
              <w:t xml:space="preserve">Повышение надежности </w:t>
            </w:r>
            <w:r w:rsidR="00896E1D" w:rsidRPr="00896E1D">
              <w:rPr>
                <w:sz w:val="20"/>
                <w:szCs w:val="20"/>
              </w:rPr>
              <w:t>водоотведения</w:t>
            </w:r>
            <w:r w:rsidR="001E0661">
              <w:rPr>
                <w:color w:val="000000"/>
                <w:sz w:val="20"/>
                <w:szCs w:val="20"/>
              </w:rPr>
              <w:t>,</w:t>
            </w:r>
            <w:r w:rsidRPr="004A19AC">
              <w:rPr>
                <w:color w:val="000000"/>
                <w:sz w:val="20"/>
                <w:szCs w:val="20"/>
              </w:rPr>
              <w:t xml:space="preserve"> Улучшение качества обслуживания абонентов</w:t>
            </w:r>
          </w:p>
        </w:tc>
        <w:tc>
          <w:tcPr>
            <w:tcW w:w="633" w:type="pct"/>
            <w:tcBorders>
              <w:top w:val="nil"/>
              <w:left w:val="nil"/>
              <w:bottom w:val="single" w:sz="4" w:space="0" w:color="auto"/>
              <w:right w:val="single" w:sz="4" w:space="0" w:color="auto"/>
            </w:tcBorders>
            <w:vAlign w:val="center"/>
          </w:tcPr>
          <w:p w:rsidR="00D715BF" w:rsidRPr="007B6D54" w:rsidRDefault="00D715BF" w:rsidP="004A19AC">
            <w:pPr>
              <w:jc w:val="center"/>
              <w:rPr>
                <w:color w:val="000000"/>
                <w:sz w:val="20"/>
                <w:szCs w:val="20"/>
              </w:rPr>
            </w:pPr>
            <w:r w:rsidRPr="007B6D54">
              <w:rPr>
                <w:color w:val="000000"/>
                <w:sz w:val="20"/>
              </w:rPr>
              <w:t>Прибыль, направленная на инвестиции</w:t>
            </w:r>
          </w:p>
        </w:tc>
      </w:tr>
      <w:tr w:rsidR="001E0661" w:rsidRPr="004A19AC" w:rsidTr="001E0661">
        <w:trPr>
          <w:trHeight w:val="20"/>
        </w:trPr>
        <w:tc>
          <w:tcPr>
            <w:tcW w:w="228" w:type="pct"/>
            <w:tcBorders>
              <w:top w:val="nil"/>
              <w:left w:val="single" w:sz="4" w:space="0" w:color="auto"/>
              <w:bottom w:val="single" w:sz="4" w:space="0" w:color="auto"/>
              <w:right w:val="single" w:sz="4" w:space="0" w:color="auto"/>
            </w:tcBorders>
            <w:shd w:val="clear" w:color="auto" w:fill="auto"/>
            <w:vAlign w:val="center"/>
          </w:tcPr>
          <w:p w:rsidR="001E0661" w:rsidRPr="004A19AC" w:rsidRDefault="00FC6920" w:rsidP="004A19AC">
            <w:pPr>
              <w:jc w:val="center"/>
              <w:rPr>
                <w:color w:val="000000"/>
                <w:sz w:val="20"/>
                <w:szCs w:val="20"/>
              </w:rPr>
            </w:pPr>
            <w:r>
              <w:rPr>
                <w:color w:val="000000"/>
                <w:sz w:val="20"/>
                <w:szCs w:val="20"/>
              </w:rPr>
              <w:t>13</w:t>
            </w:r>
            <w:r w:rsidR="001E0661">
              <w:rPr>
                <w:color w:val="000000"/>
                <w:sz w:val="20"/>
                <w:szCs w:val="20"/>
              </w:rPr>
              <w:t xml:space="preserve"> </w:t>
            </w:r>
          </w:p>
        </w:tc>
        <w:tc>
          <w:tcPr>
            <w:tcW w:w="829" w:type="pct"/>
            <w:tcBorders>
              <w:top w:val="nil"/>
              <w:left w:val="nil"/>
              <w:bottom w:val="single" w:sz="4" w:space="0" w:color="auto"/>
              <w:right w:val="single" w:sz="4" w:space="0" w:color="auto"/>
            </w:tcBorders>
            <w:shd w:val="clear" w:color="auto" w:fill="auto"/>
            <w:vAlign w:val="center"/>
          </w:tcPr>
          <w:p w:rsidR="001E0661" w:rsidRPr="004A19AC" w:rsidRDefault="001E0661" w:rsidP="004A19AC">
            <w:pPr>
              <w:jc w:val="center"/>
              <w:rPr>
                <w:color w:val="000000"/>
                <w:sz w:val="20"/>
                <w:szCs w:val="20"/>
              </w:rPr>
            </w:pPr>
            <w:r w:rsidRPr="00056822">
              <w:rPr>
                <w:color w:val="000000"/>
                <w:sz w:val="20"/>
                <w:szCs w:val="20"/>
              </w:rPr>
              <w:t>Реконструкция магистральных сетей канализации Выпуск -1" УТ54/1</w:t>
            </w:r>
          </w:p>
        </w:tc>
        <w:tc>
          <w:tcPr>
            <w:tcW w:w="655" w:type="pct"/>
            <w:tcBorders>
              <w:top w:val="nil"/>
              <w:left w:val="nil"/>
              <w:bottom w:val="single" w:sz="4" w:space="0" w:color="auto"/>
              <w:right w:val="single" w:sz="4" w:space="0" w:color="auto"/>
            </w:tcBorders>
            <w:shd w:val="clear" w:color="auto" w:fill="auto"/>
            <w:vAlign w:val="center"/>
          </w:tcPr>
          <w:p w:rsidR="001E0661" w:rsidRPr="004A19AC" w:rsidRDefault="00434DF6" w:rsidP="004A19AC">
            <w:pPr>
              <w:jc w:val="center"/>
              <w:rPr>
                <w:color w:val="000000"/>
                <w:sz w:val="20"/>
                <w:szCs w:val="20"/>
              </w:rPr>
            </w:pPr>
            <w:r>
              <w:rPr>
                <w:color w:val="000000"/>
                <w:sz w:val="20"/>
                <w:szCs w:val="20"/>
              </w:rPr>
              <w:t>35951,3</w:t>
            </w:r>
          </w:p>
        </w:tc>
        <w:tc>
          <w:tcPr>
            <w:tcW w:w="606" w:type="pct"/>
            <w:tcBorders>
              <w:top w:val="nil"/>
              <w:left w:val="nil"/>
              <w:bottom w:val="single" w:sz="4" w:space="0" w:color="auto"/>
              <w:right w:val="single" w:sz="4" w:space="0" w:color="auto"/>
            </w:tcBorders>
            <w:shd w:val="clear" w:color="auto" w:fill="auto"/>
            <w:vAlign w:val="center"/>
          </w:tcPr>
          <w:p w:rsidR="001E0661" w:rsidRPr="004A19AC" w:rsidRDefault="00434DF6" w:rsidP="004A19AC">
            <w:pPr>
              <w:jc w:val="center"/>
              <w:rPr>
                <w:color w:val="000000"/>
                <w:sz w:val="20"/>
                <w:szCs w:val="20"/>
              </w:rPr>
            </w:pPr>
            <w:r>
              <w:rPr>
                <w:color w:val="000000"/>
                <w:sz w:val="20"/>
                <w:szCs w:val="20"/>
              </w:rPr>
              <w:t>107854,0</w:t>
            </w:r>
          </w:p>
        </w:tc>
        <w:tc>
          <w:tcPr>
            <w:tcW w:w="675" w:type="pct"/>
            <w:tcBorders>
              <w:top w:val="nil"/>
              <w:left w:val="nil"/>
              <w:bottom w:val="single" w:sz="4" w:space="0" w:color="auto"/>
              <w:right w:val="single" w:sz="4" w:space="0" w:color="auto"/>
            </w:tcBorders>
            <w:shd w:val="clear" w:color="auto" w:fill="auto"/>
            <w:noWrap/>
            <w:vAlign w:val="center"/>
          </w:tcPr>
          <w:p w:rsidR="001E0661" w:rsidRPr="004A19AC" w:rsidRDefault="00434DF6" w:rsidP="004A19AC">
            <w:pPr>
              <w:jc w:val="center"/>
              <w:rPr>
                <w:color w:val="000000"/>
                <w:sz w:val="20"/>
                <w:szCs w:val="20"/>
              </w:rPr>
            </w:pPr>
            <w:r>
              <w:rPr>
                <w:color w:val="000000"/>
                <w:sz w:val="20"/>
                <w:szCs w:val="20"/>
              </w:rPr>
              <w:t>143805,3</w:t>
            </w:r>
          </w:p>
        </w:tc>
        <w:tc>
          <w:tcPr>
            <w:tcW w:w="682" w:type="pct"/>
            <w:tcBorders>
              <w:top w:val="nil"/>
              <w:left w:val="nil"/>
              <w:bottom w:val="single" w:sz="4" w:space="0" w:color="auto"/>
              <w:right w:val="single" w:sz="4" w:space="0" w:color="auto"/>
            </w:tcBorders>
            <w:shd w:val="clear" w:color="auto" w:fill="auto"/>
            <w:noWrap/>
            <w:vAlign w:val="center"/>
          </w:tcPr>
          <w:p w:rsidR="001E0661" w:rsidRPr="004A19AC" w:rsidRDefault="00434DF6" w:rsidP="004A19AC">
            <w:pPr>
              <w:jc w:val="center"/>
              <w:rPr>
                <w:color w:val="000000"/>
                <w:sz w:val="20"/>
                <w:szCs w:val="20"/>
              </w:rPr>
            </w:pPr>
            <w:r>
              <w:rPr>
                <w:color w:val="000000"/>
                <w:sz w:val="20"/>
                <w:szCs w:val="20"/>
              </w:rPr>
              <w:t>2022-</w:t>
            </w:r>
            <w:r w:rsidR="001E0661">
              <w:rPr>
                <w:color w:val="000000"/>
                <w:sz w:val="20"/>
                <w:szCs w:val="20"/>
              </w:rPr>
              <w:t>2024</w:t>
            </w:r>
          </w:p>
        </w:tc>
        <w:tc>
          <w:tcPr>
            <w:tcW w:w="692" w:type="pct"/>
            <w:tcBorders>
              <w:top w:val="nil"/>
              <w:left w:val="nil"/>
              <w:bottom w:val="single" w:sz="4" w:space="0" w:color="auto"/>
              <w:right w:val="single" w:sz="4" w:space="0" w:color="auto"/>
            </w:tcBorders>
            <w:shd w:val="clear" w:color="auto" w:fill="auto"/>
            <w:vAlign w:val="center"/>
          </w:tcPr>
          <w:p w:rsidR="001E0661" w:rsidRPr="004A19AC" w:rsidRDefault="009F7871" w:rsidP="009F7871">
            <w:pPr>
              <w:jc w:val="center"/>
              <w:rPr>
                <w:color w:val="000000"/>
                <w:sz w:val="20"/>
                <w:szCs w:val="20"/>
              </w:rPr>
            </w:pPr>
            <w:r>
              <w:rPr>
                <w:color w:val="000000"/>
                <w:sz w:val="20"/>
                <w:szCs w:val="20"/>
              </w:rPr>
              <w:t>П</w:t>
            </w:r>
            <w:r w:rsidRPr="009F7871">
              <w:rPr>
                <w:color w:val="000000"/>
                <w:sz w:val="20"/>
                <w:szCs w:val="20"/>
              </w:rPr>
              <w:t>овышени</w:t>
            </w:r>
            <w:r>
              <w:rPr>
                <w:color w:val="000000"/>
                <w:sz w:val="20"/>
                <w:szCs w:val="20"/>
              </w:rPr>
              <w:t>е</w:t>
            </w:r>
            <w:r w:rsidRPr="009F7871">
              <w:rPr>
                <w:color w:val="000000"/>
                <w:sz w:val="20"/>
                <w:szCs w:val="20"/>
              </w:rPr>
              <w:t xml:space="preserve"> надежности </w:t>
            </w:r>
            <w:r>
              <w:rPr>
                <w:color w:val="000000"/>
                <w:sz w:val="20"/>
                <w:szCs w:val="20"/>
              </w:rPr>
              <w:t>водоотведения, снижение</w:t>
            </w:r>
            <w:r w:rsidRPr="009F7871">
              <w:rPr>
                <w:color w:val="000000"/>
                <w:sz w:val="20"/>
                <w:szCs w:val="20"/>
              </w:rPr>
              <w:t xml:space="preserve"> количества отказов системы</w:t>
            </w:r>
          </w:p>
        </w:tc>
        <w:tc>
          <w:tcPr>
            <w:tcW w:w="633" w:type="pct"/>
            <w:tcBorders>
              <w:top w:val="nil"/>
              <w:left w:val="nil"/>
              <w:bottom w:val="single" w:sz="4" w:space="0" w:color="auto"/>
              <w:right w:val="single" w:sz="4" w:space="0" w:color="auto"/>
            </w:tcBorders>
            <w:vAlign w:val="center"/>
          </w:tcPr>
          <w:p w:rsidR="001E0661" w:rsidRPr="007B6D54" w:rsidRDefault="009F7871" w:rsidP="004A19AC">
            <w:pPr>
              <w:jc w:val="center"/>
              <w:rPr>
                <w:color w:val="000000"/>
                <w:sz w:val="20"/>
              </w:rPr>
            </w:pPr>
            <w:r w:rsidRPr="007B6D54">
              <w:rPr>
                <w:color w:val="000000"/>
                <w:sz w:val="20"/>
              </w:rPr>
              <w:t>Средства, полученные за счёт платы за подключение (технологическое присоединение)</w:t>
            </w:r>
          </w:p>
        </w:tc>
      </w:tr>
      <w:tr w:rsidR="001E0661" w:rsidRPr="004A19AC" w:rsidTr="001E0661">
        <w:trPr>
          <w:trHeight w:val="20"/>
        </w:trPr>
        <w:tc>
          <w:tcPr>
            <w:tcW w:w="228" w:type="pct"/>
            <w:tcBorders>
              <w:top w:val="nil"/>
              <w:left w:val="single" w:sz="4" w:space="0" w:color="auto"/>
              <w:bottom w:val="single" w:sz="4" w:space="0" w:color="auto"/>
              <w:right w:val="single" w:sz="4" w:space="0" w:color="auto"/>
            </w:tcBorders>
            <w:shd w:val="clear" w:color="auto" w:fill="auto"/>
            <w:vAlign w:val="center"/>
          </w:tcPr>
          <w:p w:rsidR="001E0661" w:rsidRPr="004A19AC" w:rsidRDefault="00FC6920" w:rsidP="004A19AC">
            <w:pPr>
              <w:jc w:val="center"/>
              <w:rPr>
                <w:color w:val="000000"/>
                <w:sz w:val="20"/>
                <w:szCs w:val="20"/>
              </w:rPr>
            </w:pPr>
            <w:r>
              <w:rPr>
                <w:color w:val="000000"/>
                <w:sz w:val="20"/>
                <w:szCs w:val="20"/>
              </w:rPr>
              <w:t>14</w:t>
            </w:r>
          </w:p>
        </w:tc>
        <w:tc>
          <w:tcPr>
            <w:tcW w:w="829" w:type="pct"/>
            <w:tcBorders>
              <w:top w:val="nil"/>
              <w:left w:val="nil"/>
              <w:bottom w:val="single" w:sz="4" w:space="0" w:color="auto"/>
              <w:right w:val="single" w:sz="4" w:space="0" w:color="auto"/>
            </w:tcBorders>
            <w:shd w:val="clear" w:color="auto" w:fill="auto"/>
            <w:vAlign w:val="center"/>
          </w:tcPr>
          <w:p w:rsidR="001E0661" w:rsidRPr="004A19AC" w:rsidRDefault="001E0661" w:rsidP="004A19AC">
            <w:pPr>
              <w:jc w:val="center"/>
              <w:rPr>
                <w:color w:val="000000"/>
                <w:sz w:val="20"/>
                <w:szCs w:val="20"/>
              </w:rPr>
            </w:pPr>
            <w:r w:rsidRPr="00056822">
              <w:rPr>
                <w:color w:val="000000"/>
                <w:sz w:val="20"/>
                <w:szCs w:val="20"/>
              </w:rPr>
              <w:t>Реконструкция магистральных сетей канализации Выпуск</w:t>
            </w:r>
            <w:r w:rsidR="00814414">
              <w:rPr>
                <w:color w:val="000000"/>
                <w:sz w:val="20"/>
                <w:szCs w:val="20"/>
              </w:rPr>
              <w:t xml:space="preserve"> 4</w:t>
            </w:r>
            <w:r w:rsidRPr="00056822">
              <w:rPr>
                <w:color w:val="000000"/>
                <w:sz w:val="20"/>
                <w:szCs w:val="20"/>
              </w:rPr>
              <w:t xml:space="preserve"> УТ10/2</w:t>
            </w:r>
          </w:p>
        </w:tc>
        <w:tc>
          <w:tcPr>
            <w:tcW w:w="655" w:type="pct"/>
            <w:tcBorders>
              <w:top w:val="nil"/>
              <w:left w:val="nil"/>
              <w:bottom w:val="single" w:sz="4" w:space="0" w:color="auto"/>
              <w:right w:val="single" w:sz="4" w:space="0" w:color="auto"/>
            </w:tcBorders>
            <w:shd w:val="clear" w:color="auto" w:fill="auto"/>
            <w:vAlign w:val="center"/>
          </w:tcPr>
          <w:p w:rsidR="001E0661" w:rsidRPr="004A19AC" w:rsidRDefault="00434DF6" w:rsidP="004A19AC">
            <w:pPr>
              <w:jc w:val="center"/>
              <w:rPr>
                <w:color w:val="000000"/>
                <w:sz w:val="20"/>
                <w:szCs w:val="20"/>
              </w:rPr>
            </w:pPr>
            <w:r>
              <w:rPr>
                <w:color w:val="000000"/>
                <w:sz w:val="20"/>
                <w:szCs w:val="20"/>
              </w:rPr>
              <w:t>10770,3</w:t>
            </w:r>
          </w:p>
        </w:tc>
        <w:tc>
          <w:tcPr>
            <w:tcW w:w="606" w:type="pct"/>
            <w:tcBorders>
              <w:top w:val="nil"/>
              <w:left w:val="nil"/>
              <w:bottom w:val="single" w:sz="4" w:space="0" w:color="auto"/>
              <w:right w:val="single" w:sz="4" w:space="0" w:color="auto"/>
            </w:tcBorders>
            <w:shd w:val="clear" w:color="auto" w:fill="auto"/>
            <w:vAlign w:val="center"/>
          </w:tcPr>
          <w:p w:rsidR="001E0661" w:rsidRPr="004A19AC" w:rsidRDefault="00434DF6" w:rsidP="004A19AC">
            <w:pPr>
              <w:jc w:val="center"/>
              <w:rPr>
                <w:color w:val="000000"/>
                <w:sz w:val="20"/>
                <w:szCs w:val="20"/>
              </w:rPr>
            </w:pPr>
            <w:r>
              <w:rPr>
                <w:color w:val="000000"/>
                <w:sz w:val="20"/>
                <w:szCs w:val="20"/>
              </w:rPr>
              <w:t>32311,0</w:t>
            </w:r>
          </w:p>
        </w:tc>
        <w:tc>
          <w:tcPr>
            <w:tcW w:w="675" w:type="pct"/>
            <w:tcBorders>
              <w:top w:val="nil"/>
              <w:left w:val="nil"/>
              <w:bottom w:val="single" w:sz="4" w:space="0" w:color="auto"/>
              <w:right w:val="single" w:sz="4" w:space="0" w:color="auto"/>
            </w:tcBorders>
            <w:shd w:val="clear" w:color="auto" w:fill="auto"/>
            <w:noWrap/>
            <w:vAlign w:val="center"/>
          </w:tcPr>
          <w:p w:rsidR="001E0661" w:rsidRPr="004A19AC" w:rsidRDefault="00434DF6" w:rsidP="004A19AC">
            <w:pPr>
              <w:jc w:val="center"/>
              <w:rPr>
                <w:color w:val="000000"/>
                <w:sz w:val="20"/>
                <w:szCs w:val="20"/>
              </w:rPr>
            </w:pPr>
            <w:r>
              <w:rPr>
                <w:color w:val="000000"/>
                <w:sz w:val="20"/>
                <w:szCs w:val="20"/>
              </w:rPr>
              <w:t>43081,3</w:t>
            </w:r>
          </w:p>
        </w:tc>
        <w:tc>
          <w:tcPr>
            <w:tcW w:w="682" w:type="pct"/>
            <w:tcBorders>
              <w:top w:val="nil"/>
              <w:left w:val="nil"/>
              <w:bottom w:val="single" w:sz="4" w:space="0" w:color="auto"/>
              <w:right w:val="single" w:sz="4" w:space="0" w:color="auto"/>
            </w:tcBorders>
            <w:shd w:val="clear" w:color="auto" w:fill="auto"/>
            <w:noWrap/>
            <w:vAlign w:val="center"/>
          </w:tcPr>
          <w:p w:rsidR="001E0661" w:rsidRPr="004A19AC" w:rsidRDefault="001E0661" w:rsidP="004A19AC">
            <w:pPr>
              <w:jc w:val="center"/>
              <w:rPr>
                <w:color w:val="000000"/>
                <w:sz w:val="20"/>
                <w:szCs w:val="20"/>
              </w:rPr>
            </w:pPr>
            <w:r>
              <w:rPr>
                <w:color w:val="000000"/>
                <w:sz w:val="20"/>
                <w:szCs w:val="20"/>
              </w:rPr>
              <w:t>2025</w:t>
            </w:r>
          </w:p>
        </w:tc>
        <w:tc>
          <w:tcPr>
            <w:tcW w:w="692" w:type="pct"/>
            <w:tcBorders>
              <w:top w:val="nil"/>
              <w:left w:val="nil"/>
              <w:bottom w:val="single" w:sz="4" w:space="0" w:color="auto"/>
              <w:right w:val="single" w:sz="4" w:space="0" w:color="auto"/>
            </w:tcBorders>
            <w:shd w:val="clear" w:color="auto" w:fill="auto"/>
            <w:vAlign w:val="center"/>
          </w:tcPr>
          <w:p w:rsidR="001E0661" w:rsidRPr="004A19AC" w:rsidRDefault="009F7871" w:rsidP="00896E1D">
            <w:pPr>
              <w:jc w:val="center"/>
              <w:rPr>
                <w:color w:val="000000"/>
                <w:sz w:val="20"/>
                <w:szCs w:val="20"/>
              </w:rPr>
            </w:pPr>
            <w:r w:rsidRPr="004A19AC">
              <w:rPr>
                <w:color w:val="000000"/>
                <w:sz w:val="20"/>
                <w:szCs w:val="20"/>
              </w:rPr>
              <w:t xml:space="preserve">Повышение надежности </w:t>
            </w:r>
            <w:r w:rsidRPr="00896E1D">
              <w:rPr>
                <w:sz w:val="20"/>
                <w:szCs w:val="20"/>
              </w:rPr>
              <w:t>водоотведения</w:t>
            </w:r>
            <w:r>
              <w:rPr>
                <w:color w:val="000000"/>
                <w:sz w:val="20"/>
                <w:szCs w:val="20"/>
              </w:rPr>
              <w:t>,</w:t>
            </w:r>
            <w:r w:rsidRPr="004A19AC">
              <w:rPr>
                <w:color w:val="000000"/>
                <w:sz w:val="20"/>
                <w:szCs w:val="20"/>
              </w:rPr>
              <w:t xml:space="preserve"> Улучшение качества обслуживания абонентов</w:t>
            </w:r>
          </w:p>
        </w:tc>
        <w:tc>
          <w:tcPr>
            <w:tcW w:w="633" w:type="pct"/>
            <w:tcBorders>
              <w:top w:val="nil"/>
              <w:left w:val="nil"/>
              <w:bottom w:val="single" w:sz="4" w:space="0" w:color="auto"/>
              <w:right w:val="single" w:sz="4" w:space="0" w:color="auto"/>
            </w:tcBorders>
            <w:vAlign w:val="center"/>
          </w:tcPr>
          <w:p w:rsidR="001E0661" w:rsidRPr="007B6D54" w:rsidRDefault="009F7871" w:rsidP="004A19AC">
            <w:pPr>
              <w:jc w:val="center"/>
              <w:rPr>
                <w:color w:val="000000"/>
                <w:sz w:val="20"/>
              </w:rPr>
            </w:pPr>
            <w:r w:rsidRPr="007B6D54">
              <w:rPr>
                <w:color w:val="000000"/>
                <w:sz w:val="20"/>
              </w:rPr>
              <w:t>Средства, полученные за счёт платы за подключение (технологическое присоединение)</w:t>
            </w:r>
          </w:p>
        </w:tc>
      </w:tr>
      <w:tr w:rsidR="001E0661" w:rsidRPr="004A19AC" w:rsidTr="001E0661">
        <w:trPr>
          <w:trHeight w:val="20"/>
        </w:trPr>
        <w:tc>
          <w:tcPr>
            <w:tcW w:w="228" w:type="pct"/>
            <w:tcBorders>
              <w:top w:val="nil"/>
              <w:left w:val="single" w:sz="4" w:space="0" w:color="auto"/>
              <w:bottom w:val="single" w:sz="4" w:space="0" w:color="auto"/>
              <w:right w:val="single" w:sz="4" w:space="0" w:color="auto"/>
            </w:tcBorders>
            <w:shd w:val="clear" w:color="auto" w:fill="auto"/>
            <w:vAlign w:val="center"/>
          </w:tcPr>
          <w:p w:rsidR="001E0661" w:rsidRPr="004A19AC" w:rsidRDefault="00FC6920" w:rsidP="004A19AC">
            <w:pPr>
              <w:jc w:val="center"/>
              <w:rPr>
                <w:color w:val="000000"/>
                <w:sz w:val="20"/>
                <w:szCs w:val="20"/>
              </w:rPr>
            </w:pPr>
            <w:r>
              <w:rPr>
                <w:color w:val="000000"/>
                <w:sz w:val="20"/>
                <w:szCs w:val="20"/>
              </w:rPr>
              <w:t>15</w:t>
            </w:r>
          </w:p>
        </w:tc>
        <w:tc>
          <w:tcPr>
            <w:tcW w:w="829" w:type="pct"/>
            <w:tcBorders>
              <w:top w:val="nil"/>
              <w:left w:val="nil"/>
              <w:bottom w:val="single" w:sz="4" w:space="0" w:color="auto"/>
              <w:right w:val="single" w:sz="4" w:space="0" w:color="auto"/>
            </w:tcBorders>
            <w:shd w:val="clear" w:color="auto" w:fill="auto"/>
            <w:vAlign w:val="center"/>
          </w:tcPr>
          <w:p w:rsidR="001E0661" w:rsidRPr="004A19AC" w:rsidRDefault="001E0661" w:rsidP="004A19AC">
            <w:pPr>
              <w:jc w:val="center"/>
              <w:rPr>
                <w:color w:val="000000"/>
                <w:sz w:val="20"/>
                <w:szCs w:val="20"/>
              </w:rPr>
            </w:pPr>
            <w:r w:rsidRPr="00056822">
              <w:rPr>
                <w:color w:val="000000"/>
                <w:sz w:val="20"/>
                <w:szCs w:val="20"/>
              </w:rPr>
              <w:t>Реконструкция магистральн</w:t>
            </w:r>
            <w:r>
              <w:rPr>
                <w:color w:val="000000"/>
                <w:sz w:val="20"/>
                <w:szCs w:val="20"/>
              </w:rPr>
              <w:t xml:space="preserve">ых сетей канализации Выпуск -2 </w:t>
            </w:r>
            <w:r w:rsidRPr="00056822">
              <w:rPr>
                <w:color w:val="000000"/>
                <w:sz w:val="20"/>
                <w:szCs w:val="20"/>
              </w:rPr>
              <w:t xml:space="preserve">УТ2/3, Реконструкция магистральных сетей </w:t>
            </w:r>
            <w:r w:rsidRPr="00056822">
              <w:rPr>
                <w:color w:val="000000"/>
                <w:sz w:val="20"/>
                <w:szCs w:val="20"/>
              </w:rPr>
              <w:lastRenderedPageBreak/>
              <w:t>канализации Выпуск -3 УТ22/3, Реконструкция магистральных сетей канализации Выпуск - 5  УТ2/4, Реконструкция магистральных сетей канализации Выпуск - 6 УТ15/4</w:t>
            </w:r>
          </w:p>
        </w:tc>
        <w:tc>
          <w:tcPr>
            <w:tcW w:w="655" w:type="pct"/>
            <w:tcBorders>
              <w:top w:val="nil"/>
              <w:left w:val="nil"/>
              <w:bottom w:val="single" w:sz="4" w:space="0" w:color="auto"/>
              <w:right w:val="single" w:sz="4" w:space="0" w:color="auto"/>
            </w:tcBorders>
            <w:shd w:val="clear" w:color="auto" w:fill="auto"/>
            <w:vAlign w:val="center"/>
          </w:tcPr>
          <w:p w:rsidR="001E0661" w:rsidRPr="004A19AC" w:rsidRDefault="00434DF6" w:rsidP="004A19AC">
            <w:pPr>
              <w:jc w:val="center"/>
              <w:rPr>
                <w:color w:val="000000"/>
                <w:sz w:val="20"/>
                <w:szCs w:val="20"/>
              </w:rPr>
            </w:pPr>
            <w:r>
              <w:rPr>
                <w:color w:val="000000"/>
                <w:sz w:val="20"/>
                <w:szCs w:val="20"/>
              </w:rPr>
              <w:lastRenderedPageBreak/>
              <w:t>9208,4</w:t>
            </w:r>
          </w:p>
        </w:tc>
        <w:tc>
          <w:tcPr>
            <w:tcW w:w="606" w:type="pct"/>
            <w:tcBorders>
              <w:top w:val="nil"/>
              <w:left w:val="nil"/>
              <w:bottom w:val="single" w:sz="4" w:space="0" w:color="auto"/>
              <w:right w:val="single" w:sz="4" w:space="0" w:color="auto"/>
            </w:tcBorders>
            <w:shd w:val="clear" w:color="auto" w:fill="auto"/>
            <w:vAlign w:val="center"/>
          </w:tcPr>
          <w:p w:rsidR="001E0661" w:rsidRPr="004A19AC" w:rsidRDefault="00434DF6" w:rsidP="004A19AC">
            <w:pPr>
              <w:jc w:val="center"/>
              <w:rPr>
                <w:color w:val="000000"/>
                <w:sz w:val="20"/>
                <w:szCs w:val="20"/>
              </w:rPr>
            </w:pPr>
            <w:r>
              <w:rPr>
                <w:color w:val="000000"/>
                <w:sz w:val="20"/>
                <w:szCs w:val="20"/>
              </w:rPr>
              <w:t>27625,1</w:t>
            </w:r>
          </w:p>
        </w:tc>
        <w:tc>
          <w:tcPr>
            <w:tcW w:w="675" w:type="pct"/>
            <w:tcBorders>
              <w:top w:val="nil"/>
              <w:left w:val="nil"/>
              <w:bottom w:val="single" w:sz="4" w:space="0" w:color="auto"/>
              <w:right w:val="single" w:sz="4" w:space="0" w:color="auto"/>
            </w:tcBorders>
            <w:shd w:val="clear" w:color="auto" w:fill="auto"/>
            <w:noWrap/>
            <w:vAlign w:val="center"/>
          </w:tcPr>
          <w:p w:rsidR="001E0661" w:rsidRPr="004A19AC" w:rsidRDefault="00434DF6" w:rsidP="004A19AC">
            <w:pPr>
              <w:jc w:val="center"/>
              <w:rPr>
                <w:color w:val="000000"/>
                <w:sz w:val="20"/>
                <w:szCs w:val="20"/>
              </w:rPr>
            </w:pPr>
            <w:r>
              <w:rPr>
                <w:color w:val="000000"/>
                <w:sz w:val="20"/>
                <w:szCs w:val="20"/>
              </w:rPr>
              <w:t>36833,5</w:t>
            </w:r>
          </w:p>
        </w:tc>
        <w:tc>
          <w:tcPr>
            <w:tcW w:w="682" w:type="pct"/>
            <w:tcBorders>
              <w:top w:val="nil"/>
              <w:left w:val="nil"/>
              <w:bottom w:val="single" w:sz="4" w:space="0" w:color="auto"/>
              <w:right w:val="single" w:sz="4" w:space="0" w:color="auto"/>
            </w:tcBorders>
            <w:shd w:val="clear" w:color="auto" w:fill="auto"/>
            <w:noWrap/>
            <w:vAlign w:val="center"/>
          </w:tcPr>
          <w:p w:rsidR="001E0661" w:rsidRPr="004A19AC" w:rsidRDefault="001E0661" w:rsidP="004A19AC">
            <w:pPr>
              <w:jc w:val="center"/>
              <w:rPr>
                <w:color w:val="000000"/>
                <w:sz w:val="20"/>
                <w:szCs w:val="20"/>
              </w:rPr>
            </w:pPr>
            <w:r>
              <w:rPr>
                <w:color w:val="000000"/>
                <w:sz w:val="20"/>
                <w:szCs w:val="20"/>
              </w:rPr>
              <w:t>2026</w:t>
            </w:r>
          </w:p>
        </w:tc>
        <w:tc>
          <w:tcPr>
            <w:tcW w:w="692" w:type="pct"/>
            <w:tcBorders>
              <w:top w:val="nil"/>
              <w:left w:val="nil"/>
              <w:bottom w:val="single" w:sz="4" w:space="0" w:color="auto"/>
              <w:right w:val="single" w:sz="4" w:space="0" w:color="auto"/>
            </w:tcBorders>
            <w:shd w:val="clear" w:color="auto" w:fill="auto"/>
            <w:vAlign w:val="center"/>
          </w:tcPr>
          <w:p w:rsidR="001E0661" w:rsidRPr="004A19AC" w:rsidRDefault="009F7871" w:rsidP="00896E1D">
            <w:pPr>
              <w:jc w:val="center"/>
              <w:rPr>
                <w:color w:val="000000"/>
                <w:sz w:val="20"/>
                <w:szCs w:val="20"/>
              </w:rPr>
            </w:pPr>
            <w:r w:rsidRPr="004A19AC">
              <w:rPr>
                <w:color w:val="000000"/>
                <w:sz w:val="20"/>
                <w:szCs w:val="20"/>
              </w:rPr>
              <w:t xml:space="preserve">Повышение надежности </w:t>
            </w:r>
            <w:r w:rsidRPr="00896E1D">
              <w:rPr>
                <w:sz w:val="20"/>
                <w:szCs w:val="20"/>
              </w:rPr>
              <w:t>водоотведения</w:t>
            </w:r>
            <w:r>
              <w:rPr>
                <w:color w:val="000000"/>
                <w:sz w:val="20"/>
                <w:szCs w:val="20"/>
              </w:rPr>
              <w:t>,</w:t>
            </w:r>
            <w:r w:rsidRPr="004A19AC">
              <w:rPr>
                <w:color w:val="000000"/>
                <w:sz w:val="20"/>
                <w:szCs w:val="20"/>
              </w:rPr>
              <w:t xml:space="preserve"> Улучшение качества обслуживания абонентов</w:t>
            </w:r>
          </w:p>
        </w:tc>
        <w:tc>
          <w:tcPr>
            <w:tcW w:w="633" w:type="pct"/>
            <w:tcBorders>
              <w:top w:val="nil"/>
              <w:left w:val="nil"/>
              <w:bottom w:val="single" w:sz="4" w:space="0" w:color="auto"/>
              <w:right w:val="single" w:sz="4" w:space="0" w:color="auto"/>
            </w:tcBorders>
            <w:vAlign w:val="center"/>
          </w:tcPr>
          <w:p w:rsidR="001E0661" w:rsidRPr="007B6D54" w:rsidRDefault="009F7871" w:rsidP="004A19AC">
            <w:pPr>
              <w:jc w:val="center"/>
              <w:rPr>
                <w:color w:val="000000"/>
                <w:sz w:val="20"/>
              </w:rPr>
            </w:pPr>
            <w:r w:rsidRPr="007B6D54">
              <w:rPr>
                <w:color w:val="000000"/>
                <w:sz w:val="20"/>
              </w:rPr>
              <w:t>Средства, полученные за счёт платы за подключение (технологическое присоедине</w:t>
            </w:r>
            <w:r w:rsidRPr="007B6D54">
              <w:rPr>
                <w:color w:val="000000"/>
                <w:sz w:val="20"/>
              </w:rPr>
              <w:lastRenderedPageBreak/>
              <w:t>ние)</w:t>
            </w:r>
          </w:p>
        </w:tc>
      </w:tr>
      <w:tr w:rsidR="00F846B2" w:rsidRPr="004A19AC" w:rsidTr="00811889">
        <w:trPr>
          <w:trHeight w:val="20"/>
        </w:trPr>
        <w:tc>
          <w:tcPr>
            <w:tcW w:w="10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15BF" w:rsidRPr="004A19AC" w:rsidRDefault="00D715BF" w:rsidP="004A19AC">
            <w:pPr>
              <w:jc w:val="center"/>
              <w:rPr>
                <w:b/>
                <w:color w:val="000000"/>
                <w:sz w:val="20"/>
                <w:szCs w:val="20"/>
              </w:rPr>
            </w:pPr>
            <w:r w:rsidRPr="004A19AC">
              <w:rPr>
                <w:b/>
                <w:color w:val="000000"/>
                <w:sz w:val="20"/>
                <w:szCs w:val="20"/>
              </w:rPr>
              <w:lastRenderedPageBreak/>
              <w:t>Итого по варианту 1,2</w:t>
            </w:r>
          </w:p>
        </w:tc>
        <w:tc>
          <w:tcPr>
            <w:tcW w:w="655" w:type="pct"/>
            <w:tcBorders>
              <w:top w:val="nil"/>
              <w:left w:val="nil"/>
              <w:bottom w:val="single" w:sz="4" w:space="0" w:color="auto"/>
              <w:right w:val="single" w:sz="4" w:space="0" w:color="auto"/>
            </w:tcBorders>
            <w:shd w:val="clear" w:color="auto" w:fill="auto"/>
            <w:vAlign w:val="center"/>
          </w:tcPr>
          <w:p w:rsidR="00D715BF" w:rsidRPr="004A19AC" w:rsidRDefault="00D715BF" w:rsidP="004A19AC">
            <w:pPr>
              <w:jc w:val="center"/>
              <w:rPr>
                <w:b/>
                <w:color w:val="000000"/>
                <w:sz w:val="20"/>
                <w:szCs w:val="20"/>
              </w:rPr>
            </w:pPr>
          </w:p>
        </w:tc>
        <w:tc>
          <w:tcPr>
            <w:tcW w:w="606" w:type="pct"/>
            <w:tcBorders>
              <w:top w:val="nil"/>
              <w:left w:val="nil"/>
              <w:bottom w:val="single" w:sz="4" w:space="0" w:color="auto"/>
              <w:right w:val="single" w:sz="4" w:space="0" w:color="auto"/>
            </w:tcBorders>
            <w:shd w:val="clear" w:color="auto" w:fill="auto"/>
            <w:vAlign w:val="center"/>
          </w:tcPr>
          <w:p w:rsidR="00D715BF" w:rsidRPr="004A19AC" w:rsidRDefault="00D715BF" w:rsidP="004A19AC">
            <w:pPr>
              <w:jc w:val="center"/>
              <w:rPr>
                <w:b/>
                <w:color w:val="000000"/>
                <w:sz w:val="20"/>
                <w:szCs w:val="20"/>
              </w:rPr>
            </w:pPr>
          </w:p>
        </w:tc>
        <w:tc>
          <w:tcPr>
            <w:tcW w:w="675" w:type="pct"/>
            <w:tcBorders>
              <w:top w:val="nil"/>
              <w:left w:val="nil"/>
              <w:bottom w:val="single" w:sz="4" w:space="0" w:color="auto"/>
              <w:right w:val="single" w:sz="4" w:space="0" w:color="auto"/>
            </w:tcBorders>
            <w:shd w:val="clear" w:color="auto" w:fill="auto"/>
            <w:vAlign w:val="center"/>
            <w:hideMark/>
          </w:tcPr>
          <w:p w:rsidR="00D715BF" w:rsidRPr="00FC6920" w:rsidRDefault="00FC6920" w:rsidP="004A19AC">
            <w:pPr>
              <w:jc w:val="center"/>
              <w:rPr>
                <w:b/>
                <w:color w:val="000000"/>
                <w:sz w:val="20"/>
                <w:szCs w:val="20"/>
              </w:rPr>
            </w:pPr>
            <w:r>
              <w:rPr>
                <w:b/>
                <w:color w:val="000000"/>
                <w:sz w:val="20"/>
                <w:szCs w:val="20"/>
              </w:rPr>
              <w:t>587023,4</w:t>
            </w:r>
          </w:p>
        </w:tc>
        <w:tc>
          <w:tcPr>
            <w:tcW w:w="682"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b/>
                <w:color w:val="000000"/>
                <w:sz w:val="20"/>
                <w:szCs w:val="20"/>
              </w:rPr>
            </w:pPr>
            <w:r w:rsidRPr="004A19AC">
              <w:rPr>
                <w:b/>
                <w:color w:val="000000"/>
                <w:sz w:val="20"/>
                <w:szCs w:val="20"/>
              </w:rPr>
              <w:t> -</w:t>
            </w:r>
          </w:p>
        </w:tc>
        <w:tc>
          <w:tcPr>
            <w:tcW w:w="692"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b/>
                <w:color w:val="000000"/>
                <w:sz w:val="20"/>
                <w:szCs w:val="20"/>
              </w:rPr>
            </w:pPr>
            <w:r w:rsidRPr="004A19AC">
              <w:rPr>
                <w:b/>
                <w:color w:val="000000"/>
                <w:sz w:val="20"/>
                <w:szCs w:val="20"/>
              </w:rPr>
              <w:t>-</w:t>
            </w:r>
          </w:p>
        </w:tc>
        <w:tc>
          <w:tcPr>
            <w:tcW w:w="633" w:type="pct"/>
            <w:tcBorders>
              <w:top w:val="nil"/>
              <w:left w:val="nil"/>
              <w:bottom w:val="single" w:sz="4" w:space="0" w:color="auto"/>
              <w:right w:val="single" w:sz="4" w:space="0" w:color="auto"/>
            </w:tcBorders>
          </w:tcPr>
          <w:p w:rsidR="00D715BF" w:rsidRPr="004A19AC" w:rsidRDefault="00D715BF" w:rsidP="004A19AC">
            <w:pPr>
              <w:jc w:val="center"/>
              <w:rPr>
                <w:b/>
                <w:color w:val="000000"/>
                <w:sz w:val="20"/>
                <w:szCs w:val="20"/>
              </w:rPr>
            </w:pPr>
          </w:p>
        </w:tc>
      </w:tr>
      <w:tr w:rsidR="00F846B2" w:rsidRPr="004A19AC" w:rsidTr="00811889">
        <w:trPr>
          <w:trHeight w:val="20"/>
        </w:trPr>
        <w:tc>
          <w:tcPr>
            <w:tcW w:w="10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15BF" w:rsidRPr="004A19AC" w:rsidRDefault="00D715BF" w:rsidP="004A19AC">
            <w:pPr>
              <w:jc w:val="center"/>
              <w:rPr>
                <w:b/>
                <w:color w:val="000000"/>
                <w:sz w:val="20"/>
                <w:szCs w:val="20"/>
              </w:rPr>
            </w:pPr>
            <w:r w:rsidRPr="004A19AC">
              <w:rPr>
                <w:b/>
                <w:color w:val="000000"/>
                <w:sz w:val="20"/>
                <w:szCs w:val="20"/>
              </w:rPr>
              <w:t>Итого по варианту 3</w:t>
            </w:r>
          </w:p>
        </w:tc>
        <w:tc>
          <w:tcPr>
            <w:tcW w:w="655" w:type="pct"/>
            <w:tcBorders>
              <w:top w:val="nil"/>
              <w:left w:val="nil"/>
              <w:bottom w:val="single" w:sz="4" w:space="0" w:color="auto"/>
              <w:right w:val="single" w:sz="4" w:space="0" w:color="auto"/>
            </w:tcBorders>
            <w:shd w:val="clear" w:color="auto" w:fill="auto"/>
            <w:vAlign w:val="center"/>
          </w:tcPr>
          <w:p w:rsidR="00D715BF" w:rsidRPr="004A19AC" w:rsidRDefault="00D715BF" w:rsidP="004A19AC">
            <w:pPr>
              <w:jc w:val="center"/>
              <w:rPr>
                <w:b/>
                <w:color w:val="000000"/>
                <w:sz w:val="20"/>
                <w:szCs w:val="20"/>
              </w:rPr>
            </w:pPr>
          </w:p>
        </w:tc>
        <w:tc>
          <w:tcPr>
            <w:tcW w:w="606" w:type="pct"/>
            <w:tcBorders>
              <w:top w:val="nil"/>
              <w:left w:val="nil"/>
              <w:bottom w:val="single" w:sz="4" w:space="0" w:color="auto"/>
              <w:right w:val="single" w:sz="4" w:space="0" w:color="auto"/>
            </w:tcBorders>
            <w:shd w:val="clear" w:color="auto" w:fill="auto"/>
            <w:vAlign w:val="center"/>
          </w:tcPr>
          <w:p w:rsidR="00D715BF" w:rsidRPr="004A19AC" w:rsidRDefault="00D715BF" w:rsidP="004A19AC">
            <w:pPr>
              <w:jc w:val="center"/>
              <w:rPr>
                <w:b/>
                <w:color w:val="000000"/>
                <w:sz w:val="20"/>
                <w:szCs w:val="20"/>
              </w:rPr>
            </w:pPr>
          </w:p>
        </w:tc>
        <w:tc>
          <w:tcPr>
            <w:tcW w:w="675" w:type="pct"/>
            <w:tcBorders>
              <w:top w:val="nil"/>
              <w:left w:val="nil"/>
              <w:bottom w:val="single" w:sz="4" w:space="0" w:color="auto"/>
              <w:right w:val="single" w:sz="4" w:space="0" w:color="auto"/>
            </w:tcBorders>
            <w:shd w:val="clear" w:color="auto" w:fill="auto"/>
            <w:vAlign w:val="center"/>
            <w:hideMark/>
          </w:tcPr>
          <w:p w:rsidR="00D715BF" w:rsidRPr="00FC6920" w:rsidRDefault="00FC6920" w:rsidP="004A19AC">
            <w:pPr>
              <w:jc w:val="center"/>
              <w:rPr>
                <w:b/>
                <w:color w:val="000000"/>
                <w:sz w:val="20"/>
                <w:szCs w:val="20"/>
              </w:rPr>
            </w:pPr>
            <w:r>
              <w:rPr>
                <w:b/>
                <w:color w:val="000000"/>
                <w:sz w:val="20"/>
                <w:szCs w:val="20"/>
              </w:rPr>
              <w:t>527706,5</w:t>
            </w:r>
          </w:p>
        </w:tc>
        <w:tc>
          <w:tcPr>
            <w:tcW w:w="682"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b/>
                <w:color w:val="000000"/>
                <w:sz w:val="20"/>
                <w:szCs w:val="20"/>
              </w:rPr>
            </w:pPr>
            <w:r w:rsidRPr="004A19AC">
              <w:rPr>
                <w:b/>
                <w:color w:val="000000"/>
                <w:sz w:val="20"/>
                <w:szCs w:val="20"/>
              </w:rPr>
              <w:t> -</w:t>
            </w:r>
          </w:p>
        </w:tc>
        <w:tc>
          <w:tcPr>
            <w:tcW w:w="692" w:type="pct"/>
            <w:tcBorders>
              <w:top w:val="nil"/>
              <w:left w:val="nil"/>
              <w:bottom w:val="single" w:sz="4" w:space="0" w:color="auto"/>
              <w:right w:val="single" w:sz="4" w:space="0" w:color="auto"/>
            </w:tcBorders>
            <w:shd w:val="clear" w:color="auto" w:fill="auto"/>
            <w:vAlign w:val="center"/>
            <w:hideMark/>
          </w:tcPr>
          <w:p w:rsidR="00D715BF" w:rsidRPr="004A19AC" w:rsidRDefault="00D715BF" w:rsidP="004A19AC">
            <w:pPr>
              <w:jc w:val="center"/>
              <w:rPr>
                <w:b/>
                <w:color w:val="000000"/>
                <w:sz w:val="20"/>
                <w:szCs w:val="20"/>
              </w:rPr>
            </w:pPr>
            <w:r w:rsidRPr="004A19AC">
              <w:rPr>
                <w:b/>
                <w:color w:val="000000"/>
                <w:sz w:val="20"/>
                <w:szCs w:val="20"/>
              </w:rPr>
              <w:t>-</w:t>
            </w:r>
          </w:p>
        </w:tc>
        <w:tc>
          <w:tcPr>
            <w:tcW w:w="633" w:type="pct"/>
            <w:tcBorders>
              <w:top w:val="nil"/>
              <w:left w:val="nil"/>
              <w:bottom w:val="single" w:sz="4" w:space="0" w:color="auto"/>
              <w:right w:val="single" w:sz="4" w:space="0" w:color="auto"/>
            </w:tcBorders>
          </w:tcPr>
          <w:p w:rsidR="00D715BF" w:rsidRPr="004A19AC" w:rsidRDefault="00D715BF" w:rsidP="004A19AC">
            <w:pPr>
              <w:jc w:val="center"/>
              <w:rPr>
                <w:b/>
                <w:color w:val="000000"/>
                <w:sz w:val="20"/>
                <w:szCs w:val="20"/>
              </w:rPr>
            </w:pPr>
          </w:p>
        </w:tc>
      </w:tr>
    </w:tbl>
    <w:p w:rsidR="002D2BD9" w:rsidRDefault="002D2BD9" w:rsidP="008356F5">
      <w:pPr>
        <w:rPr>
          <w:lang w:eastAsia="en-US"/>
        </w:rPr>
      </w:pPr>
    </w:p>
    <w:p w:rsidR="00772F60" w:rsidRDefault="00772F60" w:rsidP="008356F5">
      <w:pPr>
        <w:rPr>
          <w:lang w:eastAsia="en-US"/>
        </w:rPr>
      </w:pPr>
    </w:p>
    <w:p w:rsidR="00772F60" w:rsidRDefault="00772F60" w:rsidP="008356F5">
      <w:pPr>
        <w:rPr>
          <w:lang w:eastAsia="en-US"/>
        </w:rPr>
      </w:pPr>
    </w:p>
    <w:p w:rsidR="00EB55CD" w:rsidRPr="00AE302C" w:rsidRDefault="00346BC3" w:rsidP="00EB55CD">
      <w:pPr>
        <w:rPr>
          <w:b/>
          <w:sz w:val="28"/>
          <w:szCs w:val="20"/>
        </w:rPr>
      </w:pPr>
      <w:r w:rsidRPr="00346BC3">
        <w:rPr>
          <w:b/>
          <w:sz w:val="28"/>
          <w:szCs w:val="28"/>
        </w:rPr>
        <w:t>Таблица 6-2 Результаты расчета капитальных вложений в мероприятия по строительству (реконструкции) сооружений канализации в системе МП «ГКХ»</w:t>
      </w:r>
      <w:r w:rsidR="00EB55CD" w:rsidRPr="00EB55CD">
        <w:rPr>
          <w:b/>
          <w:sz w:val="28"/>
          <w:szCs w:val="20"/>
        </w:rPr>
        <w:t xml:space="preserve"> </w:t>
      </w:r>
      <w:r w:rsidR="00EB55CD" w:rsidRPr="00CA04BD">
        <w:rPr>
          <w:b/>
          <w:sz w:val="28"/>
          <w:szCs w:val="20"/>
        </w:rPr>
        <w:t>с учётом индексов-дефляторов</w:t>
      </w:r>
    </w:p>
    <w:p w:rsidR="00EB55CD" w:rsidRDefault="00EB55CD" w:rsidP="00EB55CD">
      <w:pPr>
        <w:rPr>
          <w:b/>
        </w:rPr>
      </w:pPr>
    </w:p>
    <w:tbl>
      <w:tblPr>
        <w:tblW w:w="5000" w:type="pct"/>
        <w:tblLook w:val="04A0" w:firstRow="1" w:lastRow="0" w:firstColumn="1" w:lastColumn="0" w:noHBand="0" w:noVBand="1"/>
      </w:tblPr>
      <w:tblGrid>
        <w:gridCol w:w="761"/>
        <w:gridCol w:w="1140"/>
        <w:gridCol w:w="1482"/>
        <w:gridCol w:w="1482"/>
        <w:gridCol w:w="1592"/>
        <w:gridCol w:w="1351"/>
        <w:gridCol w:w="1762"/>
      </w:tblGrid>
      <w:tr w:rsidR="00346BC3" w:rsidRPr="004A19AC" w:rsidTr="00EB55CD">
        <w:trPr>
          <w:trHeight w:val="765"/>
          <w:tblHeader/>
        </w:trPr>
        <w:tc>
          <w:tcPr>
            <w:tcW w:w="3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6BC3" w:rsidRPr="004A19AC" w:rsidRDefault="00346BC3" w:rsidP="00346BC3">
            <w:pPr>
              <w:jc w:val="center"/>
              <w:rPr>
                <w:b/>
                <w:bCs/>
                <w:color w:val="000000"/>
                <w:sz w:val="20"/>
                <w:szCs w:val="20"/>
              </w:rPr>
            </w:pPr>
            <w:r w:rsidRPr="004A19AC">
              <w:rPr>
                <w:b/>
                <w:bCs/>
                <w:color w:val="000000"/>
                <w:sz w:val="20"/>
                <w:szCs w:val="20"/>
              </w:rPr>
              <w:t>№ п/п</w:t>
            </w:r>
          </w:p>
        </w:tc>
        <w:tc>
          <w:tcPr>
            <w:tcW w:w="2144" w:type="pct"/>
            <w:gridSpan w:val="3"/>
            <w:tcBorders>
              <w:top w:val="single" w:sz="4" w:space="0" w:color="auto"/>
              <w:left w:val="nil"/>
              <w:bottom w:val="single" w:sz="4" w:space="0" w:color="auto"/>
              <w:right w:val="single" w:sz="4" w:space="0" w:color="auto"/>
            </w:tcBorders>
            <w:shd w:val="clear" w:color="auto" w:fill="auto"/>
            <w:vAlign w:val="center"/>
            <w:hideMark/>
          </w:tcPr>
          <w:p w:rsidR="00346BC3" w:rsidRPr="004A19AC" w:rsidRDefault="00346BC3" w:rsidP="00346BC3">
            <w:pPr>
              <w:jc w:val="center"/>
              <w:rPr>
                <w:b/>
                <w:bCs/>
                <w:color w:val="000000"/>
                <w:sz w:val="20"/>
                <w:szCs w:val="20"/>
              </w:rPr>
            </w:pPr>
            <w:r w:rsidRPr="004A19AC">
              <w:rPr>
                <w:b/>
                <w:bCs/>
                <w:color w:val="000000"/>
                <w:sz w:val="20"/>
                <w:szCs w:val="20"/>
              </w:rPr>
              <w:t>Наименование мероприятий</w:t>
            </w:r>
          </w:p>
        </w:tc>
        <w:tc>
          <w:tcPr>
            <w:tcW w:w="8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6BC3" w:rsidRPr="004A19AC" w:rsidRDefault="00346BC3" w:rsidP="00346BC3">
            <w:pPr>
              <w:jc w:val="center"/>
              <w:rPr>
                <w:b/>
                <w:bCs/>
                <w:color w:val="000000"/>
                <w:sz w:val="20"/>
                <w:szCs w:val="20"/>
              </w:rPr>
            </w:pPr>
            <w:r w:rsidRPr="004A19AC">
              <w:rPr>
                <w:b/>
                <w:bCs/>
                <w:color w:val="000000"/>
                <w:sz w:val="20"/>
                <w:szCs w:val="20"/>
              </w:rPr>
              <w:t>Ожидаемый результат (эффект) от реализации мероприятий</w:t>
            </w:r>
          </w:p>
        </w:tc>
        <w:tc>
          <w:tcPr>
            <w:tcW w:w="7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6BC3" w:rsidRPr="004A19AC" w:rsidRDefault="00346BC3" w:rsidP="00346BC3">
            <w:pPr>
              <w:jc w:val="center"/>
              <w:rPr>
                <w:b/>
                <w:bCs/>
                <w:color w:val="000000"/>
                <w:sz w:val="20"/>
                <w:szCs w:val="20"/>
              </w:rPr>
            </w:pPr>
            <w:r w:rsidRPr="004A19AC">
              <w:rPr>
                <w:b/>
                <w:bCs/>
                <w:color w:val="000000"/>
                <w:sz w:val="20"/>
                <w:szCs w:val="20"/>
              </w:rPr>
              <w:t>Сроки выполнения</w:t>
            </w:r>
          </w:p>
        </w:tc>
        <w:tc>
          <w:tcPr>
            <w:tcW w:w="921" w:type="pct"/>
            <w:vMerge w:val="restart"/>
            <w:tcBorders>
              <w:top w:val="single" w:sz="4" w:space="0" w:color="auto"/>
              <w:left w:val="single" w:sz="4" w:space="0" w:color="auto"/>
              <w:right w:val="single" w:sz="4" w:space="0" w:color="auto"/>
            </w:tcBorders>
            <w:shd w:val="clear" w:color="auto" w:fill="auto"/>
            <w:vAlign w:val="center"/>
          </w:tcPr>
          <w:p w:rsidR="00346BC3" w:rsidRPr="004A19AC" w:rsidRDefault="00346BC3" w:rsidP="00346BC3">
            <w:pPr>
              <w:jc w:val="center"/>
              <w:rPr>
                <w:b/>
                <w:bCs/>
                <w:color w:val="000000"/>
                <w:sz w:val="20"/>
                <w:szCs w:val="20"/>
              </w:rPr>
            </w:pPr>
            <w:r>
              <w:rPr>
                <w:b/>
                <w:bCs/>
                <w:color w:val="000000"/>
                <w:sz w:val="20"/>
                <w:szCs w:val="20"/>
              </w:rPr>
              <w:t>Источники финансирования</w:t>
            </w:r>
          </w:p>
        </w:tc>
      </w:tr>
      <w:tr w:rsidR="00346BC3" w:rsidRPr="004A19AC" w:rsidTr="00EB55CD">
        <w:trPr>
          <w:trHeight w:val="300"/>
          <w:tblHeader/>
        </w:trPr>
        <w:tc>
          <w:tcPr>
            <w:tcW w:w="398" w:type="pct"/>
            <w:vMerge/>
            <w:tcBorders>
              <w:top w:val="single" w:sz="4" w:space="0" w:color="auto"/>
              <w:left w:val="single" w:sz="4" w:space="0" w:color="auto"/>
              <w:bottom w:val="single" w:sz="4" w:space="0" w:color="auto"/>
              <w:right w:val="single" w:sz="4" w:space="0" w:color="auto"/>
            </w:tcBorders>
            <w:vAlign w:val="center"/>
            <w:hideMark/>
          </w:tcPr>
          <w:p w:rsidR="00346BC3" w:rsidRPr="004A19AC" w:rsidRDefault="00346BC3" w:rsidP="00346BC3">
            <w:pPr>
              <w:rPr>
                <w:b/>
                <w:bCs/>
                <w:color w:val="000000"/>
                <w:sz w:val="20"/>
                <w:szCs w:val="20"/>
              </w:rPr>
            </w:pPr>
          </w:p>
        </w:tc>
        <w:tc>
          <w:tcPr>
            <w:tcW w:w="596" w:type="pct"/>
            <w:tcBorders>
              <w:top w:val="nil"/>
              <w:left w:val="nil"/>
              <w:bottom w:val="single" w:sz="4" w:space="0" w:color="auto"/>
              <w:right w:val="single" w:sz="4" w:space="0" w:color="auto"/>
            </w:tcBorders>
            <w:shd w:val="clear" w:color="auto" w:fill="auto"/>
            <w:noWrap/>
            <w:vAlign w:val="center"/>
            <w:hideMark/>
          </w:tcPr>
          <w:p w:rsidR="00346BC3" w:rsidRPr="004A19AC" w:rsidRDefault="00346BC3" w:rsidP="00346BC3">
            <w:pPr>
              <w:jc w:val="center"/>
              <w:rPr>
                <w:b/>
                <w:color w:val="000000"/>
                <w:sz w:val="20"/>
                <w:szCs w:val="20"/>
              </w:rPr>
            </w:pPr>
            <w:r w:rsidRPr="004A19AC">
              <w:rPr>
                <w:b/>
                <w:color w:val="000000"/>
                <w:sz w:val="20"/>
                <w:szCs w:val="20"/>
              </w:rPr>
              <w:t>Вариант 1</w:t>
            </w:r>
          </w:p>
        </w:tc>
        <w:tc>
          <w:tcPr>
            <w:tcW w:w="774" w:type="pct"/>
            <w:tcBorders>
              <w:top w:val="nil"/>
              <w:left w:val="nil"/>
              <w:bottom w:val="single" w:sz="4" w:space="0" w:color="auto"/>
              <w:right w:val="single" w:sz="4" w:space="0" w:color="auto"/>
            </w:tcBorders>
            <w:shd w:val="clear" w:color="auto" w:fill="auto"/>
            <w:noWrap/>
            <w:vAlign w:val="center"/>
            <w:hideMark/>
          </w:tcPr>
          <w:p w:rsidR="00346BC3" w:rsidRPr="004A19AC" w:rsidRDefault="00346BC3" w:rsidP="00346BC3">
            <w:pPr>
              <w:jc w:val="center"/>
              <w:rPr>
                <w:b/>
                <w:color w:val="000000"/>
                <w:sz w:val="20"/>
                <w:szCs w:val="20"/>
              </w:rPr>
            </w:pPr>
            <w:r w:rsidRPr="004A19AC">
              <w:rPr>
                <w:b/>
                <w:color w:val="000000"/>
                <w:sz w:val="20"/>
                <w:szCs w:val="20"/>
              </w:rPr>
              <w:t>Вариант 2</w:t>
            </w:r>
          </w:p>
        </w:tc>
        <w:tc>
          <w:tcPr>
            <w:tcW w:w="774" w:type="pct"/>
            <w:tcBorders>
              <w:top w:val="nil"/>
              <w:left w:val="nil"/>
              <w:bottom w:val="single" w:sz="4" w:space="0" w:color="auto"/>
              <w:right w:val="single" w:sz="4" w:space="0" w:color="auto"/>
            </w:tcBorders>
            <w:shd w:val="clear" w:color="auto" w:fill="auto"/>
            <w:noWrap/>
            <w:vAlign w:val="center"/>
            <w:hideMark/>
          </w:tcPr>
          <w:p w:rsidR="00346BC3" w:rsidRPr="004A19AC" w:rsidRDefault="00346BC3" w:rsidP="00346BC3">
            <w:pPr>
              <w:jc w:val="center"/>
              <w:rPr>
                <w:b/>
                <w:color w:val="000000"/>
                <w:sz w:val="20"/>
                <w:szCs w:val="20"/>
              </w:rPr>
            </w:pPr>
            <w:r w:rsidRPr="004A19AC">
              <w:rPr>
                <w:b/>
                <w:color w:val="000000"/>
                <w:sz w:val="20"/>
                <w:szCs w:val="20"/>
              </w:rPr>
              <w:t>Вариант 3</w:t>
            </w:r>
          </w:p>
        </w:tc>
        <w:tc>
          <w:tcPr>
            <w:tcW w:w="832" w:type="pct"/>
            <w:vMerge/>
            <w:tcBorders>
              <w:top w:val="single" w:sz="4" w:space="0" w:color="auto"/>
              <w:left w:val="single" w:sz="4" w:space="0" w:color="auto"/>
              <w:bottom w:val="single" w:sz="4" w:space="0" w:color="auto"/>
              <w:right w:val="single" w:sz="4" w:space="0" w:color="auto"/>
            </w:tcBorders>
            <w:vAlign w:val="center"/>
            <w:hideMark/>
          </w:tcPr>
          <w:p w:rsidR="00346BC3" w:rsidRPr="004A19AC" w:rsidRDefault="00346BC3" w:rsidP="00346BC3">
            <w:pPr>
              <w:rPr>
                <w:b/>
                <w:bCs/>
                <w:color w:val="000000"/>
                <w:sz w:val="20"/>
                <w:szCs w:val="20"/>
              </w:rPr>
            </w:pPr>
          </w:p>
        </w:tc>
        <w:tc>
          <w:tcPr>
            <w:tcW w:w="706" w:type="pct"/>
            <w:vMerge/>
            <w:tcBorders>
              <w:top w:val="single" w:sz="4" w:space="0" w:color="auto"/>
              <w:left w:val="single" w:sz="4" w:space="0" w:color="auto"/>
              <w:bottom w:val="single" w:sz="4" w:space="0" w:color="auto"/>
              <w:right w:val="single" w:sz="4" w:space="0" w:color="auto"/>
            </w:tcBorders>
            <w:vAlign w:val="center"/>
            <w:hideMark/>
          </w:tcPr>
          <w:p w:rsidR="00346BC3" w:rsidRPr="004A19AC" w:rsidRDefault="00346BC3" w:rsidP="00346BC3">
            <w:pPr>
              <w:rPr>
                <w:b/>
                <w:bCs/>
                <w:color w:val="000000"/>
                <w:sz w:val="20"/>
                <w:szCs w:val="20"/>
              </w:rPr>
            </w:pPr>
          </w:p>
        </w:tc>
        <w:tc>
          <w:tcPr>
            <w:tcW w:w="921" w:type="pct"/>
            <w:vMerge/>
            <w:tcBorders>
              <w:left w:val="single" w:sz="4" w:space="0" w:color="auto"/>
              <w:bottom w:val="single" w:sz="4" w:space="0" w:color="auto"/>
              <w:right w:val="single" w:sz="4" w:space="0" w:color="auto"/>
            </w:tcBorders>
            <w:shd w:val="clear" w:color="auto" w:fill="auto"/>
            <w:vAlign w:val="center"/>
          </w:tcPr>
          <w:p w:rsidR="00346BC3" w:rsidRPr="004A19AC" w:rsidRDefault="00346BC3" w:rsidP="00346BC3">
            <w:pPr>
              <w:jc w:val="center"/>
              <w:rPr>
                <w:b/>
                <w:bCs/>
                <w:color w:val="000000"/>
                <w:sz w:val="20"/>
                <w:szCs w:val="20"/>
              </w:rPr>
            </w:pPr>
          </w:p>
        </w:tc>
      </w:tr>
      <w:tr w:rsidR="00346BC3" w:rsidRPr="004A19AC" w:rsidTr="00EB55CD">
        <w:trPr>
          <w:trHeight w:val="1020"/>
        </w:trPr>
        <w:tc>
          <w:tcPr>
            <w:tcW w:w="398" w:type="pct"/>
            <w:tcBorders>
              <w:top w:val="nil"/>
              <w:left w:val="single" w:sz="4" w:space="0" w:color="auto"/>
              <w:bottom w:val="single" w:sz="4" w:space="0" w:color="auto"/>
              <w:right w:val="single" w:sz="4" w:space="0" w:color="auto"/>
            </w:tcBorders>
            <w:shd w:val="clear" w:color="000000" w:fill="FFFFFF"/>
            <w:vAlign w:val="center"/>
            <w:hideMark/>
          </w:tcPr>
          <w:p w:rsidR="00346BC3" w:rsidRPr="004A19AC" w:rsidRDefault="00346BC3" w:rsidP="00346BC3">
            <w:pPr>
              <w:jc w:val="center"/>
              <w:rPr>
                <w:color w:val="000000"/>
                <w:sz w:val="20"/>
                <w:szCs w:val="20"/>
              </w:rPr>
            </w:pPr>
            <w:r w:rsidRPr="004A19AC">
              <w:rPr>
                <w:color w:val="000000"/>
                <w:sz w:val="20"/>
                <w:szCs w:val="20"/>
              </w:rPr>
              <w:t>1</w:t>
            </w:r>
          </w:p>
        </w:tc>
        <w:tc>
          <w:tcPr>
            <w:tcW w:w="1370" w:type="pct"/>
            <w:gridSpan w:val="2"/>
            <w:tcBorders>
              <w:top w:val="single" w:sz="4" w:space="0" w:color="auto"/>
              <w:left w:val="nil"/>
              <w:bottom w:val="single" w:sz="4" w:space="0" w:color="auto"/>
              <w:right w:val="single" w:sz="4" w:space="0" w:color="000000"/>
            </w:tcBorders>
            <w:shd w:val="clear" w:color="000000" w:fill="FFFFFF"/>
            <w:vAlign w:val="center"/>
            <w:hideMark/>
          </w:tcPr>
          <w:p w:rsidR="00346BC3" w:rsidRPr="004A19AC" w:rsidRDefault="00346BC3" w:rsidP="00346BC3">
            <w:pPr>
              <w:jc w:val="center"/>
              <w:rPr>
                <w:color w:val="000000"/>
                <w:sz w:val="20"/>
                <w:szCs w:val="20"/>
              </w:rPr>
            </w:pPr>
            <w:r w:rsidRPr="004A19AC">
              <w:rPr>
                <w:color w:val="000000"/>
                <w:sz w:val="20"/>
                <w:szCs w:val="20"/>
              </w:rPr>
              <w:t>Строительство очистных сооружений для единой технологически связанной системы водоотведения</w:t>
            </w:r>
          </w:p>
        </w:tc>
        <w:tc>
          <w:tcPr>
            <w:tcW w:w="774" w:type="pct"/>
            <w:tcBorders>
              <w:top w:val="nil"/>
              <w:left w:val="nil"/>
              <w:bottom w:val="single" w:sz="4" w:space="0" w:color="auto"/>
              <w:right w:val="single" w:sz="4" w:space="0" w:color="auto"/>
            </w:tcBorders>
            <w:shd w:val="clear" w:color="000000" w:fill="FFFFFF"/>
            <w:vAlign w:val="center"/>
            <w:hideMark/>
          </w:tcPr>
          <w:p w:rsidR="00346BC3" w:rsidRPr="004A19AC" w:rsidRDefault="00346BC3" w:rsidP="00346BC3">
            <w:pPr>
              <w:jc w:val="center"/>
              <w:rPr>
                <w:color w:val="000000"/>
                <w:sz w:val="20"/>
                <w:szCs w:val="20"/>
              </w:rPr>
            </w:pPr>
            <w:r w:rsidRPr="004A19AC">
              <w:rPr>
                <w:color w:val="000000"/>
                <w:sz w:val="20"/>
                <w:szCs w:val="20"/>
              </w:rPr>
              <w:t>Строительство 6 локальных очистных сооружений канализации в сложившихся системах водоотведения</w:t>
            </w:r>
          </w:p>
        </w:tc>
        <w:tc>
          <w:tcPr>
            <w:tcW w:w="832" w:type="pct"/>
            <w:tcBorders>
              <w:top w:val="nil"/>
              <w:left w:val="nil"/>
              <w:bottom w:val="single" w:sz="4" w:space="0" w:color="auto"/>
              <w:right w:val="single" w:sz="4" w:space="0" w:color="auto"/>
            </w:tcBorders>
            <w:shd w:val="clear" w:color="000000" w:fill="FFFFFF"/>
            <w:vAlign w:val="center"/>
            <w:hideMark/>
          </w:tcPr>
          <w:p w:rsidR="00346BC3" w:rsidRPr="004A19AC" w:rsidRDefault="00346BC3" w:rsidP="00346BC3">
            <w:pPr>
              <w:jc w:val="center"/>
              <w:rPr>
                <w:color w:val="000000"/>
                <w:sz w:val="20"/>
                <w:szCs w:val="20"/>
              </w:rPr>
            </w:pPr>
            <w:r>
              <w:rPr>
                <w:color w:val="000000"/>
                <w:sz w:val="20"/>
                <w:szCs w:val="20"/>
              </w:rPr>
              <w:t xml:space="preserve">Снижение вредных выбросов в водные объекты </w:t>
            </w:r>
          </w:p>
        </w:tc>
        <w:tc>
          <w:tcPr>
            <w:tcW w:w="706" w:type="pct"/>
            <w:tcBorders>
              <w:top w:val="nil"/>
              <w:left w:val="nil"/>
              <w:bottom w:val="single" w:sz="4" w:space="0" w:color="auto"/>
              <w:right w:val="single" w:sz="4" w:space="0" w:color="auto"/>
            </w:tcBorders>
            <w:shd w:val="clear" w:color="auto" w:fill="auto"/>
            <w:noWrap/>
            <w:vAlign w:val="center"/>
            <w:hideMark/>
          </w:tcPr>
          <w:p w:rsidR="00346BC3" w:rsidRPr="004A19AC" w:rsidRDefault="00346BC3" w:rsidP="00537378">
            <w:pPr>
              <w:jc w:val="center"/>
              <w:rPr>
                <w:color w:val="000000"/>
                <w:sz w:val="20"/>
                <w:szCs w:val="20"/>
              </w:rPr>
            </w:pPr>
            <w:r w:rsidRPr="004A19AC">
              <w:rPr>
                <w:color w:val="000000"/>
                <w:sz w:val="20"/>
                <w:szCs w:val="20"/>
              </w:rPr>
              <w:t>20</w:t>
            </w:r>
            <w:r w:rsidR="00537378">
              <w:rPr>
                <w:color w:val="000000"/>
                <w:sz w:val="20"/>
                <w:szCs w:val="20"/>
              </w:rPr>
              <w:t>18-2022</w:t>
            </w:r>
          </w:p>
        </w:tc>
        <w:tc>
          <w:tcPr>
            <w:tcW w:w="921" w:type="pct"/>
            <w:tcBorders>
              <w:top w:val="nil"/>
              <w:left w:val="nil"/>
              <w:bottom w:val="single" w:sz="4" w:space="0" w:color="auto"/>
              <w:right w:val="single" w:sz="4" w:space="0" w:color="auto"/>
            </w:tcBorders>
            <w:shd w:val="clear" w:color="auto" w:fill="auto"/>
            <w:vAlign w:val="center"/>
          </w:tcPr>
          <w:p w:rsidR="00346BC3" w:rsidRPr="007B6D54" w:rsidRDefault="00346BC3" w:rsidP="00346BC3">
            <w:pPr>
              <w:jc w:val="center"/>
              <w:rPr>
                <w:color w:val="000000"/>
                <w:sz w:val="20"/>
                <w:szCs w:val="20"/>
              </w:rPr>
            </w:pPr>
            <w:r w:rsidRPr="007B6D54">
              <w:rPr>
                <w:color w:val="000000"/>
                <w:sz w:val="20"/>
              </w:rPr>
              <w:t>Прибыль, направленная на инвестиции</w:t>
            </w:r>
          </w:p>
        </w:tc>
      </w:tr>
      <w:tr w:rsidR="00346BC3" w:rsidRPr="004A19AC" w:rsidTr="00EB55CD">
        <w:trPr>
          <w:trHeight w:val="1020"/>
        </w:trPr>
        <w:tc>
          <w:tcPr>
            <w:tcW w:w="398" w:type="pct"/>
            <w:tcBorders>
              <w:top w:val="nil"/>
              <w:left w:val="single" w:sz="4" w:space="0" w:color="auto"/>
              <w:bottom w:val="single" w:sz="4" w:space="0" w:color="auto"/>
              <w:right w:val="single" w:sz="4" w:space="0" w:color="auto"/>
            </w:tcBorders>
            <w:shd w:val="clear" w:color="000000" w:fill="FFFFFF"/>
            <w:vAlign w:val="center"/>
            <w:hideMark/>
          </w:tcPr>
          <w:p w:rsidR="00346BC3" w:rsidRPr="004A19AC" w:rsidRDefault="00346BC3" w:rsidP="00346BC3">
            <w:pPr>
              <w:jc w:val="center"/>
              <w:rPr>
                <w:color w:val="000000"/>
                <w:sz w:val="20"/>
                <w:szCs w:val="20"/>
              </w:rPr>
            </w:pPr>
            <w:r w:rsidRPr="004A19AC">
              <w:rPr>
                <w:color w:val="000000"/>
                <w:sz w:val="20"/>
                <w:szCs w:val="20"/>
              </w:rPr>
              <w:t>2</w:t>
            </w:r>
          </w:p>
        </w:tc>
        <w:tc>
          <w:tcPr>
            <w:tcW w:w="1370" w:type="pct"/>
            <w:gridSpan w:val="2"/>
            <w:tcBorders>
              <w:top w:val="single" w:sz="4" w:space="0" w:color="auto"/>
              <w:left w:val="nil"/>
              <w:bottom w:val="single" w:sz="4" w:space="0" w:color="auto"/>
              <w:right w:val="nil"/>
            </w:tcBorders>
            <w:shd w:val="clear" w:color="000000" w:fill="FFFFFF"/>
            <w:vAlign w:val="center"/>
            <w:hideMark/>
          </w:tcPr>
          <w:p w:rsidR="00346BC3" w:rsidRPr="004A19AC" w:rsidRDefault="00346BC3" w:rsidP="00346BC3">
            <w:pPr>
              <w:jc w:val="center"/>
              <w:rPr>
                <w:color w:val="000000"/>
                <w:sz w:val="20"/>
                <w:szCs w:val="20"/>
              </w:rPr>
            </w:pPr>
            <w:r w:rsidRPr="004A19AC">
              <w:rPr>
                <w:color w:val="000000"/>
                <w:sz w:val="20"/>
                <w:szCs w:val="20"/>
              </w:rPr>
              <w:t xml:space="preserve">Строительство новых канализационных насосных станций для обеспечения работы единой системы канализации и подачи стоков на новые очистные сооружения </w:t>
            </w:r>
          </w:p>
        </w:tc>
        <w:tc>
          <w:tcPr>
            <w:tcW w:w="774" w:type="pct"/>
            <w:tcBorders>
              <w:top w:val="nil"/>
              <w:left w:val="single" w:sz="4" w:space="0" w:color="auto"/>
              <w:bottom w:val="single" w:sz="4" w:space="0" w:color="auto"/>
              <w:right w:val="single" w:sz="4" w:space="0" w:color="auto"/>
            </w:tcBorders>
            <w:shd w:val="clear" w:color="auto" w:fill="auto"/>
            <w:noWrap/>
            <w:vAlign w:val="center"/>
            <w:hideMark/>
          </w:tcPr>
          <w:p w:rsidR="00346BC3" w:rsidRPr="004A19AC" w:rsidRDefault="00346BC3" w:rsidP="00346BC3">
            <w:pPr>
              <w:jc w:val="center"/>
              <w:rPr>
                <w:color w:val="000000"/>
                <w:sz w:val="20"/>
                <w:szCs w:val="20"/>
              </w:rPr>
            </w:pPr>
            <w:r w:rsidRPr="004A19AC">
              <w:rPr>
                <w:color w:val="000000"/>
                <w:sz w:val="20"/>
                <w:szCs w:val="20"/>
              </w:rPr>
              <w:t>-</w:t>
            </w:r>
          </w:p>
        </w:tc>
        <w:tc>
          <w:tcPr>
            <w:tcW w:w="832" w:type="pct"/>
            <w:tcBorders>
              <w:top w:val="nil"/>
              <w:left w:val="nil"/>
              <w:bottom w:val="single" w:sz="4" w:space="0" w:color="auto"/>
              <w:right w:val="single" w:sz="4" w:space="0" w:color="auto"/>
            </w:tcBorders>
            <w:shd w:val="clear" w:color="000000" w:fill="FFFFFF"/>
            <w:vAlign w:val="center"/>
            <w:hideMark/>
          </w:tcPr>
          <w:p w:rsidR="00346BC3" w:rsidRPr="004A19AC" w:rsidRDefault="00896E1D" w:rsidP="00346BC3">
            <w:pPr>
              <w:jc w:val="center"/>
              <w:rPr>
                <w:color w:val="000000"/>
                <w:sz w:val="20"/>
                <w:szCs w:val="20"/>
              </w:rPr>
            </w:pPr>
            <w:r>
              <w:rPr>
                <w:color w:val="000000"/>
                <w:sz w:val="20"/>
                <w:szCs w:val="20"/>
              </w:rPr>
              <w:t>Снижение вредных выбросов в водные объекты</w:t>
            </w:r>
          </w:p>
        </w:tc>
        <w:tc>
          <w:tcPr>
            <w:tcW w:w="706" w:type="pct"/>
            <w:tcBorders>
              <w:top w:val="nil"/>
              <w:left w:val="nil"/>
              <w:bottom w:val="single" w:sz="4" w:space="0" w:color="auto"/>
              <w:right w:val="single" w:sz="4" w:space="0" w:color="auto"/>
            </w:tcBorders>
            <w:shd w:val="clear" w:color="auto" w:fill="auto"/>
            <w:noWrap/>
            <w:vAlign w:val="center"/>
            <w:hideMark/>
          </w:tcPr>
          <w:p w:rsidR="00346BC3" w:rsidRPr="004A19AC" w:rsidRDefault="00346BC3" w:rsidP="00346BC3">
            <w:pPr>
              <w:jc w:val="center"/>
              <w:rPr>
                <w:color w:val="000000"/>
                <w:sz w:val="20"/>
                <w:szCs w:val="20"/>
              </w:rPr>
            </w:pPr>
            <w:r w:rsidRPr="004A19AC">
              <w:rPr>
                <w:color w:val="000000"/>
                <w:sz w:val="20"/>
                <w:szCs w:val="20"/>
              </w:rPr>
              <w:t>2021</w:t>
            </w:r>
          </w:p>
        </w:tc>
        <w:tc>
          <w:tcPr>
            <w:tcW w:w="921" w:type="pct"/>
            <w:tcBorders>
              <w:top w:val="nil"/>
              <w:left w:val="nil"/>
              <w:bottom w:val="single" w:sz="4" w:space="0" w:color="auto"/>
              <w:right w:val="single" w:sz="4" w:space="0" w:color="auto"/>
            </w:tcBorders>
            <w:shd w:val="clear" w:color="auto" w:fill="auto"/>
            <w:vAlign w:val="center"/>
          </w:tcPr>
          <w:p w:rsidR="00346BC3" w:rsidRPr="007B6D54" w:rsidRDefault="00346BC3" w:rsidP="00346BC3">
            <w:pPr>
              <w:jc w:val="center"/>
              <w:rPr>
                <w:color w:val="000000"/>
                <w:sz w:val="20"/>
                <w:szCs w:val="20"/>
              </w:rPr>
            </w:pPr>
            <w:r w:rsidRPr="007B6D54">
              <w:rPr>
                <w:color w:val="000000"/>
                <w:sz w:val="20"/>
              </w:rPr>
              <w:t>Прибыль, направленная на инвестиции</w:t>
            </w:r>
          </w:p>
        </w:tc>
      </w:tr>
      <w:tr w:rsidR="00346BC3" w:rsidRPr="004A19AC" w:rsidTr="00EB55CD">
        <w:trPr>
          <w:trHeight w:val="1020"/>
        </w:trPr>
        <w:tc>
          <w:tcPr>
            <w:tcW w:w="398" w:type="pct"/>
            <w:tcBorders>
              <w:top w:val="nil"/>
              <w:left w:val="single" w:sz="4" w:space="0" w:color="auto"/>
              <w:bottom w:val="single" w:sz="4" w:space="0" w:color="auto"/>
              <w:right w:val="single" w:sz="4" w:space="0" w:color="auto"/>
            </w:tcBorders>
            <w:shd w:val="clear" w:color="000000" w:fill="FFFFFF"/>
            <w:vAlign w:val="center"/>
            <w:hideMark/>
          </w:tcPr>
          <w:p w:rsidR="00346BC3" w:rsidRPr="004A19AC" w:rsidRDefault="00346BC3" w:rsidP="00346BC3">
            <w:pPr>
              <w:jc w:val="center"/>
              <w:rPr>
                <w:color w:val="000000"/>
                <w:sz w:val="20"/>
                <w:szCs w:val="20"/>
              </w:rPr>
            </w:pPr>
            <w:r w:rsidRPr="004A19AC">
              <w:rPr>
                <w:color w:val="000000"/>
                <w:sz w:val="20"/>
                <w:szCs w:val="20"/>
              </w:rPr>
              <w:t>3</w:t>
            </w:r>
          </w:p>
        </w:tc>
        <w:tc>
          <w:tcPr>
            <w:tcW w:w="596" w:type="pct"/>
            <w:tcBorders>
              <w:top w:val="nil"/>
              <w:left w:val="nil"/>
              <w:bottom w:val="single" w:sz="4" w:space="0" w:color="auto"/>
              <w:right w:val="single" w:sz="4" w:space="0" w:color="auto"/>
            </w:tcBorders>
            <w:shd w:val="clear" w:color="auto" w:fill="auto"/>
            <w:noWrap/>
            <w:vAlign w:val="center"/>
            <w:hideMark/>
          </w:tcPr>
          <w:p w:rsidR="00346BC3" w:rsidRPr="004A19AC" w:rsidRDefault="00346BC3" w:rsidP="00346BC3">
            <w:pPr>
              <w:jc w:val="center"/>
              <w:rPr>
                <w:color w:val="000000"/>
                <w:sz w:val="20"/>
                <w:szCs w:val="20"/>
              </w:rPr>
            </w:pPr>
            <w:r w:rsidRPr="004A19AC">
              <w:rPr>
                <w:color w:val="000000"/>
                <w:sz w:val="20"/>
                <w:szCs w:val="20"/>
              </w:rPr>
              <w:t>-</w:t>
            </w:r>
          </w:p>
        </w:tc>
        <w:tc>
          <w:tcPr>
            <w:tcW w:w="774" w:type="pct"/>
            <w:tcBorders>
              <w:top w:val="nil"/>
              <w:left w:val="nil"/>
              <w:bottom w:val="single" w:sz="4" w:space="0" w:color="auto"/>
              <w:right w:val="single" w:sz="4" w:space="0" w:color="auto"/>
            </w:tcBorders>
            <w:shd w:val="clear" w:color="auto" w:fill="auto"/>
            <w:vAlign w:val="center"/>
            <w:hideMark/>
          </w:tcPr>
          <w:p w:rsidR="00346BC3" w:rsidRPr="004A19AC" w:rsidRDefault="00346BC3" w:rsidP="00346BC3">
            <w:pPr>
              <w:jc w:val="center"/>
              <w:rPr>
                <w:color w:val="000000"/>
                <w:sz w:val="20"/>
                <w:szCs w:val="20"/>
              </w:rPr>
            </w:pPr>
            <w:r w:rsidRPr="004A19AC">
              <w:rPr>
                <w:color w:val="000000"/>
                <w:sz w:val="20"/>
                <w:szCs w:val="20"/>
              </w:rPr>
              <w:t xml:space="preserve">Строительство биогазовой установки </w:t>
            </w:r>
          </w:p>
        </w:tc>
        <w:tc>
          <w:tcPr>
            <w:tcW w:w="774" w:type="pct"/>
            <w:tcBorders>
              <w:top w:val="nil"/>
              <w:left w:val="nil"/>
              <w:bottom w:val="single" w:sz="4" w:space="0" w:color="auto"/>
              <w:right w:val="single" w:sz="4" w:space="0" w:color="auto"/>
            </w:tcBorders>
            <w:shd w:val="clear" w:color="auto" w:fill="auto"/>
            <w:noWrap/>
            <w:vAlign w:val="center"/>
            <w:hideMark/>
          </w:tcPr>
          <w:p w:rsidR="00346BC3" w:rsidRPr="004A19AC" w:rsidRDefault="00346BC3" w:rsidP="00346BC3">
            <w:pPr>
              <w:jc w:val="center"/>
              <w:rPr>
                <w:color w:val="000000"/>
                <w:sz w:val="20"/>
                <w:szCs w:val="20"/>
              </w:rPr>
            </w:pPr>
            <w:r w:rsidRPr="004A19AC">
              <w:rPr>
                <w:color w:val="000000"/>
                <w:sz w:val="20"/>
                <w:szCs w:val="20"/>
              </w:rPr>
              <w:t>-</w:t>
            </w:r>
          </w:p>
        </w:tc>
        <w:tc>
          <w:tcPr>
            <w:tcW w:w="832" w:type="pct"/>
            <w:tcBorders>
              <w:top w:val="nil"/>
              <w:left w:val="nil"/>
              <w:bottom w:val="single" w:sz="4" w:space="0" w:color="auto"/>
              <w:right w:val="single" w:sz="4" w:space="0" w:color="auto"/>
            </w:tcBorders>
            <w:shd w:val="clear" w:color="000000" w:fill="FFFFFF"/>
            <w:vAlign w:val="center"/>
            <w:hideMark/>
          </w:tcPr>
          <w:p w:rsidR="00346BC3" w:rsidRPr="004A19AC" w:rsidRDefault="00434DF6" w:rsidP="00346BC3">
            <w:pPr>
              <w:jc w:val="center"/>
              <w:rPr>
                <w:color w:val="000000"/>
                <w:sz w:val="20"/>
                <w:szCs w:val="20"/>
              </w:rPr>
            </w:pPr>
            <w:r>
              <w:rPr>
                <w:color w:val="000000"/>
                <w:sz w:val="20"/>
                <w:szCs w:val="20"/>
              </w:rPr>
              <w:t>Снижение вредных выбросов в водные объекты</w:t>
            </w:r>
          </w:p>
        </w:tc>
        <w:tc>
          <w:tcPr>
            <w:tcW w:w="706" w:type="pct"/>
            <w:tcBorders>
              <w:top w:val="nil"/>
              <w:left w:val="nil"/>
              <w:bottom w:val="single" w:sz="4" w:space="0" w:color="auto"/>
              <w:right w:val="single" w:sz="4" w:space="0" w:color="auto"/>
            </w:tcBorders>
            <w:shd w:val="clear" w:color="auto" w:fill="auto"/>
            <w:noWrap/>
            <w:vAlign w:val="center"/>
            <w:hideMark/>
          </w:tcPr>
          <w:p w:rsidR="00346BC3" w:rsidRPr="004A19AC" w:rsidRDefault="00346BC3" w:rsidP="00346BC3">
            <w:pPr>
              <w:jc w:val="center"/>
              <w:rPr>
                <w:color w:val="000000"/>
                <w:sz w:val="20"/>
                <w:szCs w:val="20"/>
              </w:rPr>
            </w:pPr>
            <w:r w:rsidRPr="004A19AC">
              <w:rPr>
                <w:color w:val="000000"/>
                <w:sz w:val="20"/>
                <w:szCs w:val="20"/>
              </w:rPr>
              <w:t>2023</w:t>
            </w:r>
          </w:p>
        </w:tc>
        <w:tc>
          <w:tcPr>
            <w:tcW w:w="921" w:type="pct"/>
            <w:tcBorders>
              <w:top w:val="nil"/>
              <w:left w:val="nil"/>
              <w:bottom w:val="single" w:sz="4" w:space="0" w:color="auto"/>
              <w:right w:val="single" w:sz="4" w:space="0" w:color="auto"/>
            </w:tcBorders>
            <w:shd w:val="clear" w:color="auto" w:fill="auto"/>
            <w:vAlign w:val="center"/>
          </w:tcPr>
          <w:p w:rsidR="00346BC3" w:rsidRPr="007B6D54" w:rsidRDefault="00346BC3" w:rsidP="00346BC3">
            <w:pPr>
              <w:jc w:val="center"/>
              <w:rPr>
                <w:color w:val="000000"/>
                <w:sz w:val="20"/>
                <w:szCs w:val="20"/>
              </w:rPr>
            </w:pPr>
            <w:r w:rsidRPr="007B6D54">
              <w:rPr>
                <w:color w:val="000000"/>
                <w:sz w:val="20"/>
              </w:rPr>
              <w:t>Прибыль, направленная на инвестиции</w:t>
            </w:r>
          </w:p>
        </w:tc>
      </w:tr>
      <w:tr w:rsidR="00346BC3" w:rsidRPr="004A19AC" w:rsidTr="00EB55CD">
        <w:trPr>
          <w:trHeight w:val="300"/>
        </w:trPr>
        <w:tc>
          <w:tcPr>
            <w:tcW w:w="398" w:type="pct"/>
            <w:tcBorders>
              <w:top w:val="nil"/>
              <w:left w:val="single" w:sz="4" w:space="0" w:color="auto"/>
              <w:bottom w:val="single" w:sz="4" w:space="0" w:color="auto"/>
              <w:right w:val="single" w:sz="4" w:space="0" w:color="auto"/>
            </w:tcBorders>
            <w:shd w:val="clear" w:color="auto" w:fill="auto"/>
            <w:vAlign w:val="center"/>
            <w:hideMark/>
          </w:tcPr>
          <w:p w:rsidR="00346BC3" w:rsidRPr="004A19AC" w:rsidRDefault="00346BC3" w:rsidP="00346BC3">
            <w:pPr>
              <w:jc w:val="center"/>
              <w:rPr>
                <w:b/>
                <w:bCs/>
                <w:color w:val="000000"/>
                <w:sz w:val="20"/>
                <w:szCs w:val="20"/>
              </w:rPr>
            </w:pPr>
            <w:r w:rsidRPr="004A19AC">
              <w:rPr>
                <w:b/>
                <w:bCs/>
                <w:color w:val="000000"/>
                <w:sz w:val="20"/>
                <w:szCs w:val="20"/>
              </w:rPr>
              <w:t>Итого</w:t>
            </w:r>
          </w:p>
        </w:tc>
        <w:tc>
          <w:tcPr>
            <w:tcW w:w="596" w:type="pct"/>
            <w:tcBorders>
              <w:top w:val="nil"/>
              <w:left w:val="nil"/>
              <w:bottom w:val="single" w:sz="4" w:space="0" w:color="auto"/>
              <w:right w:val="single" w:sz="4" w:space="0" w:color="auto"/>
            </w:tcBorders>
            <w:shd w:val="clear" w:color="auto" w:fill="auto"/>
            <w:vAlign w:val="center"/>
            <w:hideMark/>
          </w:tcPr>
          <w:p w:rsidR="00346BC3" w:rsidRPr="004A19AC" w:rsidRDefault="00EB55CD" w:rsidP="00346BC3">
            <w:pPr>
              <w:jc w:val="center"/>
              <w:rPr>
                <w:b/>
                <w:bCs/>
                <w:color w:val="000000"/>
                <w:sz w:val="20"/>
                <w:szCs w:val="20"/>
              </w:rPr>
            </w:pPr>
            <w:r>
              <w:rPr>
                <w:b/>
                <w:bCs/>
                <w:color w:val="000000"/>
                <w:sz w:val="20"/>
                <w:szCs w:val="20"/>
              </w:rPr>
              <w:t>369665,5</w:t>
            </w:r>
          </w:p>
        </w:tc>
        <w:tc>
          <w:tcPr>
            <w:tcW w:w="774" w:type="pct"/>
            <w:tcBorders>
              <w:top w:val="nil"/>
              <w:left w:val="nil"/>
              <w:bottom w:val="single" w:sz="4" w:space="0" w:color="auto"/>
              <w:right w:val="single" w:sz="4" w:space="0" w:color="auto"/>
            </w:tcBorders>
            <w:shd w:val="clear" w:color="auto" w:fill="auto"/>
            <w:noWrap/>
            <w:vAlign w:val="center"/>
            <w:hideMark/>
          </w:tcPr>
          <w:p w:rsidR="00346BC3" w:rsidRPr="004A19AC" w:rsidRDefault="00EB55CD" w:rsidP="00346BC3">
            <w:pPr>
              <w:jc w:val="center"/>
              <w:rPr>
                <w:b/>
                <w:color w:val="000000"/>
                <w:sz w:val="20"/>
                <w:szCs w:val="20"/>
              </w:rPr>
            </w:pPr>
            <w:r>
              <w:rPr>
                <w:b/>
                <w:color w:val="000000"/>
                <w:sz w:val="20"/>
                <w:szCs w:val="20"/>
              </w:rPr>
              <w:t>474672,2</w:t>
            </w:r>
          </w:p>
        </w:tc>
        <w:tc>
          <w:tcPr>
            <w:tcW w:w="774" w:type="pct"/>
            <w:tcBorders>
              <w:top w:val="nil"/>
              <w:left w:val="nil"/>
              <w:bottom w:val="single" w:sz="4" w:space="0" w:color="auto"/>
              <w:right w:val="single" w:sz="4" w:space="0" w:color="auto"/>
            </w:tcBorders>
            <w:shd w:val="clear" w:color="auto" w:fill="auto"/>
            <w:noWrap/>
            <w:vAlign w:val="center"/>
            <w:hideMark/>
          </w:tcPr>
          <w:p w:rsidR="00346BC3" w:rsidRPr="00537378" w:rsidRDefault="00500D4A" w:rsidP="00346BC3">
            <w:pPr>
              <w:jc w:val="center"/>
              <w:rPr>
                <w:b/>
                <w:color w:val="000000"/>
                <w:sz w:val="20"/>
                <w:szCs w:val="20"/>
              </w:rPr>
            </w:pPr>
            <w:r w:rsidRPr="00537378">
              <w:rPr>
                <w:b/>
                <w:sz w:val="20"/>
                <w:szCs w:val="20"/>
              </w:rPr>
              <w:t>520533,5</w:t>
            </w:r>
          </w:p>
        </w:tc>
        <w:tc>
          <w:tcPr>
            <w:tcW w:w="832" w:type="pct"/>
            <w:tcBorders>
              <w:top w:val="nil"/>
              <w:left w:val="nil"/>
              <w:bottom w:val="single" w:sz="4" w:space="0" w:color="auto"/>
              <w:right w:val="single" w:sz="4" w:space="0" w:color="auto"/>
            </w:tcBorders>
            <w:shd w:val="clear" w:color="auto" w:fill="auto"/>
            <w:vAlign w:val="center"/>
            <w:hideMark/>
          </w:tcPr>
          <w:p w:rsidR="00346BC3" w:rsidRPr="004A19AC" w:rsidRDefault="00346BC3" w:rsidP="00346BC3">
            <w:pPr>
              <w:jc w:val="center"/>
              <w:rPr>
                <w:b/>
                <w:bCs/>
                <w:color w:val="000000"/>
                <w:sz w:val="20"/>
                <w:szCs w:val="20"/>
              </w:rPr>
            </w:pPr>
            <w:r w:rsidRPr="004A19AC">
              <w:rPr>
                <w:b/>
                <w:bCs/>
                <w:color w:val="000000"/>
                <w:sz w:val="20"/>
                <w:szCs w:val="20"/>
              </w:rPr>
              <w:t>-</w:t>
            </w:r>
          </w:p>
        </w:tc>
        <w:tc>
          <w:tcPr>
            <w:tcW w:w="706" w:type="pct"/>
            <w:tcBorders>
              <w:top w:val="nil"/>
              <w:left w:val="nil"/>
              <w:bottom w:val="single" w:sz="4" w:space="0" w:color="auto"/>
              <w:right w:val="single" w:sz="4" w:space="0" w:color="auto"/>
            </w:tcBorders>
            <w:shd w:val="clear" w:color="auto" w:fill="auto"/>
            <w:vAlign w:val="center"/>
            <w:hideMark/>
          </w:tcPr>
          <w:p w:rsidR="00346BC3" w:rsidRPr="004A19AC" w:rsidRDefault="00346BC3" w:rsidP="00346BC3">
            <w:pPr>
              <w:jc w:val="center"/>
              <w:rPr>
                <w:b/>
                <w:bCs/>
                <w:color w:val="000000"/>
                <w:sz w:val="20"/>
                <w:szCs w:val="20"/>
              </w:rPr>
            </w:pPr>
            <w:r w:rsidRPr="004A19AC">
              <w:rPr>
                <w:b/>
                <w:bCs/>
                <w:color w:val="000000"/>
                <w:sz w:val="20"/>
                <w:szCs w:val="20"/>
              </w:rPr>
              <w:t>-</w:t>
            </w:r>
          </w:p>
        </w:tc>
        <w:tc>
          <w:tcPr>
            <w:tcW w:w="921" w:type="pct"/>
            <w:tcBorders>
              <w:top w:val="nil"/>
              <w:left w:val="nil"/>
              <w:bottom w:val="single" w:sz="4" w:space="0" w:color="auto"/>
              <w:right w:val="single" w:sz="4" w:space="0" w:color="auto"/>
            </w:tcBorders>
            <w:shd w:val="clear" w:color="auto" w:fill="auto"/>
            <w:vAlign w:val="center"/>
          </w:tcPr>
          <w:p w:rsidR="00346BC3" w:rsidRPr="004A19AC" w:rsidRDefault="00346BC3" w:rsidP="00346BC3">
            <w:pPr>
              <w:jc w:val="center"/>
              <w:rPr>
                <w:b/>
                <w:bCs/>
                <w:color w:val="000000"/>
                <w:sz w:val="20"/>
                <w:szCs w:val="20"/>
              </w:rPr>
            </w:pPr>
          </w:p>
        </w:tc>
      </w:tr>
    </w:tbl>
    <w:p w:rsidR="00346BC3" w:rsidRPr="00AE302C" w:rsidRDefault="00346BC3" w:rsidP="008356F5">
      <w:pPr>
        <w:rPr>
          <w:b/>
          <w:sz w:val="28"/>
          <w:szCs w:val="20"/>
        </w:rPr>
      </w:pPr>
    </w:p>
    <w:p w:rsidR="00742754" w:rsidRPr="008356F5" w:rsidRDefault="00742754" w:rsidP="008356F5">
      <w:pPr>
        <w:rPr>
          <w:lang w:eastAsia="en-US"/>
        </w:rPr>
        <w:sectPr w:rsidR="00742754" w:rsidRPr="008356F5" w:rsidSect="001B2550">
          <w:pgSz w:w="11906" w:h="16838"/>
          <w:pgMar w:top="1134" w:right="1134" w:bottom="1134" w:left="1418" w:header="709" w:footer="709" w:gutter="0"/>
          <w:cols w:space="708"/>
          <w:docGrid w:linePitch="360"/>
        </w:sectPr>
      </w:pPr>
    </w:p>
    <w:p w:rsidR="00742754" w:rsidRPr="00AE302C" w:rsidRDefault="00742754" w:rsidP="00742754">
      <w:pPr>
        <w:rPr>
          <w:b/>
          <w:sz w:val="28"/>
          <w:szCs w:val="20"/>
        </w:rPr>
      </w:pPr>
      <w:bookmarkStart w:id="145" w:name="_Toc452630238"/>
      <w:bookmarkStart w:id="146" w:name="OLE_LINK387"/>
      <w:bookmarkStart w:id="147" w:name="OLE_LINK388"/>
      <w:bookmarkStart w:id="148" w:name="_Toc382824914"/>
      <w:r w:rsidRPr="00AE302C">
        <w:rPr>
          <w:b/>
          <w:sz w:val="28"/>
          <w:szCs w:val="20"/>
        </w:rPr>
        <w:lastRenderedPageBreak/>
        <w:t xml:space="preserve">Таблица </w:t>
      </w:r>
      <w:r w:rsidR="00226636" w:rsidRPr="00AE302C">
        <w:rPr>
          <w:b/>
          <w:sz w:val="28"/>
          <w:szCs w:val="20"/>
        </w:rPr>
        <w:t>6-</w:t>
      </w:r>
      <w:r w:rsidRPr="00AE302C">
        <w:rPr>
          <w:b/>
          <w:sz w:val="28"/>
          <w:szCs w:val="20"/>
        </w:rPr>
        <w:t>3 Результаты расчета капитальных вложений в мероприятия по строительству (реконструкции) сетей и сооружений канализации в системе МП «ГКХ»</w:t>
      </w:r>
      <w:r w:rsidR="00CA04BD" w:rsidRPr="00CA04BD">
        <w:rPr>
          <w:rFonts w:eastAsiaTheme="minorHAnsi"/>
          <w:color w:val="00000A"/>
          <w:sz w:val="28"/>
          <w:szCs w:val="28"/>
          <w:lang w:eastAsia="en-US"/>
        </w:rPr>
        <w:t xml:space="preserve"> </w:t>
      </w:r>
      <w:r w:rsidR="00CA04BD" w:rsidRPr="00CA04BD">
        <w:rPr>
          <w:b/>
          <w:sz w:val="28"/>
          <w:szCs w:val="20"/>
        </w:rPr>
        <w:t>с учётом индексов-дефляторов</w:t>
      </w:r>
    </w:p>
    <w:p w:rsidR="00742754" w:rsidRDefault="00742754" w:rsidP="00742754">
      <w:pPr>
        <w:rPr>
          <w:b/>
        </w:rPr>
      </w:pPr>
    </w:p>
    <w:tbl>
      <w:tblPr>
        <w:tblW w:w="4765" w:type="pct"/>
        <w:tblLook w:val="04A0" w:firstRow="1" w:lastRow="0" w:firstColumn="1" w:lastColumn="0" w:noHBand="0" w:noVBand="1"/>
      </w:tblPr>
      <w:tblGrid>
        <w:gridCol w:w="566"/>
        <w:gridCol w:w="4649"/>
        <w:gridCol w:w="1430"/>
        <w:gridCol w:w="616"/>
        <w:gridCol w:w="766"/>
        <w:gridCol w:w="966"/>
        <w:gridCol w:w="1066"/>
        <w:gridCol w:w="1166"/>
        <w:gridCol w:w="1166"/>
        <w:gridCol w:w="966"/>
        <w:gridCol w:w="966"/>
        <w:gridCol w:w="933"/>
        <w:gridCol w:w="966"/>
        <w:gridCol w:w="1050"/>
        <w:gridCol w:w="866"/>
        <w:gridCol w:w="866"/>
        <w:gridCol w:w="866"/>
        <w:gridCol w:w="866"/>
      </w:tblGrid>
      <w:tr w:rsidR="00CA04BD" w:rsidRPr="00AE302C" w:rsidTr="00CA04BD">
        <w:trPr>
          <w:trHeight w:val="20"/>
          <w:tblHeader/>
        </w:trPr>
        <w:tc>
          <w:tcPr>
            <w:tcW w:w="1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4BD" w:rsidRPr="00AE302C" w:rsidRDefault="00CA04BD" w:rsidP="00AE302C">
            <w:pPr>
              <w:jc w:val="center"/>
              <w:rPr>
                <w:b/>
                <w:bCs/>
                <w:color w:val="000000"/>
                <w:sz w:val="20"/>
                <w:szCs w:val="20"/>
              </w:rPr>
            </w:pPr>
            <w:r w:rsidRPr="00AE302C">
              <w:rPr>
                <w:b/>
                <w:bCs/>
                <w:color w:val="000000"/>
                <w:sz w:val="20"/>
                <w:szCs w:val="20"/>
              </w:rPr>
              <w:t>№ пп</w:t>
            </w:r>
          </w:p>
        </w:tc>
        <w:tc>
          <w:tcPr>
            <w:tcW w:w="11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4BD" w:rsidRPr="00AE302C" w:rsidRDefault="00CA04BD" w:rsidP="00AE302C">
            <w:pPr>
              <w:jc w:val="center"/>
              <w:rPr>
                <w:b/>
                <w:bCs/>
                <w:color w:val="000000"/>
                <w:sz w:val="20"/>
                <w:szCs w:val="20"/>
              </w:rPr>
            </w:pPr>
            <w:r w:rsidRPr="00AE302C">
              <w:rPr>
                <w:b/>
                <w:bCs/>
                <w:color w:val="000000"/>
                <w:sz w:val="20"/>
                <w:szCs w:val="20"/>
              </w:rPr>
              <w:t>Наименование мероприятия</w:t>
            </w:r>
          </w:p>
        </w:tc>
        <w:tc>
          <w:tcPr>
            <w:tcW w:w="3739" w:type="pct"/>
            <w:gridSpan w:val="16"/>
            <w:tcBorders>
              <w:top w:val="single" w:sz="4" w:space="0" w:color="auto"/>
              <w:left w:val="nil"/>
              <w:bottom w:val="single" w:sz="4" w:space="0" w:color="auto"/>
            </w:tcBorders>
            <w:shd w:val="clear" w:color="auto" w:fill="auto"/>
            <w:vAlign w:val="center"/>
          </w:tcPr>
          <w:p w:rsidR="00CA04BD" w:rsidRPr="00AE302C" w:rsidRDefault="00CA04BD" w:rsidP="00AE302C">
            <w:pPr>
              <w:jc w:val="center"/>
              <w:rPr>
                <w:b/>
                <w:bCs/>
                <w:color w:val="000000"/>
                <w:sz w:val="20"/>
                <w:szCs w:val="20"/>
              </w:rPr>
            </w:pPr>
            <w:r w:rsidRPr="00AE302C">
              <w:rPr>
                <w:b/>
                <w:bCs/>
                <w:color w:val="000000"/>
                <w:sz w:val="20"/>
                <w:szCs w:val="20"/>
              </w:rPr>
              <w:t>Стоимость реализации мероприятий (без учета НДС, тыс. руб.)</w:t>
            </w:r>
          </w:p>
        </w:tc>
      </w:tr>
      <w:tr w:rsidR="00CA04BD" w:rsidRPr="00AE302C" w:rsidTr="00CA04BD">
        <w:trPr>
          <w:trHeight w:val="20"/>
          <w:tblHeader/>
        </w:trPr>
        <w:tc>
          <w:tcPr>
            <w:tcW w:w="13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04BD" w:rsidRPr="00AE302C" w:rsidRDefault="00CA04BD" w:rsidP="00AE302C">
            <w:pPr>
              <w:rPr>
                <w:b/>
                <w:bCs/>
                <w:color w:val="000000"/>
                <w:sz w:val="20"/>
                <w:szCs w:val="20"/>
              </w:rPr>
            </w:pPr>
          </w:p>
        </w:tc>
        <w:tc>
          <w:tcPr>
            <w:tcW w:w="11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04BD" w:rsidRPr="00AE302C" w:rsidRDefault="00CA04BD" w:rsidP="00AE302C">
            <w:pPr>
              <w:rPr>
                <w:b/>
                <w:bCs/>
                <w:color w:val="000000"/>
                <w:sz w:val="20"/>
                <w:szCs w:val="20"/>
              </w:rPr>
            </w:pPr>
          </w:p>
        </w:tc>
        <w:tc>
          <w:tcPr>
            <w:tcW w:w="3736" w:type="pct"/>
            <w:gridSpan w:val="16"/>
            <w:tcBorders>
              <w:top w:val="single" w:sz="4" w:space="0" w:color="auto"/>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b/>
                <w:bCs/>
                <w:color w:val="000000"/>
                <w:sz w:val="20"/>
                <w:szCs w:val="20"/>
              </w:rPr>
            </w:pPr>
            <w:r w:rsidRPr="00AE302C">
              <w:rPr>
                <w:b/>
                <w:bCs/>
                <w:color w:val="000000"/>
                <w:sz w:val="20"/>
                <w:szCs w:val="20"/>
              </w:rPr>
              <w:t>в текущих (прогнозируемых) ценах соответствующего года</w:t>
            </w:r>
          </w:p>
        </w:tc>
      </w:tr>
      <w:tr w:rsidR="00CA04BD" w:rsidRPr="00AE302C" w:rsidTr="00CA04BD">
        <w:trPr>
          <w:trHeight w:val="20"/>
          <w:tblHeader/>
        </w:trPr>
        <w:tc>
          <w:tcPr>
            <w:tcW w:w="13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04BD" w:rsidRPr="00AE302C" w:rsidRDefault="00CA04BD" w:rsidP="00AE302C">
            <w:pPr>
              <w:rPr>
                <w:b/>
                <w:bCs/>
                <w:color w:val="000000"/>
                <w:sz w:val="20"/>
                <w:szCs w:val="20"/>
              </w:rPr>
            </w:pPr>
          </w:p>
        </w:tc>
        <w:tc>
          <w:tcPr>
            <w:tcW w:w="11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04BD" w:rsidRPr="00AE302C" w:rsidRDefault="00CA04BD" w:rsidP="00AE302C">
            <w:pPr>
              <w:rPr>
                <w:b/>
                <w:bCs/>
                <w:color w:val="000000"/>
                <w:sz w:val="20"/>
                <w:szCs w:val="20"/>
              </w:rPr>
            </w:pPr>
          </w:p>
        </w:tc>
        <w:tc>
          <w:tcPr>
            <w:tcW w:w="349" w:type="pct"/>
            <w:vMerge w:val="restart"/>
            <w:tcBorders>
              <w:top w:val="nil"/>
              <w:left w:val="single" w:sz="4" w:space="0" w:color="auto"/>
              <w:bottom w:val="single" w:sz="4" w:space="0" w:color="auto"/>
              <w:right w:val="single" w:sz="4" w:space="0" w:color="auto"/>
            </w:tcBorders>
            <w:shd w:val="clear" w:color="auto" w:fill="auto"/>
            <w:vAlign w:val="center"/>
            <w:hideMark/>
          </w:tcPr>
          <w:p w:rsidR="00CA04BD" w:rsidRPr="00AE302C" w:rsidRDefault="00CA04BD" w:rsidP="00AE302C">
            <w:pPr>
              <w:jc w:val="center"/>
              <w:rPr>
                <w:b/>
                <w:bCs/>
                <w:color w:val="000000"/>
                <w:sz w:val="20"/>
                <w:szCs w:val="20"/>
              </w:rPr>
            </w:pPr>
            <w:r w:rsidRPr="00AE302C">
              <w:rPr>
                <w:b/>
                <w:bCs/>
                <w:color w:val="000000"/>
                <w:sz w:val="20"/>
                <w:szCs w:val="20"/>
              </w:rPr>
              <w:t>Всего</w:t>
            </w:r>
          </w:p>
        </w:tc>
        <w:tc>
          <w:tcPr>
            <w:tcW w:w="3387" w:type="pct"/>
            <w:gridSpan w:val="15"/>
            <w:tcBorders>
              <w:top w:val="single" w:sz="4" w:space="0" w:color="auto"/>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b/>
                <w:bCs/>
                <w:color w:val="000000"/>
                <w:sz w:val="20"/>
                <w:szCs w:val="20"/>
              </w:rPr>
            </w:pPr>
            <w:r w:rsidRPr="00AE302C">
              <w:rPr>
                <w:b/>
                <w:bCs/>
                <w:color w:val="000000"/>
                <w:sz w:val="20"/>
                <w:szCs w:val="20"/>
              </w:rPr>
              <w:t>в т.</w:t>
            </w:r>
            <w:r w:rsidR="00F10B90">
              <w:rPr>
                <w:b/>
                <w:bCs/>
                <w:color w:val="000000"/>
                <w:sz w:val="20"/>
                <w:szCs w:val="20"/>
              </w:rPr>
              <w:t xml:space="preserve"> </w:t>
            </w:r>
            <w:r w:rsidRPr="00AE302C">
              <w:rPr>
                <w:b/>
                <w:bCs/>
                <w:color w:val="000000"/>
                <w:sz w:val="20"/>
                <w:szCs w:val="20"/>
              </w:rPr>
              <w:t>ч. по годам</w:t>
            </w:r>
          </w:p>
        </w:tc>
      </w:tr>
      <w:tr w:rsidR="00CA04BD" w:rsidRPr="00AE302C" w:rsidTr="00CA04BD">
        <w:trPr>
          <w:trHeight w:val="20"/>
          <w:tblHeader/>
        </w:trPr>
        <w:tc>
          <w:tcPr>
            <w:tcW w:w="13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04BD" w:rsidRPr="00AE302C" w:rsidRDefault="00CA04BD" w:rsidP="00AE302C">
            <w:pPr>
              <w:rPr>
                <w:b/>
                <w:bCs/>
                <w:color w:val="000000"/>
                <w:sz w:val="20"/>
                <w:szCs w:val="20"/>
              </w:rPr>
            </w:pPr>
          </w:p>
        </w:tc>
        <w:tc>
          <w:tcPr>
            <w:tcW w:w="11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04BD" w:rsidRPr="00AE302C" w:rsidRDefault="00CA04BD" w:rsidP="00AE302C">
            <w:pPr>
              <w:rPr>
                <w:b/>
                <w:bCs/>
                <w:color w:val="000000"/>
                <w:sz w:val="20"/>
                <w:szCs w:val="20"/>
              </w:rPr>
            </w:pPr>
          </w:p>
        </w:tc>
        <w:tc>
          <w:tcPr>
            <w:tcW w:w="349" w:type="pct"/>
            <w:vMerge/>
            <w:tcBorders>
              <w:top w:val="nil"/>
              <w:left w:val="single" w:sz="4" w:space="0" w:color="auto"/>
              <w:bottom w:val="single" w:sz="4" w:space="0" w:color="auto"/>
              <w:right w:val="single" w:sz="4" w:space="0" w:color="auto"/>
            </w:tcBorders>
            <w:shd w:val="clear" w:color="auto" w:fill="auto"/>
            <w:vAlign w:val="center"/>
            <w:hideMark/>
          </w:tcPr>
          <w:p w:rsidR="00CA04BD" w:rsidRPr="00AE302C" w:rsidRDefault="00CA04BD" w:rsidP="00AE302C">
            <w:pPr>
              <w:rPr>
                <w:b/>
                <w:bCs/>
                <w:color w:val="000000"/>
                <w:sz w:val="20"/>
                <w:szCs w:val="20"/>
              </w:rPr>
            </w:pPr>
          </w:p>
        </w:tc>
        <w:tc>
          <w:tcPr>
            <w:tcW w:w="1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b/>
                <w:bCs/>
                <w:color w:val="000000"/>
                <w:sz w:val="20"/>
                <w:szCs w:val="20"/>
              </w:rPr>
            </w:pPr>
            <w:r w:rsidRPr="00AE302C">
              <w:rPr>
                <w:b/>
                <w:bCs/>
                <w:color w:val="000000"/>
                <w:sz w:val="20"/>
                <w:szCs w:val="20"/>
              </w:rPr>
              <w:t>2016</w:t>
            </w:r>
          </w:p>
        </w:tc>
        <w:tc>
          <w:tcPr>
            <w:tcW w:w="18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b/>
                <w:bCs/>
                <w:color w:val="000000"/>
                <w:sz w:val="20"/>
                <w:szCs w:val="20"/>
              </w:rPr>
            </w:pPr>
            <w:r w:rsidRPr="00AE302C">
              <w:rPr>
                <w:b/>
                <w:bCs/>
                <w:color w:val="000000"/>
                <w:sz w:val="20"/>
                <w:szCs w:val="20"/>
              </w:rPr>
              <w:t>2017</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b/>
                <w:bCs/>
                <w:color w:val="000000"/>
                <w:sz w:val="20"/>
                <w:szCs w:val="20"/>
              </w:rPr>
            </w:pPr>
            <w:r w:rsidRPr="00AE302C">
              <w:rPr>
                <w:b/>
                <w:bCs/>
                <w:color w:val="000000"/>
                <w:sz w:val="20"/>
                <w:szCs w:val="20"/>
              </w:rPr>
              <w:t>2018</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b/>
                <w:bCs/>
                <w:color w:val="000000"/>
                <w:sz w:val="20"/>
                <w:szCs w:val="20"/>
              </w:rPr>
            </w:pPr>
            <w:r w:rsidRPr="00AE302C">
              <w:rPr>
                <w:b/>
                <w:bCs/>
                <w:color w:val="000000"/>
                <w:sz w:val="20"/>
                <w:szCs w:val="20"/>
              </w:rPr>
              <w:t>2019</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b/>
                <w:bCs/>
                <w:color w:val="000000"/>
                <w:sz w:val="20"/>
                <w:szCs w:val="20"/>
              </w:rPr>
            </w:pPr>
            <w:r w:rsidRPr="00AE302C">
              <w:rPr>
                <w:b/>
                <w:bCs/>
                <w:color w:val="000000"/>
                <w:sz w:val="20"/>
                <w:szCs w:val="20"/>
              </w:rPr>
              <w:t>2020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b/>
                <w:bCs/>
                <w:color w:val="000000"/>
                <w:sz w:val="20"/>
                <w:szCs w:val="20"/>
              </w:rPr>
            </w:pPr>
            <w:r w:rsidRPr="00AE302C">
              <w:rPr>
                <w:b/>
                <w:bCs/>
                <w:color w:val="000000"/>
                <w:sz w:val="20"/>
                <w:szCs w:val="20"/>
              </w:rPr>
              <w:t>2021</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b/>
                <w:bCs/>
                <w:color w:val="000000"/>
                <w:sz w:val="20"/>
                <w:szCs w:val="20"/>
              </w:rPr>
            </w:pPr>
            <w:r w:rsidRPr="00AE302C">
              <w:rPr>
                <w:b/>
                <w:bCs/>
                <w:color w:val="000000"/>
                <w:sz w:val="20"/>
                <w:szCs w:val="20"/>
              </w:rPr>
              <w:t>2022</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b/>
                <w:bCs/>
                <w:color w:val="000000"/>
                <w:sz w:val="20"/>
                <w:szCs w:val="20"/>
              </w:rPr>
            </w:pPr>
            <w:r w:rsidRPr="00AE302C">
              <w:rPr>
                <w:b/>
                <w:bCs/>
                <w:color w:val="000000"/>
                <w:sz w:val="20"/>
                <w:szCs w:val="20"/>
              </w:rPr>
              <w:t>2023</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b/>
                <w:bCs/>
                <w:color w:val="000000"/>
                <w:sz w:val="20"/>
                <w:szCs w:val="20"/>
              </w:rPr>
            </w:pPr>
            <w:r w:rsidRPr="00AE302C">
              <w:rPr>
                <w:b/>
                <w:bCs/>
                <w:color w:val="000000"/>
                <w:sz w:val="20"/>
                <w:szCs w:val="20"/>
              </w:rPr>
              <w:t>2024</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b/>
                <w:bCs/>
                <w:color w:val="000000"/>
                <w:sz w:val="20"/>
                <w:szCs w:val="20"/>
              </w:rPr>
            </w:pPr>
            <w:r w:rsidRPr="00AE302C">
              <w:rPr>
                <w:b/>
                <w:bCs/>
                <w:color w:val="000000"/>
                <w:sz w:val="20"/>
                <w:szCs w:val="20"/>
              </w:rPr>
              <w:t>2025</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b/>
                <w:bCs/>
                <w:color w:val="000000"/>
                <w:sz w:val="20"/>
                <w:szCs w:val="20"/>
              </w:rPr>
            </w:pPr>
            <w:r w:rsidRPr="00AE302C">
              <w:rPr>
                <w:b/>
                <w:bCs/>
                <w:color w:val="000000"/>
                <w:sz w:val="20"/>
                <w:szCs w:val="20"/>
              </w:rPr>
              <w:t>2026</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b/>
                <w:bCs/>
                <w:color w:val="000000"/>
                <w:sz w:val="20"/>
                <w:szCs w:val="20"/>
              </w:rPr>
            </w:pPr>
            <w:r w:rsidRPr="00AE302C">
              <w:rPr>
                <w:b/>
                <w:bCs/>
                <w:color w:val="000000"/>
                <w:sz w:val="20"/>
                <w:szCs w:val="20"/>
              </w:rPr>
              <w:t>2027</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b/>
                <w:bCs/>
                <w:color w:val="000000"/>
                <w:sz w:val="20"/>
                <w:szCs w:val="20"/>
              </w:rPr>
            </w:pPr>
            <w:r w:rsidRPr="00AE302C">
              <w:rPr>
                <w:b/>
                <w:bCs/>
                <w:color w:val="000000"/>
                <w:sz w:val="20"/>
                <w:szCs w:val="20"/>
              </w:rPr>
              <w:t>2028</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b/>
                <w:bCs/>
                <w:color w:val="000000"/>
                <w:sz w:val="20"/>
                <w:szCs w:val="20"/>
              </w:rPr>
            </w:pPr>
            <w:r w:rsidRPr="00AE302C">
              <w:rPr>
                <w:b/>
                <w:bCs/>
                <w:color w:val="000000"/>
                <w:sz w:val="20"/>
                <w:szCs w:val="20"/>
              </w:rPr>
              <w:t>2029</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b/>
                <w:bCs/>
                <w:color w:val="000000"/>
                <w:sz w:val="20"/>
                <w:szCs w:val="20"/>
              </w:rPr>
            </w:pPr>
            <w:r w:rsidRPr="00AE302C">
              <w:rPr>
                <w:b/>
                <w:bCs/>
                <w:color w:val="000000"/>
                <w:sz w:val="20"/>
                <w:szCs w:val="20"/>
              </w:rPr>
              <w:t>2030</w:t>
            </w:r>
          </w:p>
        </w:tc>
      </w:tr>
      <w:tr w:rsidR="00CA04BD" w:rsidRPr="00AE302C" w:rsidTr="00CA04BD">
        <w:trPr>
          <w:trHeight w:val="20"/>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1</w:t>
            </w:r>
          </w:p>
        </w:tc>
        <w:tc>
          <w:tcPr>
            <w:tcW w:w="112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Реконструкция трубопровода канализации от УТ-14/7 до т. А в сторону (ул. Строителей, 1-1а) диаметром Ду 150 мм протяженностью 102 м, материал - полиэтилен</w:t>
            </w:r>
          </w:p>
        </w:tc>
        <w:tc>
          <w:tcPr>
            <w:tcW w:w="3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973,4</w:t>
            </w:r>
          </w:p>
        </w:tc>
        <w:tc>
          <w:tcPr>
            <w:tcW w:w="1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18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973,4</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r>
      <w:tr w:rsidR="00CA04BD" w:rsidRPr="00AE302C" w:rsidTr="00CA04BD">
        <w:trPr>
          <w:trHeight w:val="20"/>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2</w:t>
            </w:r>
          </w:p>
        </w:tc>
        <w:tc>
          <w:tcPr>
            <w:tcW w:w="112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Реконструкция трубопровода канализации от УТ-18.1/5 (ул. Тевлянто, 5) до УТ – 23/5 (ул. Тевлянто, 11) диаметром Ду 200 мм протяженностью 210 м, материал – полиэтилен</w:t>
            </w:r>
          </w:p>
        </w:tc>
        <w:tc>
          <w:tcPr>
            <w:tcW w:w="3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2176,9</w:t>
            </w:r>
          </w:p>
        </w:tc>
        <w:tc>
          <w:tcPr>
            <w:tcW w:w="1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18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2176,9</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r>
      <w:tr w:rsidR="00CA04BD" w:rsidRPr="00AE302C" w:rsidTr="00CA04BD">
        <w:trPr>
          <w:trHeight w:val="20"/>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3</w:t>
            </w:r>
          </w:p>
        </w:tc>
        <w:tc>
          <w:tcPr>
            <w:tcW w:w="112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Реконструкция трубопровода канализации от УТ-14/1 (ул. Ленина, 44) до УТ-35/1 (ул. Ленина, 36а) диаметром Ду 200 мм протяженностью 145 м, материал – полиэтилен</w:t>
            </w:r>
          </w:p>
        </w:tc>
        <w:tc>
          <w:tcPr>
            <w:tcW w:w="3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1355,6</w:t>
            </w:r>
          </w:p>
        </w:tc>
        <w:tc>
          <w:tcPr>
            <w:tcW w:w="1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18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1355,6</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r>
      <w:tr w:rsidR="00CA04BD" w:rsidRPr="00AE302C" w:rsidTr="00CA04BD">
        <w:trPr>
          <w:trHeight w:val="20"/>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4</w:t>
            </w:r>
          </w:p>
        </w:tc>
        <w:tc>
          <w:tcPr>
            <w:tcW w:w="112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строительство новых канализационных сетей для новых потребителей в районе жилой застройки №1 (ул. Энергетиков/ул. Отке)</w:t>
            </w:r>
          </w:p>
        </w:tc>
        <w:tc>
          <w:tcPr>
            <w:tcW w:w="3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4539,9</w:t>
            </w:r>
          </w:p>
        </w:tc>
        <w:tc>
          <w:tcPr>
            <w:tcW w:w="1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18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4539,9</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r>
      <w:tr w:rsidR="00CA04BD" w:rsidRPr="00AE302C" w:rsidTr="00CA04BD">
        <w:trPr>
          <w:trHeight w:val="20"/>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5</w:t>
            </w:r>
          </w:p>
        </w:tc>
        <w:tc>
          <w:tcPr>
            <w:tcW w:w="112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строительство новых канализационных сетей для новых потребителей в районе жилой застройки №2 (ул. Отке, северо-западная производственная зона, Анадырский лиман и ул. Рультытегина) диаметром Ду 150мм протяженностью 0,5 км и диаметром Ду 100 протяженностью 0,3 км</w:t>
            </w:r>
          </w:p>
        </w:tc>
        <w:tc>
          <w:tcPr>
            <w:tcW w:w="3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7078,7</w:t>
            </w:r>
          </w:p>
        </w:tc>
        <w:tc>
          <w:tcPr>
            <w:tcW w:w="1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18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7078,7</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r>
      <w:tr w:rsidR="00CA04BD" w:rsidRPr="00AE302C" w:rsidTr="00CA04BD">
        <w:trPr>
          <w:trHeight w:val="20"/>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6</w:t>
            </w:r>
          </w:p>
        </w:tc>
        <w:tc>
          <w:tcPr>
            <w:tcW w:w="112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строительство новых канализационных сетей для новых потребителей в районе жилой застройки №5 (ул. Отке, ул. Мира, ул. Полярная, ул. Рультытегина) диаметром Ду 150мм протяженностью 0,3 км и диаметром Ду 100 протяженностью 0,5 км</w:t>
            </w:r>
          </w:p>
        </w:tc>
        <w:tc>
          <w:tcPr>
            <w:tcW w:w="3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6955,2</w:t>
            </w:r>
          </w:p>
        </w:tc>
        <w:tc>
          <w:tcPr>
            <w:tcW w:w="1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18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6955,2</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r>
      <w:tr w:rsidR="00CA04BD" w:rsidRPr="00AE302C" w:rsidTr="00CA04BD">
        <w:trPr>
          <w:trHeight w:val="20"/>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7</w:t>
            </w:r>
          </w:p>
        </w:tc>
        <w:tc>
          <w:tcPr>
            <w:tcW w:w="112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Перекладка сетей канализации в жилой застройке №3 диаметром Ду 200  протяженностью 0,1 км, диаметром Ду 150 протяженностью 0,1 км</w:t>
            </w:r>
          </w:p>
        </w:tc>
        <w:tc>
          <w:tcPr>
            <w:tcW w:w="3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2078,5</w:t>
            </w:r>
          </w:p>
        </w:tc>
        <w:tc>
          <w:tcPr>
            <w:tcW w:w="1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18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2078,5</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r>
      <w:tr w:rsidR="00CA04BD" w:rsidRPr="00AE302C" w:rsidTr="00CA04BD">
        <w:trPr>
          <w:trHeight w:val="20"/>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8</w:t>
            </w:r>
          </w:p>
        </w:tc>
        <w:tc>
          <w:tcPr>
            <w:tcW w:w="112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Перекладка сетей канализации в жилой застройке №6 диаметром Ду 200  протяженностью 0,2 км, диаметром Ду 150 протяженностью 0,2 км</w:t>
            </w:r>
          </w:p>
        </w:tc>
        <w:tc>
          <w:tcPr>
            <w:tcW w:w="3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4504,9</w:t>
            </w:r>
          </w:p>
        </w:tc>
        <w:tc>
          <w:tcPr>
            <w:tcW w:w="1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18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4504,9</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r>
      <w:tr w:rsidR="00CA04BD" w:rsidRPr="00AE302C" w:rsidTr="00CA04BD">
        <w:trPr>
          <w:trHeight w:val="20"/>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9</w:t>
            </w:r>
          </w:p>
        </w:tc>
        <w:tc>
          <w:tcPr>
            <w:tcW w:w="112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Перекладка ветхих сетей на расчетный срок</w:t>
            </w:r>
          </w:p>
        </w:tc>
        <w:tc>
          <w:tcPr>
            <w:tcW w:w="3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274538,2</w:t>
            </w:r>
          </w:p>
        </w:tc>
        <w:tc>
          <w:tcPr>
            <w:tcW w:w="1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18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33858,6</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37490,9</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41947,0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50547,5</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47713,9</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62980,4</w:t>
            </w:r>
          </w:p>
        </w:tc>
      </w:tr>
      <w:tr w:rsidR="00CA04BD" w:rsidRPr="00AE302C" w:rsidTr="00CA04BD">
        <w:trPr>
          <w:trHeight w:val="20"/>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10</w:t>
            </w:r>
          </w:p>
        </w:tc>
        <w:tc>
          <w:tcPr>
            <w:tcW w:w="112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Строительство напорно-самотечных коллекторов вдоль Анадырского лимана для обеспечения работы единой системы канализации и подачи стоков на новые очистные сооружения диаметром Ду 400 протяженностью 1,1 км (вариант 1,2)</w:t>
            </w:r>
          </w:p>
        </w:tc>
        <w:tc>
          <w:tcPr>
            <w:tcW w:w="3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18004,2</w:t>
            </w:r>
          </w:p>
        </w:tc>
        <w:tc>
          <w:tcPr>
            <w:tcW w:w="1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18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18004,2</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r>
      <w:tr w:rsidR="00CA04BD" w:rsidRPr="00AE302C" w:rsidTr="00CA04BD">
        <w:trPr>
          <w:trHeight w:val="20"/>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11</w:t>
            </w:r>
          </w:p>
        </w:tc>
        <w:tc>
          <w:tcPr>
            <w:tcW w:w="112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Строительство напорно-самотечных для обеспечения работы единой системы канализации и подачи стоков на новые очистные сооружения от ул. Партизанская до ул. Мира диаметром Ду 500 мм протяженностью 0,6 км (вариант 1,2)</w:t>
            </w:r>
          </w:p>
        </w:tc>
        <w:tc>
          <w:tcPr>
            <w:tcW w:w="3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11601,0</w:t>
            </w:r>
          </w:p>
        </w:tc>
        <w:tc>
          <w:tcPr>
            <w:tcW w:w="1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18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11601,0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r>
      <w:tr w:rsidR="00CA04BD" w:rsidRPr="00AE302C" w:rsidTr="00CA04BD">
        <w:trPr>
          <w:trHeight w:val="20"/>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12</w:t>
            </w:r>
          </w:p>
        </w:tc>
        <w:tc>
          <w:tcPr>
            <w:tcW w:w="112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строительство напорного коллектора протяженностью 1,2 км и глубоководного выпуска с рассеивающим оголовком (вариант 1,2)</w:t>
            </w:r>
          </w:p>
        </w:tc>
        <w:tc>
          <w:tcPr>
            <w:tcW w:w="3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29711,7</w:t>
            </w:r>
          </w:p>
        </w:tc>
        <w:tc>
          <w:tcPr>
            <w:tcW w:w="1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18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29711,7</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r>
      <w:tr w:rsidR="007412AD" w:rsidRPr="00AE302C" w:rsidTr="007412AD">
        <w:trPr>
          <w:trHeight w:val="20"/>
        </w:trPr>
        <w:tc>
          <w:tcPr>
            <w:tcW w:w="136" w:type="pct"/>
            <w:tcBorders>
              <w:top w:val="nil"/>
              <w:left w:val="single" w:sz="4" w:space="0" w:color="auto"/>
              <w:bottom w:val="single" w:sz="4" w:space="0" w:color="auto"/>
              <w:right w:val="single" w:sz="4" w:space="0" w:color="auto"/>
            </w:tcBorders>
            <w:shd w:val="clear" w:color="auto" w:fill="auto"/>
            <w:vAlign w:val="center"/>
          </w:tcPr>
          <w:p w:rsidR="007412AD" w:rsidRPr="00AE302C" w:rsidRDefault="007412AD" w:rsidP="007412AD">
            <w:pPr>
              <w:jc w:val="center"/>
              <w:rPr>
                <w:color w:val="000000"/>
                <w:sz w:val="20"/>
                <w:szCs w:val="20"/>
              </w:rPr>
            </w:pPr>
            <w:r>
              <w:rPr>
                <w:color w:val="000000"/>
                <w:sz w:val="20"/>
                <w:szCs w:val="20"/>
              </w:rPr>
              <w:t>13</w:t>
            </w:r>
          </w:p>
        </w:tc>
        <w:tc>
          <w:tcPr>
            <w:tcW w:w="1125" w:type="pct"/>
            <w:tcBorders>
              <w:top w:val="nil"/>
              <w:left w:val="nil"/>
              <w:bottom w:val="single" w:sz="4" w:space="0" w:color="auto"/>
              <w:right w:val="single" w:sz="4" w:space="0" w:color="auto"/>
            </w:tcBorders>
            <w:shd w:val="clear" w:color="auto" w:fill="auto"/>
            <w:vAlign w:val="center"/>
          </w:tcPr>
          <w:p w:rsidR="007412AD" w:rsidRPr="00AE302C" w:rsidRDefault="007412AD" w:rsidP="007412AD">
            <w:pPr>
              <w:jc w:val="center"/>
              <w:rPr>
                <w:color w:val="000000"/>
                <w:sz w:val="20"/>
                <w:szCs w:val="20"/>
              </w:rPr>
            </w:pPr>
            <w:r w:rsidRPr="00056822">
              <w:rPr>
                <w:color w:val="000000"/>
                <w:sz w:val="20"/>
                <w:szCs w:val="20"/>
              </w:rPr>
              <w:t>Реконструкция магистральных сетей канализации Выпуск -1" УТ54/1</w:t>
            </w:r>
          </w:p>
        </w:tc>
        <w:tc>
          <w:tcPr>
            <w:tcW w:w="349" w:type="pct"/>
            <w:tcBorders>
              <w:top w:val="nil"/>
              <w:left w:val="nil"/>
              <w:bottom w:val="single" w:sz="4" w:space="0" w:color="auto"/>
              <w:right w:val="single" w:sz="4" w:space="0" w:color="auto"/>
            </w:tcBorders>
            <w:shd w:val="clear" w:color="auto" w:fill="auto"/>
            <w:vAlign w:val="center"/>
          </w:tcPr>
          <w:p w:rsidR="007412AD" w:rsidRPr="00AE302C" w:rsidRDefault="007412AD" w:rsidP="007412AD">
            <w:pPr>
              <w:jc w:val="center"/>
              <w:rPr>
                <w:color w:val="000000"/>
                <w:sz w:val="20"/>
                <w:szCs w:val="20"/>
              </w:rPr>
            </w:pPr>
            <w:r>
              <w:rPr>
                <w:color w:val="000000"/>
                <w:sz w:val="20"/>
                <w:szCs w:val="20"/>
              </w:rPr>
              <w:t>143805,3</w:t>
            </w:r>
          </w:p>
        </w:tc>
        <w:tc>
          <w:tcPr>
            <w:tcW w:w="149" w:type="pct"/>
            <w:tcBorders>
              <w:top w:val="nil"/>
              <w:left w:val="nil"/>
              <w:bottom w:val="single" w:sz="4" w:space="0" w:color="auto"/>
              <w:right w:val="single" w:sz="4" w:space="0" w:color="auto"/>
            </w:tcBorders>
            <w:shd w:val="clear" w:color="auto" w:fill="auto"/>
            <w:vAlign w:val="center"/>
          </w:tcPr>
          <w:p w:rsidR="007412AD" w:rsidRPr="00AE302C" w:rsidRDefault="007412AD" w:rsidP="007412AD">
            <w:pPr>
              <w:jc w:val="center"/>
              <w:rPr>
                <w:color w:val="000000"/>
                <w:sz w:val="20"/>
                <w:szCs w:val="20"/>
              </w:rPr>
            </w:pPr>
            <w:r w:rsidRPr="00AE302C">
              <w:rPr>
                <w:color w:val="000000"/>
                <w:sz w:val="20"/>
                <w:szCs w:val="20"/>
              </w:rPr>
              <w:t>0,0</w:t>
            </w:r>
          </w:p>
        </w:tc>
        <w:tc>
          <w:tcPr>
            <w:tcW w:w="185" w:type="pct"/>
            <w:tcBorders>
              <w:top w:val="nil"/>
              <w:left w:val="nil"/>
              <w:bottom w:val="single" w:sz="4" w:space="0" w:color="auto"/>
              <w:right w:val="single" w:sz="4" w:space="0" w:color="auto"/>
            </w:tcBorders>
            <w:shd w:val="clear" w:color="auto" w:fill="auto"/>
            <w:vAlign w:val="center"/>
          </w:tcPr>
          <w:p w:rsidR="007412AD" w:rsidRPr="00AE302C" w:rsidRDefault="007412AD" w:rsidP="007412AD">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tcPr>
          <w:p w:rsidR="007412AD" w:rsidRDefault="006A1143" w:rsidP="007412AD">
            <w:pPr>
              <w:jc w:val="center"/>
              <w:rPr>
                <w:color w:val="000000"/>
                <w:sz w:val="20"/>
                <w:szCs w:val="20"/>
              </w:rPr>
            </w:pPr>
            <w:r>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tcPr>
          <w:p w:rsidR="007412AD" w:rsidRDefault="006A1143" w:rsidP="007412AD">
            <w:pPr>
              <w:jc w:val="center"/>
              <w:rPr>
                <w:color w:val="000000"/>
                <w:sz w:val="20"/>
                <w:szCs w:val="20"/>
              </w:rPr>
            </w:pPr>
            <w:r>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rPr>
                <w:color w:val="000000"/>
                <w:sz w:val="20"/>
                <w:szCs w:val="20"/>
              </w:rPr>
            </w:pPr>
            <w:r>
              <w:rPr>
                <w:color w:val="000000"/>
                <w:sz w:val="20"/>
                <w:szCs w:val="20"/>
              </w:rPr>
              <w:t>47935,1</w:t>
            </w:r>
          </w:p>
        </w:tc>
        <w:tc>
          <w:tcPr>
            <w:tcW w:w="233" w:type="pct"/>
            <w:tcBorders>
              <w:top w:val="nil"/>
              <w:left w:val="nil"/>
              <w:bottom w:val="single" w:sz="4" w:space="0" w:color="auto"/>
              <w:right w:val="single" w:sz="4" w:space="0" w:color="auto"/>
            </w:tcBorders>
            <w:shd w:val="clear" w:color="auto" w:fill="auto"/>
            <w:vAlign w:val="center"/>
          </w:tcPr>
          <w:p w:rsidR="007412AD" w:rsidRDefault="006A1143" w:rsidP="007412AD">
            <w:pPr>
              <w:jc w:val="center"/>
            </w:pPr>
            <w:r>
              <w:rPr>
                <w:color w:val="000000"/>
                <w:sz w:val="20"/>
                <w:szCs w:val="20"/>
              </w:rPr>
              <w:t>47935,1</w:t>
            </w:r>
          </w:p>
        </w:tc>
        <w:tc>
          <w:tcPr>
            <w:tcW w:w="233" w:type="pct"/>
            <w:tcBorders>
              <w:top w:val="nil"/>
              <w:left w:val="nil"/>
              <w:bottom w:val="single" w:sz="4" w:space="0" w:color="auto"/>
              <w:right w:val="single" w:sz="4" w:space="0" w:color="auto"/>
            </w:tcBorders>
            <w:shd w:val="clear" w:color="auto" w:fill="auto"/>
            <w:vAlign w:val="center"/>
          </w:tcPr>
          <w:p w:rsidR="007412AD" w:rsidRDefault="006A1143" w:rsidP="007412AD">
            <w:pPr>
              <w:jc w:val="center"/>
            </w:pPr>
            <w:r>
              <w:rPr>
                <w:color w:val="000000"/>
                <w:sz w:val="20"/>
                <w:szCs w:val="20"/>
              </w:rPr>
              <w:t>47935,1</w:t>
            </w:r>
          </w:p>
        </w:tc>
        <w:tc>
          <w:tcPr>
            <w:tcW w:w="209"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3836AA">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3836AA">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3836AA">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3836AA">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3836AA">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3836AA">
              <w:rPr>
                <w:color w:val="000000"/>
                <w:sz w:val="20"/>
                <w:szCs w:val="20"/>
              </w:rPr>
              <w:t>0,0</w:t>
            </w:r>
          </w:p>
        </w:tc>
      </w:tr>
      <w:tr w:rsidR="007412AD" w:rsidRPr="00AE302C" w:rsidTr="007412AD">
        <w:trPr>
          <w:trHeight w:val="20"/>
        </w:trPr>
        <w:tc>
          <w:tcPr>
            <w:tcW w:w="136" w:type="pct"/>
            <w:tcBorders>
              <w:top w:val="nil"/>
              <w:left w:val="single" w:sz="4" w:space="0" w:color="auto"/>
              <w:bottom w:val="single" w:sz="4" w:space="0" w:color="auto"/>
              <w:right w:val="single" w:sz="4" w:space="0" w:color="auto"/>
            </w:tcBorders>
            <w:shd w:val="clear" w:color="auto" w:fill="auto"/>
            <w:vAlign w:val="center"/>
          </w:tcPr>
          <w:p w:rsidR="007412AD" w:rsidRPr="00AE302C" w:rsidRDefault="007412AD" w:rsidP="007412AD">
            <w:pPr>
              <w:jc w:val="center"/>
              <w:rPr>
                <w:color w:val="000000"/>
                <w:sz w:val="20"/>
                <w:szCs w:val="20"/>
              </w:rPr>
            </w:pPr>
            <w:r>
              <w:rPr>
                <w:color w:val="000000"/>
                <w:sz w:val="20"/>
                <w:szCs w:val="20"/>
              </w:rPr>
              <w:t>14</w:t>
            </w:r>
          </w:p>
        </w:tc>
        <w:tc>
          <w:tcPr>
            <w:tcW w:w="1125" w:type="pct"/>
            <w:tcBorders>
              <w:top w:val="nil"/>
              <w:left w:val="nil"/>
              <w:bottom w:val="single" w:sz="4" w:space="0" w:color="auto"/>
              <w:right w:val="single" w:sz="4" w:space="0" w:color="auto"/>
            </w:tcBorders>
            <w:shd w:val="clear" w:color="auto" w:fill="auto"/>
            <w:vAlign w:val="center"/>
          </w:tcPr>
          <w:p w:rsidR="007412AD" w:rsidRPr="00AE302C" w:rsidRDefault="007412AD" w:rsidP="007412AD">
            <w:pPr>
              <w:jc w:val="center"/>
              <w:rPr>
                <w:color w:val="000000"/>
                <w:sz w:val="20"/>
                <w:szCs w:val="20"/>
              </w:rPr>
            </w:pPr>
            <w:r w:rsidRPr="00056822">
              <w:rPr>
                <w:color w:val="000000"/>
                <w:sz w:val="20"/>
                <w:szCs w:val="20"/>
              </w:rPr>
              <w:t>Реконструкция магистральных сетей канализации Выпуск4" УТ10/2</w:t>
            </w:r>
          </w:p>
        </w:tc>
        <w:tc>
          <w:tcPr>
            <w:tcW w:w="349" w:type="pct"/>
            <w:tcBorders>
              <w:top w:val="nil"/>
              <w:left w:val="nil"/>
              <w:bottom w:val="single" w:sz="4" w:space="0" w:color="auto"/>
              <w:right w:val="single" w:sz="4" w:space="0" w:color="auto"/>
            </w:tcBorders>
            <w:shd w:val="clear" w:color="auto" w:fill="auto"/>
            <w:vAlign w:val="center"/>
          </w:tcPr>
          <w:p w:rsidR="007412AD" w:rsidRPr="00AE302C" w:rsidRDefault="007412AD" w:rsidP="007412AD">
            <w:pPr>
              <w:jc w:val="center"/>
              <w:rPr>
                <w:color w:val="000000"/>
                <w:sz w:val="20"/>
                <w:szCs w:val="20"/>
              </w:rPr>
            </w:pPr>
            <w:r>
              <w:rPr>
                <w:color w:val="000000"/>
                <w:sz w:val="20"/>
                <w:szCs w:val="20"/>
              </w:rPr>
              <w:t>43081,3</w:t>
            </w:r>
          </w:p>
        </w:tc>
        <w:tc>
          <w:tcPr>
            <w:tcW w:w="149" w:type="pct"/>
            <w:tcBorders>
              <w:top w:val="nil"/>
              <w:left w:val="nil"/>
              <w:bottom w:val="single" w:sz="4" w:space="0" w:color="auto"/>
              <w:right w:val="single" w:sz="4" w:space="0" w:color="auto"/>
            </w:tcBorders>
            <w:shd w:val="clear" w:color="auto" w:fill="auto"/>
            <w:vAlign w:val="center"/>
          </w:tcPr>
          <w:p w:rsidR="007412AD" w:rsidRPr="00AE302C" w:rsidRDefault="007412AD" w:rsidP="007412AD">
            <w:pPr>
              <w:jc w:val="center"/>
              <w:rPr>
                <w:color w:val="000000"/>
                <w:sz w:val="20"/>
                <w:szCs w:val="20"/>
              </w:rPr>
            </w:pPr>
            <w:r w:rsidRPr="00AE302C">
              <w:rPr>
                <w:color w:val="000000"/>
                <w:sz w:val="20"/>
                <w:szCs w:val="20"/>
              </w:rPr>
              <w:t>0,0</w:t>
            </w:r>
          </w:p>
        </w:tc>
        <w:tc>
          <w:tcPr>
            <w:tcW w:w="185" w:type="pct"/>
            <w:tcBorders>
              <w:top w:val="nil"/>
              <w:left w:val="nil"/>
              <w:bottom w:val="single" w:sz="4" w:space="0" w:color="auto"/>
              <w:right w:val="single" w:sz="4" w:space="0" w:color="auto"/>
            </w:tcBorders>
            <w:shd w:val="clear" w:color="auto" w:fill="auto"/>
            <w:vAlign w:val="center"/>
          </w:tcPr>
          <w:p w:rsidR="007412AD" w:rsidRPr="00AE302C" w:rsidRDefault="007412AD" w:rsidP="007412AD">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323D19">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323D19">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323D19">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tcPr>
          <w:p w:rsidR="007412AD" w:rsidRDefault="006A1143" w:rsidP="007412AD">
            <w:pPr>
              <w:jc w:val="center"/>
              <w:rPr>
                <w:color w:val="000000"/>
                <w:sz w:val="20"/>
                <w:szCs w:val="20"/>
              </w:rPr>
            </w:pPr>
            <w:r>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DB08DA">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tcPr>
          <w:p w:rsidR="007412AD" w:rsidRDefault="006A1143" w:rsidP="007412AD">
            <w:pPr>
              <w:jc w:val="center"/>
            </w:pPr>
            <w:r>
              <w:rPr>
                <w:color w:val="000000"/>
                <w:sz w:val="20"/>
                <w:szCs w:val="20"/>
              </w:rPr>
              <w:t>43081,3</w:t>
            </w:r>
          </w:p>
        </w:tc>
        <w:tc>
          <w:tcPr>
            <w:tcW w:w="257"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DB08DA">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DB08DA">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DB08DA">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DB08DA">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DB08DA">
              <w:rPr>
                <w:color w:val="000000"/>
                <w:sz w:val="20"/>
                <w:szCs w:val="20"/>
              </w:rPr>
              <w:t>0,0</w:t>
            </w:r>
          </w:p>
        </w:tc>
      </w:tr>
      <w:tr w:rsidR="007412AD" w:rsidRPr="00AE302C" w:rsidTr="007412AD">
        <w:trPr>
          <w:trHeight w:val="20"/>
        </w:trPr>
        <w:tc>
          <w:tcPr>
            <w:tcW w:w="136" w:type="pct"/>
            <w:tcBorders>
              <w:top w:val="nil"/>
              <w:left w:val="single" w:sz="4" w:space="0" w:color="auto"/>
              <w:bottom w:val="single" w:sz="4" w:space="0" w:color="auto"/>
              <w:right w:val="single" w:sz="4" w:space="0" w:color="auto"/>
            </w:tcBorders>
            <w:shd w:val="clear" w:color="auto" w:fill="auto"/>
            <w:vAlign w:val="center"/>
          </w:tcPr>
          <w:p w:rsidR="007412AD" w:rsidRPr="00AE302C" w:rsidRDefault="007412AD" w:rsidP="007412AD">
            <w:pPr>
              <w:jc w:val="center"/>
              <w:rPr>
                <w:color w:val="000000"/>
                <w:sz w:val="20"/>
                <w:szCs w:val="20"/>
              </w:rPr>
            </w:pPr>
            <w:r>
              <w:rPr>
                <w:color w:val="000000"/>
                <w:sz w:val="20"/>
                <w:szCs w:val="20"/>
              </w:rPr>
              <w:t>15</w:t>
            </w:r>
          </w:p>
        </w:tc>
        <w:tc>
          <w:tcPr>
            <w:tcW w:w="1125" w:type="pct"/>
            <w:tcBorders>
              <w:top w:val="nil"/>
              <w:left w:val="nil"/>
              <w:bottom w:val="single" w:sz="4" w:space="0" w:color="auto"/>
              <w:right w:val="single" w:sz="4" w:space="0" w:color="auto"/>
            </w:tcBorders>
            <w:shd w:val="clear" w:color="auto" w:fill="auto"/>
            <w:vAlign w:val="center"/>
          </w:tcPr>
          <w:p w:rsidR="007412AD" w:rsidRPr="00AE302C" w:rsidRDefault="007412AD" w:rsidP="007412AD">
            <w:pPr>
              <w:jc w:val="center"/>
              <w:rPr>
                <w:color w:val="000000"/>
                <w:sz w:val="20"/>
                <w:szCs w:val="20"/>
              </w:rPr>
            </w:pPr>
            <w:r w:rsidRPr="00056822">
              <w:rPr>
                <w:color w:val="000000"/>
                <w:sz w:val="20"/>
                <w:szCs w:val="20"/>
              </w:rPr>
              <w:t>Реконструкция магистральн</w:t>
            </w:r>
            <w:r>
              <w:rPr>
                <w:color w:val="000000"/>
                <w:sz w:val="20"/>
                <w:szCs w:val="20"/>
              </w:rPr>
              <w:t xml:space="preserve">ых сетей канализации Выпуск -2 </w:t>
            </w:r>
            <w:r w:rsidRPr="00056822">
              <w:rPr>
                <w:color w:val="000000"/>
                <w:sz w:val="20"/>
                <w:szCs w:val="20"/>
              </w:rPr>
              <w:t xml:space="preserve">УТ2/3, Реконструкция магистральных </w:t>
            </w:r>
            <w:r w:rsidRPr="00056822">
              <w:rPr>
                <w:color w:val="000000"/>
                <w:sz w:val="20"/>
                <w:szCs w:val="20"/>
              </w:rPr>
              <w:lastRenderedPageBreak/>
              <w:t>сетей канализации Выпуск -3 УТ22/3,  Реконструкция магистральных сетей канализации Выпуск - 5  УТ2/4,  Реконструкция магистральных сетей канализации Выпуск - 6 УТ15/4</w:t>
            </w:r>
          </w:p>
        </w:tc>
        <w:tc>
          <w:tcPr>
            <w:tcW w:w="349" w:type="pct"/>
            <w:tcBorders>
              <w:top w:val="nil"/>
              <w:left w:val="nil"/>
              <w:bottom w:val="single" w:sz="4" w:space="0" w:color="auto"/>
              <w:right w:val="single" w:sz="4" w:space="0" w:color="auto"/>
            </w:tcBorders>
            <w:shd w:val="clear" w:color="auto" w:fill="auto"/>
            <w:vAlign w:val="center"/>
          </w:tcPr>
          <w:p w:rsidR="007412AD" w:rsidRPr="00AE302C" w:rsidRDefault="007412AD" w:rsidP="007412AD">
            <w:pPr>
              <w:jc w:val="center"/>
              <w:rPr>
                <w:color w:val="000000"/>
                <w:sz w:val="20"/>
                <w:szCs w:val="20"/>
              </w:rPr>
            </w:pPr>
            <w:r>
              <w:rPr>
                <w:color w:val="000000"/>
                <w:sz w:val="20"/>
                <w:szCs w:val="20"/>
              </w:rPr>
              <w:lastRenderedPageBreak/>
              <w:t>36833,5</w:t>
            </w:r>
          </w:p>
        </w:tc>
        <w:tc>
          <w:tcPr>
            <w:tcW w:w="149"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472C9E">
              <w:rPr>
                <w:color w:val="000000"/>
                <w:sz w:val="20"/>
                <w:szCs w:val="20"/>
              </w:rPr>
              <w:t>0,0</w:t>
            </w:r>
          </w:p>
        </w:tc>
        <w:tc>
          <w:tcPr>
            <w:tcW w:w="185"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472C9E">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472C9E">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472C9E">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472C9E">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472C9E">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472C9E">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472C9E">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tcPr>
          <w:p w:rsidR="007412AD" w:rsidRDefault="006A1143" w:rsidP="007412AD">
            <w:pPr>
              <w:jc w:val="center"/>
              <w:rPr>
                <w:color w:val="000000"/>
                <w:sz w:val="20"/>
                <w:szCs w:val="20"/>
              </w:rPr>
            </w:pPr>
            <w:r>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225D51">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tcPr>
          <w:p w:rsidR="007412AD" w:rsidRDefault="006A1143" w:rsidP="007412AD">
            <w:pPr>
              <w:jc w:val="center"/>
            </w:pPr>
            <w:r>
              <w:rPr>
                <w:color w:val="000000"/>
                <w:sz w:val="20"/>
                <w:szCs w:val="20"/>
              </w:rPr>
              <w:t>36833,5</w:t>
            </w:r>
          </w:p>
        </w:tc>
        <w:tc>
          <w:tcPr>
            <w:tcW w:w="209"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225D51">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225D51">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225D51">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tcPr>
          <w:p w:rsidR="007412AD" w:rsidRDefault="007412AD" w:rsidP="007412AD">
            <w:pPr>
              <w:jc w:val="center"/>
            </w:pPr>
            <w:r w:rsidRPr="00225D51">
              <w:rPr>
                <w:color w:val="000000"/>
                <w:sz w:val="20"/>
                <w:szCs w:val="20"/>
              </w:rPr>
              <w:t>0,0</w:t>
            </w:r>
          </w:p>
        </w:tc>
      </w:tr>
      <w:tr w:rsidR="00CA04BD" w:rsidRPr="00AE302C" w:rsidTr="00C3358B">
        <w:trPr>
          <w:trHeight w:val="20"/>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CA04BD" w:rsidRPr="00AE302C" w:rsidRDefault="00434DF6" w:rsidP="00AE302C">
            <w:pPr>
              <w:jc w:val="center"/>
              <w:rPr>
                <w:color w:val="000000"/>
                <w:sz w:val="20"/>
                <w:szCs w:val="20"/>
              </w:rPr>
            </w:pPr>
            <w:r>
              <w:rPr>
                <w:color w:val="000000"/>
                <w:sz w:val="20"/>
                <w:szCs w:val="20"/>
              </w:rPr>
              <w:t>16</w:t>
            </w:r>
          </w:p>
        </w:tc>
        <w:tc>
          <w:tcPr>
            <w:tcW w:w="112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Строительство очистных сооружений</w:t>
            </w:r>
          </w:p>
        </w:tc>
        <w:tc>
          <w:tcPr>
            <w:tcW w:w="349" w:type="pct"/>
            <w:tcBorders>
              <w:top w:val="nil"/>
              <w:left w:val="nil"/>
              <w:bottom w:val="single" w:sz="4" w:space="0" w:color="auto"/>
              <w:right w:val="single" w:sz="4" w:space="0" w:color="auto"/>
            </w:tcBorders>
            <w:shd w:val="clear" w:color="auto" w:fill="auto"/>
            <w:vAlign w:val="center"/>
          </w:tcPr>
          <w:p w:rsidR="00CA04BD" w:rsidRPr="00AE302C" w:rsidRDefault="00CA04BD" w:rsidP="00AE302C">
            <w:pPr>
              <w:jc w:val="center"/>
              <w:rPr>
                <w:color w:val="000000"/>
                <w:sz w:val="20"/>
                <w:szCs w:val="20"/>
              </w:rPr>
            </w:pPr>
          </w:p>
        </w:tc>
        <w:tc>
          <w:tcPr>
            <w:tcW w:w="149" w:type="pct"/>
            <w:tcBorders>
              <w:top w:val="nil"/>
              <w:left w:val="nil"/>
              <w:bottom w:val="single" w:sz="4" w:space="0" w:color="auto"/>
              <w:right w:val="single" w:sz="4" w:space="0" w:color="auto"/>
            </w:tcBorders>
            <w:shd w:val="clear" w:color="auto" w:fill="auto"/>
            <w:vAlign w:val="center"/>
          </w:tcPr>
          <w:p w:rsidR="00CA04BD" w:rsidRPr="00AE302C" w:rsidRDefault="00CA04BD" w:rsidP="00AE302C">
            <w:pPr>
              <w:jc w:val="center"/>
              <w:rPr>
                <w:color w:val="000000"/>
                <w:sz w:val="20"/>
                <w:szCs w:val="20"/>
              </w:rPr>
            </w:pPr>
          </w:p>
        </w:tc>
        <w:tc>
          <w:tcPr>
            <w:tcW w:w="185" w:type="pct"/>
            <w:tcBorders>
              <w:top w:val="nil"/>
              <w:left w:val="nil"/>
              <w:bottom w:val="single" w:sz="4" w:space="0" w:color="auto"/>
              <w:right w:val="single" w:sz="4" w:space="0" w:color="auto"/>
            </w:tcBorders>
            <w:shd w:val="clear" w:color="auto" w:fill="auto"/>
            <w:vAlign w:val="center"/>
          </w:tcPr>
          <w:p w:rsidR="00CA04BD" w:rsidRPr="00AE302C" w:rsidRDefault="00CA04BD" w:rsidP="00AE302C">
            <w:pPr>
              <w:jc w:val="center"/>
              <w:rPr>
                <w:color w:val="000000"/>
                <w:sz w:val="20"/>
                <w:szCs w:val="20"/>
              </w:rPr>
            </w:pPr>
          </w:p>
        </w:tc>
        <w:tc>
          <w:tcPr>
            <w:tcW w:w="233" w:type="pct"/>
            <w:tcBorders>
              <w:top w:val="nil"/>
              <w:left w:val="nil"/>
              <w:bottom w:val="single" w:sz="4" w:space="0" w:color="auto"/>
              <w:right w:val="single" w:sz="4" w:space="0" w:color="auto"/>
            </w:tcBorders>
            <w:shd w:val="clear" w:color="auto" w:fill="auto"/>
            <w:vAlign w:val="center"/>
          </w:tcPr>
          <w:p w:rsidR="00CA04BD" w:rsidRPr="00AE302C" w:rsidRDefault="00CA04BD" w:rsidP="00AE302C">
            <w:pPr>
              <w:jc w:val="center"/>
              <w:rPr>
                <w:color w:val="000000"/>
                <w:sz w:val="20"/>
                <w:szCs w:val="20"/>
              </w:rPr>
            </w:pPr>
          </w:p>
        </w:tc>
        <w:tc>
          <w:tcPr>
            <w:tcW w:w="257" w:type="pct"/>
            <w:tcBorders>
              <w:top w:val="nil"/>
              <w:left w:val="nil"/>
              <w:bottom w:val="single" w:sz="4" w:space="0" w:color="auto"/>
              <w:right w:val="single" w:sz="4" w:space="0" w:color="auto"/>
            </w:tcBorders>
            <w:shd w:val="clear" w:color="auto" w:fill="auto"/>
            <w:vAlign w:val="center"/>
          </w:tcPr>
          <w:p w:rsidR="00CA04BD" w:rsidRPr="00AE302C" w:rsidRDefault="00CA04BD" w:rsidP="00AE302C">
            <w:pPr>
              <w:jc w:val="center"/>
              <w:rPr>
                <w:color w:val="000000"/>
                <w:sz w:val="20"/>
                <w:szCs w:val="20"/>
              </w:rPr>
            </w:pPr>
          </w:p>
        </w:tc>
        <w:tc>
          <w:tcPr>
            <w:tcW w:w="281" w:type="pct"/>
            <w:tcBorders>
              <w:top w:val="nil"/>
              <w:left w:val="nil"/>
              <w:bottom w:val="single" w:sz="4" w:space="0" w:color="auto"/>
              <w:right w:val="single" w:sz="4" w:space="0" w:color="auto"/>
            </w:tcBorders>
            <w:shd w:val="clear" w:color="auto" w:fill="auto"/>
            <w:vAlign w:val="center"/>
          </w:tcPr>
          <w:p w:rsidR="00CA04BD" w:rsidRPr="00AE302C" w:rsidRDefault="00CA04BD" w:rsidP="00AE302C">
            <w:pPr>
              <w:jc w:val="center"/>
              <w:rPr>
                <w:color w:val="000000"/>
                <w:sz w:val="20"/>
                <w:szCs w:val="20"/>
              </w:rPr>
            </w:pPr>
          </w:p>
        </w:tc>
        <w:tc>
          <w:tcPr>
            <w:tcW w:w="281" w:type="pct"/>
            <w:tcBorders>
              <w:top w:val="nil"/>
              <w:left w:val="nil"/>
              <w:bottom w:val="single" w:sz="4" w:space="0" w:color="auto"/>
              <w:right w:val="single" w:sz="4" w:space="0" w:color="auto"/>
            </w:tcBorders>
            <w:shd w:val="clear" w:color="auto" w:fill="auto"/>
            <w:vAlign w:val="center"/>
          </w:tcPr>
          <w:p w:rsidR="00CA04BD" w:rsidRPr="00AE302C" w:rsidRDefault="00CA04BD" w:rsidP="00AE302C">
            <w:pPr>
              <w:jc w:val="center"/>
              <w:rPr>
                <w:color w:val="000000"/>
                <w:sz w:val="20"/>
                <w:szCs w:val="20"/>
              </w:rPr>
            </w:pPr>
          </w:p>
        </w:tc>
        <w:tc>
          <w:tcPr>
            <w:tcW w:w="233" w:type="pct"/>
            <w:tcBorders>
              <w:top w:val="nil"/>
              <w:left w:val="nil"/>
              <w:bottom w:val="single" w:sz="4" w:space="0" w:color="auto"/>
              <w:right w:val="single" w:sz="4" w:space="0" w:color="auto"/>
            </w:tcBorders>
            <w:shd w:val="clear" w:color="auto" w:fill="auto"/>
            <w:vAlign w:val="center"/>
          </w:tcPr>
          <w:p w:rsidR="00CA04BD" w:rsidRPr="00AE302C" w:rsidRDefault="00CA04BD" w:rsidP="00AE302C">
            <w:pPr>
              <w:jc w:val="center"/>
              <w:rPr>
                <w:color w:val="000000"/>
                <w:sz w:val="20"/>
                <w:szCs w:val="20"/>
              </w:rPr>
            </w:pPr>
          </w:p>
        </w:tc>
        <w:tc>
          <w:tcPr>
            <w:tcW w:w="233" w:type="pct"/>
            <w:tcBorders>
              <w:top w:val="nil"/>
              <w:left w:val="nil"/>
              <w:bottom w:val="single" w:sz="4" w:space="0" w:color="auto"/>
              <w:right w:val="single" w:sz="4" w:space="0" w:color="auto"/>
            </w:tcBorders>
            <w:shd w:val="clear" w:color="auto" w:fill="auto"/>
            <w:vAlign w:val="center"/>
          </w:tcPr>
          <w:p w:rsidR="00CA04BD" w:rsidRPr="00AE302C" w:rsidRDefault="00CA04BD" w:rsidP="00AE302C">
            <w:pPr>
              <w:jc w:val="center"/>
              <w:rPr>
                <w:color w:val="000000"/>
                <w:sz w:val="20"/>
                <w:szCs w:val="20"/>
              </w:rPr>
            </w:pPr>
          </w:p>
        </w:tc>
        <w:tc>
          <w:tcPr>
            <w:tcW w:w="233" w:type="pct"/>
            <w:tcBorders>
              <w:top w:val="nil"/>
              <w:left w:val="nil"/>
              <w:bottom w:val="single" w:sz="4" w:space="0" w:color="auto"/>
              <w:right w:val="single" w:sz="4" w:space="0" w:color="auto"/>
            </w:tcBorders>
            <w:shd w:val="clear" w:color="auto" w:fill="auto"/>
            <w:vAlign w:val="center"/>
          </w:tcPr>
          <w:p w:rsidR="00CA04BD" w:rsidRPr="00AE302C" w:rsidRDefault="00CA04BD" w:rsidP="00AE302C">
            <w:pPr>
              <w:jc w:val="center"/>
              <w:rPr>
                <w:color w:val="000000"/>
                <w:sz w:val="20"/>
                <w:szCs w:val="20"/>
              </w:rPr>
            </w:pPr>
          </w:p>
        </w:tc>
        <w:tc>
          <w:tcPr>
            <w:tcW w:w="209" w:type="pct"/>
            <w:tcBorders>
              <w:top w:val="nil"/>
              <w:left w:val="nil"/>
              <w:bottom w:val="single" w:sz="4" w:space="0" w:color="auto"/>
              <w:right w:val="single" w:sz="4" w:space="0" w:color="auto"/>
            </w:tcBorders>
            <w:shd w:val="clear" w:color="auto" w:fill="auto"/>
            <w:vAlign w:val="center"/>
          </w:tcPr>
          <w:p w:rsidR="00CA04BD" w:rsidRPr="00AE302C" w:rsidRDefault="00CA04BD" w:rsidP="00AE302C">
            <w:pPr>
              <w:jc w:val="center"/>
              <w:rPr>
                <w:color w:val="000000"/>
                <w:sz w:val="20"/>
                <w:szCs w:val="20"/>
              </w:rPr>
            </w:pPr>
          </w:p>
        </w:tc>
        <w:tc>
          <w:tcPr>
            <w:tcW w:w="257" w:type="pct"/>
            <w:tcBorders>
              <w:top w:val="nil"/>
              <w:left w:val="nil"/>
              <w:bottom w:val="single" w:sz="4" w:space="0" w:color="auto"/>
              <w:right w:val="single" w:sz="4" w:space="0" w:color="auto"/>
            </w:tcBorders>
            <w:shd w:val="clear" w:color="auto" w:fill="auto"/>
            <w:vAlign w:val="center"/>
          </w:tcPr>
          <w:p w:rsidR="00CA04BD" w:rsidRPr="00AE302C" w:rsidRDefault="00CA04BD" w:rsidP="00AE302C">
            <w:pPr>
              <w:jc w:val="center"/>
              <w:rPr>
                <w:color w:val="000000"/>
                <w:sz w:val="20"/>
                <w:szCs w:val="20"/>
              </w:rPr>
            </w:pPr>
          </w:p>
        </w:tc>
        <w:tc>
          <w:tcPr>
            <w:tcW w:w="209" w:type="pct"/>
            <w:tcBorders>
              <w:top w:val="nil"/>
              <w:left w:val="nil"/>
              <w:bottom w:val="single" w:sz="4" w:space="0" w:color="auto"/>
              <w:right w:val="single" w:sz="4" w:space="0" w:color="auto"/>
            </w:tcBorders>
            <w:shd w:val="clear" w:color="auto" w:fill="auto"/>
            <w:vAlign w:val="center"/>
          </w:tcPr>
          <w:p w:rsidR="00CA04BD" w:rsidRPr="00AE302C" w:rsidRDefault="00CA04BD" w:rsidP="00AE302C">
            <w:pPr>
              <w:jc w:val="center"/>
              <w:rPr>
                <w:color w:val="000000"/>
                <w:sz w:val="20"/>
                <w:szCs w:val="20"/>
              </w:rPr>
            </w:pPr>
          </w:p>
        </w:tc>
        <w:tc>
          <w:tcPr>
            <w:tcW w:w="209" w:type="pct"/>
            <w:tcBorders>
              <w:top w:val="nil"/>
              <w:left w:val="nil"/>
              <w:bottom w:val="single" w:sz="4" w:space="0" w:color="auto"/>
              <w:right w:val="single" w:sz="4" w:space="0" w:color="auto"/>
            </w:tcBorders>
            <w:shd w:val="clear" w:color="auto" w:fill="auto"/>
            <w:vAlign w:val="center"/>
          </w:tcPr>
          <w:p w:rsidR="00CA04BD" w:rsidRPr="00AE302C" w:rsidRDefault="00CA04BD" w:rsidP="00AE302C">
            <w:pPr>
              <w:jc w:val="center"/>
              <w:rPr>
                <w:color w:val="000000"/>
                <w:sz w:val="20"/>
                <w:szCs w:val="20"/>
              </w:rPr>
            </w:pPr>
          </w:p>
        </w:tc>
        <w:tc>
          <w:tcPr>
            <w:tcW w:w="209" w:type="pct"/>
            <w:tcBorders>
              <w:top w:val="nil"/>
              <w:left w:val="nil"/>
              <w:bottom w:val="single" w:sz="4" w:space="0" w:color="auto"/>
              <w:right w:val="single" w:sz="4" w:space="0" w:color="auto"/>
            </w:tcBorders>
            <w:shd w:val="clear" w:color="auto" w:fill="auto"/>
            <w:vAlign w:val="center"/>
          </w:tcPr>
          <w:p w:rsidR="00CA04BD" w:rsidRPr="00AE302C" w:rsidRDefault="00CA04BD" w:rsidP="00AE302C">
            <w:pPr>
              <w:jc w:val="center"/>
              <w:rPr>
                <w:color w:val="000000"/>
                <w:sz w:val="20"/>
                <w:szCs w:val="20"/>
              </w:rPr>
            </w:pPr>
          </w:p>
        </w:tc>
        <w:tc>
          <w:tcPr>
            <w:tcW w:w="209" w:type="pct"/>
            <w:tcBorders>
              <w:top w:val="nil"/>
              <w:left w:val="nil"/>
              <w:bottom w:val="single" w:sz="4" w:space="0" w:color="auto"/>
              <w:right w:val="single" w:sz="4" w:space="0" w:color="auto"/>
            </w:tcBorders>
            <w:shd w:val="clear" w:color="auto" w:fill="auto"/>
            <w:vAlign w:val="center"/>
          </w:tcPr>
          <w:p w:rsidR="00CA04BD" w:rsidRPr="00AE302C" w:rsidRDefault="00CA04BD" w:rsidP="00AE302C">
            <w:pPr>
              <w:jc w:val="center"/>
              <w:rPr>
                <w:color w:val="000000"/>
                <w:sz w:val="20"/>
                <w:szCs w:val="20"/>
              </w:rPr>
            </w:pPr>
          </w:p>
        </w:tc>
      </w:tr>
      <w:tr w:rsidR="00CA04BD" w:rsidRPr="00AE302C" w:rsidTr="00CA04BD">
        <w:trPr>
          <w:trHeight w:val="20"/>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CA04BD" w:rsidRPr="00AE302C" w:rsidRDefault="00434DF6" w:rsidP="00AE302C">
            <w:pPr>
              <w:jc w:val="center"/>
              <w:rPr>
                <w:color w:val="000000"/>
                <w:sz w:val="20"/>
                <w:szCs w:val="20"/>
              </w:rPr>
            </w:pPr>
            <w:r>
              <w:rPr>
                <w:color w:val="000000"/>
                <w:sz w:val="20"/>
                <w:szCs w:val="20"/>
              </w:rPr>
              <w:t>16</w:t>
            </w:r>
            <w:r w:rsidR="00CA04BD" w:rsidRPr="00AE302C">
              <w:rPr>
                <w:color w:val="000000"/>
                <w:sz w:val="20"/>
                <w:szCs w:val="20"/>
              </w:rPr>
              <w:t>.1</w:t>
            </w:r>
          </w:p>
        </w:tc>
        <w:tc>
          <w:tcPr>
            <w:tcW w:w="112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по вариантам 1, 2</w:t>
            </w:r>
          </w:p>
        </w:tc>
        <w:tc>
          <w:tcPr>
            <w:tcW w:w="3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331491,0</w:t>
            </w:r>
          </w:p>
        </w:tc>
        <w:tc>
          <w:tcPr>
            <w:tcW w:w="1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18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331491,0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r>
      <w:tr w:rsidR="00CA04BD" w:rsidRPr="00AE302C" w:rsidTr="00CA04BD">
        <w:trPr>
          <w:trHeight w:val="20"/>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CA04BD" w:rsidRPr="00AE302C" w:rsidRDefault="00434DF6" w:rsidP="00AE302C">
            <w:pPr>
              <w:jc w:val="center"/>
              <w:rPr>
                <w:color w:val="000000"/>
                <w:sz w:val="20"/>
                <w:szCs w:val="20"/>
              </w:rPr>
            </w:pPr>
            <w:r>
              <w:rPr>
                <w:color w:val="000000"/>
                <w:sz w:val="20"/>
                <w:szCs w:val="20"/>
              </w:rPr>
              <w:t>16</w:t>
            </w:r>
            <w:r w:rsidR="00CA04BD" w:rsidRPr="00AE302C">
              <w:rPr>
                <w:color w:val="000000"/>
                <w:sz w:val="20"/>
                <w:szCs w:val="20"/>
              </w:rPr>
              <w:t>.2</w:t>
            </w:r>
          </w:p>
        </w:tc>
        <w:tc>
          <w:tcPr>
            <w:tcW w:w="112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по варианту 3</w:t>
            </w:r>
          </w:p>
        </w:tc>
        <w:tc>
          <w:tcPr>
            <w:tcW w:w="349" w:type="pct"/>
            <w:tcBorders>
              <w:top w:val="nil"/>
              <w:left w:val="nil"/>
              <w:bottom w:val="single" w:sz="4" w:space="0" w:color="auto"/>
              <w:right w:val="single" w:sz="4" w:space="0" w:color="auto"/>
            </w:tcBorders>
            <w:shd w:val="clear" w:color="auto" w:fill="auto"/>
            <w:vAlign w:val="center"/>
            <w:hideMark/>
          </w:tcPr>
          <w:p w:rsidR="00CA04BD" w:rsidRPr="00AE302C" w:rsidRDefault="00EE78EB" w:rsidP="00AE302C">
            <w:pPr>
              <w:jc w:val="center"/>
              <w:rPr>
                <w:color w:val="000000"/>
                <w:sz w:val="20"/>
                <w:szCs w:val="20"/>
              </w:rPr>
            </w:pPr>
            <w:r>
              <w:rPr>
                <w:color w:val="000000"/>
                <w:sz w:val="20"/>
                <w:szCs w:val="20"/>
              </w:rPr>
              <w:t>520533,5</w:t>
            </w:r>
          </w:p>
        </w:tc>
        <w:tc>
          <w:tcPr>
            <w:tcW w:w="1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18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Pr>
                <w:color w:val="000000"/>
                <w:sz w:val="20"/>
                <w:szCs w:val="20"/>
              </w:rPr>
              <w:t>20400,00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Pr>
                <w:color w:val="000000"/>
                <w:sz w:val="20"/>
                <w:szCs w:val="20"/>
              </w:rPr>
              <w:t>89844,447</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Pr>
                <w:color w:val="000000"/>
                <w:sz w:val="20"/>
                <w:szCs w:val="20"/>
              </w:rPr>
              <w:t>132857,189</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Pr>
                <w:color w:val="000000"/>
                <w:sz w:val="20"/>
                <w:szCs w:val="20"/>
              </w:rPr>
              <w:t>138715,921</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6A1143" w:rsidP="00AE302C">
            <w:pPr>
              <w:jc w:val="center"/>
              <w:rPr>
                <w:color w:val="000000"/>
                <w:sz w:val="20"/>
                <w:szCs w:val="20"/>
              </w:rPr>
            </w:pPr>
            <w:r>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6A1143" w:rsidP="00AE302C">
            <w:pPr>
              <w:jc w:val="center"/>
              <w:rPr>
                <w:color w:val="000000"/>
                <w:sz w:val="20"/>
                <w:szCs w:val="20"/>
              </w:rPr>
            </w:pPr>
            <w:r>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6A1143" w:rsidP="00AE302C">
            <w:pPr>
              <w:jc w:val="center"/>
              <w:rPr>
                <w:color w:val="000000"/>
                <w:sz w:val="20"/>
                <w:szCs w:val="20"/>
              </w:rPr>
            </w:pPr>
            <w:r>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6A1143" w:rsidP="00AE302C">
            <w:pPr>
              <w:jc w:val="center"/>
              <w:rPr>
                <w:color w:val="000000"/>
                <w:sz w:val="20"/>
                <w:szCs w:val="20"/>
              </w:rPr>
            </w:pPr>
            <w:r>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6A1143" w:rsidP="00AE302C">
            <w:pPr>
              <w:jc w:val="center"/>
              <w:rPr>
                <w:color w:val="000000"/>
                <w:sz w:val="20"/>
                <w:szCs w:val="20"/>
              </w:rPr>
            </w:pPr>
            <w:r>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r>
      <w:tr w:rsidR="00CA04BD" w:rsidRPr="00AE302C" w:rsidTr="00CA04BD">
        <w:trPr>
          <w:trHeight w:val="20"/>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CA04BD" w:rsidRPr="00AE302C" w:rsidRDefault="00434DF6" w:rsidP="00AE302C">
            <w:pPr>
              <w:jc w:val="center"/>
              <w:rPr>
                <w:color w:val="000000"/>
                <w:sz w:val="20"/>
                <w:szCs w:val="20"/>
              </w:rPr>
            </w:pPr>
            <w:r>
              <w:rPr>
                <w:color w:val="000000"/>
                <w:sz w:val="20"/>
                <w:szCs w:val="20"/>
              </w:rPr>
              <w:t>17</w:t>
            </w:r>
          </w:p>
        </w:tc>
        <w:tc>
          <w:tcPr>
            <w:tcW w:w="112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Строительство биогазовой установки (вариант 2)</w:t>
            </w:r>
          </w:p>
        </w:tc>
        <w:tc>
          <w:tcPr>
            <w:tcW w:w="3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105005,7</w:t>
            </w:r>
          </w:p>
        </w:tc>
        <w:tc>
          <w:tcPr>
            <w:tcW w:w="1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18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105005,7</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r>
      <w:tr w:rsidR="00CA04BD" w:rsidRPr="00AE302C" w:rsidTr="00CA04BD">
        <w:trPr>
          <w:trHeight w:val="20"/>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CA04BD" w:rsidRPr="00AE302C" w:rsidRDefault="00434DF6" w:rsidP="00AE302C">
            <w:pPr>
              <w:jc w:val="center"/>
              <w:rPr>
                <w:color w:val="000000"/>
                <w:sz w:val="20"/>
                <w:szCs w:val="20"/>
              </w:rPr>
            </w:pPr>
            <w:r>
              <w:rPr>
                <w:color w:val="000000"/>
                <w:sz w:val="20"/>
                <w:szCs w:val="20"/>
              </w:rPr>
              <w:t>18</w:t>
            </w:r>
          </w:p>
        </w:tc>
        <w:tc>
          <w:tcPr>
            <w:tcW w:w="112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Строительство новых канализационных насосных станций для обеспечения работы единой системы канализации и подачи стоков на новые очистные сооружения (вариант 1,2)</w:t>
            </w:r>
          </w:p>
        </w:tc>
        <w:tc>
          <w:tcPr>
            <w:tcW w:w="3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38175,5</w:t>
            </w:r>
          </w:p>
        </w:tc>
        <w:tc>
          <w:tcPr>
            <w:tcW w:w="14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185"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81"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38175,5</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57"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c>
          <w:tcPr>
            <w:tcW w:w="209" w:type="pct"/>
            <w:tcBorders>
              <w:top w:val="nil"/>
              <w:left w:val="nil"/>
              <w:bottom w:val="single" w:sz="4" w:space="0" w:color="auto"/>
              <w:right w:val="single" w:sz="4" w:space="0" w:color="auto"/>
            </w:tcBorders>
            <w:shd w:val="clear" w:color="auto" w:fill="auto"/>
            <w:vAlign w:val="center"/>
            <w:hideMark/>
          </w:tcPr>
          <w:p w:rsidR="00CA04BD" w:rsidRPr="00AE302C" w:rsidRDefault="00CA04BD" w:rsidP="00AE302C">
            <w:pPr>
              <w:jc w:val="center"/>
              <w:rPr>
                <w:color w:val="000000"/>
                <w:sz w:val="20"/>
                <w:szCs w:val="20"/>
              </w:rPr>
            </w:pPr>
            <w:r w:rsidRPr="00AE302C">
              <w:rPr>
                <w:color w:val="000000"/>
                <w:sz w:val="20"/>
                <w:szCs w:val="20"/>
              </w:rPr>
              <w:t>0,0</w:t>
            </w:r>
          </w:p>
        </w:tc>
      </w:tr>
      <w:tr w:rsidR="00CA04BD" w:rsidRPr="00AE302C" w:rsidTr="00EE78EB">
        <w:trPr>
          <w:trHeight w:val="20"/>
        </w:trPr>
        <w:tc>
          <w:tcPr>
            <w:tcW w:w="12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04BD" w:rsidRPr="00AE302C" w:rsidRDefault="00CA04BD" w:rsidP="00AE302C">
            <w:pPr>
              <w:jc w:val="center"/>
              <w:rPr>
                <w:b/>
                <w:bCs/>
                <w:color w:val="000000"/>
                <w:sz w:val="20"/>
                <w:szCs w:val="20"/>
              </w:rPr>
            </w:pPr>
            <w:r w:rsidRPr="00AE302C">
              <w:rPr>
                <w:b/>
                <w:bCs/>
                <w:color w:val="000000"/>
                <w:sz w:val="20"/>
                <w:szCs w:val="20"/>
              </w:rPr>
              <w:t>Итого по варианту 1</w:t>
            </w:r>
          </w:p>
        </w:tc>
        <w:tc>
          <w:tcPr>
            <w:tcW w:w="349" w:type="pct"/>
            <w:tcBorders>
              <w:top w:val="nil"/>
              <w:left w:val="nil"/>
              <w:bottom w:val="single" w:sz="4" w:space="0" w:color="auto"/>
              <w:right w:val="single" w:sz="4" w:space="0" w:color="auto"/>
            </w:tcBorders>
            <w:shd w:val="clear" w:color="auto" w:fill="auto"/>
            <w:noWrap/>
            <w:vAlign w:val="center"/>
            <w:hideMark/>
          </w:tcPr>
          <w:p w:rsidR="00CA04BD" w:rsidRPr="00CC4ACF" w:rsidRDefault="00446189" w:rsidP="00AE302C">
            <w:pPr>
              <w:jc w:val="center"/>
              <w:rPr>
                <w:b/>
                <w:bCs/>
                <w:color w:val="000000"/>
                <w:sz w:val="20"/>
                <w:szCs w:val="20"/>
                <w:highlight w:val="yellow"/>
              </w:rPr>
            </w:pPr>
            <w:r w:rsidRPr="00446189">
              <w:rPr>
                <w:b/>
                <w:bCs/>
                <w:color w:val="000000"/>
                <w:sz w:val="20"/>
                <w:szCs w:val="20"/>
              </w:rPr>
              <w:t>956904,8</w:t>
            </w:r>
          </w:p>
        </w:tc>
        <w:tc>
          <w:tcPr>
            <w:tcW w:w="149" w:type="pct"/>
            <w:tcBorders>
              <w:top w:val="nil"/>
              <w:left w:val="nil"/>
              <w:bottom w:val="single" w:sz="4" w:space="0" w:color="auto"/>
              <w:right w:val="single" w:sz="4" w:space="0" w:color="auto"/>
            </w:tcBorders>
            <w:shd w:val="clear" w:color="auto" w:fill="auto"/>
            <w:noWrap/>
            <w:vAlign w:val="center"/>
            <w:hideMark/>
          </w:tcPr>
          <w:p w:rsidR="00CA04BD" w:rsidRPr="00AE302C" w:rsidRDefault="00CA04BD" w:rsidP="00AE302C">
            <w:pPr>
              <w:jc w:val="center"/>
              <w:rPr>
                <w:b/>
                <w:bCs/>
                <w:color w:val="000000"/>
                <w:sz w:val="20"/>
                <w:szCs w:val="20"/>
              </w:rPr>
            </w:pPr>
            <w:r w:rsidRPr="00AE302C">
              <w:rPr>
                <w:b/>
                <w:bCs/>
                <w:color w:val="000000"/>
                <w:sz w:val="20"/>
                <w:szCs w:val="20"/>
              </w:rPr>
              <w:t>0,0</w:t>
            </w:r>
          </w:p>
        </w:tc>
        <w:tc>
          <w:tcPr>
            <w:tcW w:w="185" w:type="pct"/>
            <w:tcBorders>
              <w:top w:val="nil"/>
              <w:left w:val="nil"/>
              <w:bottom w:val="single" w:sz="4" w:space="0" w:color="auto"/>
              <w:right w:val="single" w:sz="4" w:space="0" w:color="auto"/>
            </w:tcBorders>
            <w:shd w:val="clear" w:color="auto" w:fill="auto"/>
            <w:noWrap/>
            <w:vAlign w:val="center"/>
            <w:hideMark/>
          </w:tcPr>
          <w:p w:rsidR="00CA04BD" w:rsidRPr="00AE302C" w:rsidRDefault="00CA04BD" w:rsidP="00AE302C">
            <w:pPr>
              <w:jc w:val="center"/>
              <w:rPr>
                <w:b/>
                <w:bCs/>
                <w:color w:val="000000"/>
                <w:sz w:val="20"/>
                <w:szCs w:val="20"/>
              </w:rPr>
            </w:pPr>
            <w:r w:rsidRPr="00AE302C">
              <w:rPr>
                <w:b/>
                <w:bCs/>
                <w:color w:val="000000"/>
                <w:sz w:val="20"/>
                <w:szCs w:val="20"/>
              </w:rPr>
              <w:t>1355,6</w:t>
            </w:r>
          </w:p>
        </w:tc>
        <w:tc>
          <w:tcPr>
            <w:tcW w:w="233" w:type="pct"/>
            <w:tcBorders>
              <w:top w:val="nil"/>
              <w:left w:val="nil"/>
              <w:bottom w:val="single" w:sz="4" w:space="0" w:color="auto"/>
              <w:right w:val="single" w:sz="4" w:space="0" w:color="auto"/>
            </w:tcBorders>
            <w:shd w:val="clear" w:color="auto" w:fill="auto"/>
            <w:noWrap/>
            <w:vAlign w:val="center"/>
            <w:hideMark/>
          </w:tcPr>
          <w:p w:rsidR="00CA04BD" w:rsidRPr="00AE302C" w:rsidRDefault="00CA04BD" w:rsidP="00AE302C">
            <w:pPr>
              <w:jc w:val="center"/>
              <w:rPr>
                <w:b/>
                <w:bCs/>
                <w:color w:val="000000"/>
                <w:sz w:val="20"/>
                <w:szCs w:val="20"/>
              </w:rPr>
            </w:pPr>
            <w:r w:rsidRPr="00AE302C">
              <w:rPr>
                <w:b/>
                <w:bCs/>
                <w:color w:val="000000"/>
                <w:sz w:val="20"/>
                <w:szCs w:val="20"/>
              </w:rPr>
              <w:t>18573,8</w:t>
            </w:r>
          </w:p>
        </w:tc>
        <w:tc>
          <w:tcPr>
            <w:tcW w:w="257" w:type="pct"/>
            <w:tcBorders>
              <w:top w:val="nil"/>
              <w:left w:val="nil"/>
              <w:bottom w:val="single" w:sz="4" w:space="0" w:color="auto"/>
              <w:right w:val="single" w:sz="4" w:space="0" w:color="auto"/>
            </w:tcBorders>
            <w:shd w:val="clear" w:color="auto" w:fill="auto"/>
            <w:noWrap/>
            <w:vAlign w:val="center"/>
            <w:hideMark/>
          </w:tcPr>
          <w:p w:rsidR="00CA04BD" w:rsidRPr="00AE302C" w:rsidRDefault="00CA04BD" w:rsidP="00AE302C">
            <w:pPr>
              <w:jc w:val="center"/>
              <w:rPr>
                <w:b/>
                <w:bCs/>
                <w:color w:val="000000"/>
                <w:sz w:val="20"/>
                <w:szCs w:val="20"/>
              </w:rPr>
            </w:pPr>
            <w:r w:rsidRPr="00AE302C">
              <w:rPr>
                <w:b/>
                <w:bCs/>
                <w:color w:val="000000"/>
                <w:sz w:val="20"/>
                <w:szCs w:val="20"/>
              </w:rPr>
              <w:t>3150,3</w:t>
            </w:r>
          </w:p>
        </w:tc>
        <w:tc>
          <w:tcPr>
            <w:tcW w:w="281" w:type="pct"/>
            <w:tcBorders>
              <w:top w:val="nil"/>
              <w:left w:val="nil"/>
              <w:bottom w:val="single" w:sz="4" w:space="0" w:color="auto"/>
              <w:right w:val="single" w:sz="4" w:space="0" w:color="auto"/>
            </w:tcBorders>
            <w:shd w:val="clear" w:color="auto" w:fill="auto"/>
            <w:noWrap/>
            <w:vAlign w:val="center"/>
          </w:tcPr>
          <w:p w:rsidR="00CA04BD" w:rsidRPr="00EE78EB" w:rsidRDefault="00EE78EB" w:rsidP="00AE302C">
            <w:pPr>
              <w:jc w:val="center"/>
              <w:rPr>
                <w:b/>
                <w:bCs/>
                <w:color w:val="000000"/>
                <w:sz w:val="20"/>
                <w:szCs w:val="20"/>
              </w:rPr>
            </w:pPr>
            <w:r w:rsidRPr="00EE78EB">
              <w:rPr>
                <w:b/>
                <w:bCs/>
                <w:color w:val="000000"/>
                <w:sz w:val="20"/>
                <w:szCs w:val="20"/>
              </w:rPr>
              <w:t>2078,5</w:t>
            </w:r>
          </w:p>
        </w:tc>
        <w:tc>
          <w:tcPr>
            <w:tcW w:w="281" w:type="pct"/>
            <w:tcBorders>
              <w:top w:val="nil"/>
              <w:left w:val="nil"/>
              <w:bottom w:val="single" w:sz="4" w:space="0" w:color="auto"/>
              <w:right w:val="single" w:sz="4" w:space="0" w:color="auto"/>
            </w:tcBorders>
            <w:shd w:val="clear" w:color="auto" w:fill="auto"/>
            <w:noWrap/>
            <w:vAlign w:val="center"/>
          </w:tcPr>
          <w:p w:rsidR="00CA04BD" w:rsidRPr="00EE78EB" w:rsidRDefault="00EE78EB" w:rsidP="00AE302C">
            <w:pPr>
              <w:jc w:val="center"/>
              <w:rPr>
                <w:b/>
                <w:bCs/>
                <w:color w:val="000000"/>
                <w:sz w:val="20"/>
                <w:szCs w:val="20"/>
              </w:rPr>
            </w:pPr>
            <w:r w:rsidRPr="00EE78EB">
              <w:rPr>
                <w:b/>
                <w:color w:val="000000"/>
                <w:sz w:val="20"/>
                <w:szCs w:val="20"/>
              </w:rPr>
              <w:t>38175,5</w:t>
            </w:r>
          </w:p>
        </w:tc>
        <w:tc>
          <w:tcPr>
            <w:tcW w:w="233" w:type="pct"/>
            <w:tcBorders>
              <w:top w:val="nil"/>
              <w:left w:val="nil"/>
              <w:bottom w:val="single" w:sz="4" w:space="0" w:color="auto"/>
              <w:right w:val="single" w:sz="4" w:space="0" w:color="auto"/>
            </w:tcBorders>
            <w:shd w:val="clear" w:color="auto" w:fill="auto"/>
            <w:noWrap/>
            <w:vAlign w:val="center"/>
          </w:tcPr>
          <w:p w:rsidR="00CA04BD" w:rsidRPr="00EE78EB" w:rsidRDefault="00EE78EB" w:rsidP="00AE302C">
            <w:pPr>
              <w:jc w:val="center"/>
              <w:rPr>
                <w:b/>
                <w:bCs/>
                <w:color w:val="000000"/>
                <w:sz w:val="20"/>
                <w:szCs w:val="20"/>
              </w:rPr>
            </w:pPr>
            <w:r>
              <w:rPr>
                <w:b/>
                <w:bCs/>
                <w:color w:val="000000"/>
                <w:sz w:val="20"/>
                <w:szCs w:val="20"/>
              </w:rPr>
              <w:t>401935,2</w:t>
            </w:r>
          </w:p>
        </w:tc>
        <w:tc>
          <w:tcPr>
            <w:tcW w:w="233" w:type="pct"/>
            <w:tcBorders>
              <w:top w:val="nil"/>
              <w:left w:val="nil"/>
              <w:bottom w:val="single" w:sz="4" w:space="0" w:color="auto"/>
              <w:right w:val="single" w:sz="4" w:space="0" w:color="auto"/>
            </w:tcBorders>
            <w:shd w:val="clear" w:color="auto" w:fill="auto"/>
            <w:noWrap/>
            <w:vAlign w:val="center"/>
          </w:tcPr>
          <w:p w:rsidR="00CA04BD" w:rsidRPr="00EE78EB" w:rsidRDefault="00EE78EB" w:rsidP="00AE302C">
            <w:pPr>
              <w:jc w:val="center"/>
              <w:rPr>
                <w:b/>
                <w:bCs/>
                <w:color w:val="000000"/>
                <w:sz w:val="20"/>
                <w:szCs w:val="20"/>
              </w:rPr>
            </w:pPr>
            <w:r>
              <w:rPr>
                <w:b/>
                <w:bCs/>
                <w:color w:val="000000"/>
                <w:sz w:val="20"/>
                <w:szCs w:val="20"/>
              </w:rPr>
              <w:t>59536,1</w:t>
            </w:r>
          </w:p>
        </w:tc>
        <w:tc>
          <w:tcPr>
            <w:tcW w:w="233" w:type="pct"/>
            <w:tcBorders>
              <w:top w:val="nil"/>
              <w:left w:val="nil"/>
              <w:bottom w:val="single" w:sz="4" w:space="0" w:color="auto"/>
              <w:right w:val="single" w:sz="4" w:space="0" w:color="auto"/>
            </w:tcBorders>
            <w:shd w:val="clear" w:color="auto" w:fill="auto"/>
            <w:noWrap/>
            <w:vAlign w:val="center"/>
          </w:tcPr>
          <w:p w:rsidR="00CA04BD" w:rsidRPr="00EE78EB" w:rsidRDefault="00EE78EB" w:rsidP="00AE302C">
            <w:pPr>
              <w:jc w:val="center"/>
              <w:rPr>
                <w:b/>
                <w:bCs/>
                <w:color w:val="000000"/>
                <w:sz w:val="20"/>
                <w:szCs w:val="20"/>
              </w:rPr>
            </w:pPr>
            <w:r>
              <w:rPr>
                <w:b/>
                <w:bCs/>
                <w:color w:val="000000"/>
                <w:sz w:val="20"/>
                <w:szCs w:val="20"/>
              </w:rPr>
              <w:t>77646,8</w:t>
            </w:r>
          </w:p>
        </w:tc>
        <w:tc>
          <w:tcPr>
            <w:tcW w:w="209" w:type="pct"/>
            <w:tcBorders>
              <w:top w:val="nil"/>
              <w:left w:val="nil"/>
              <w:bottom w:val="single" w:sz="4" w:space="0" w:color="auto"/>
              <w:right w:val="single" w:sz="4" w:space="0" w:color="auto"/>
            </w:tcBorders>
            <w:shd w:val="clear" w:color="auto" w:fill="auto"/>
            <w:noWrap/>
            <w:vAlign w:val="center"/>
          </w:tcPr>
          <w:p w:rsidR="00CA04BD" w:rsidRPr="00EE78EB" w:rsidRDefault="00EE78EB" w:rsidP="00AE302C">
            <w:pPr>
              <w:jc w:val="center"/>
              <w:rPr>
                <w:b/>
                <w:bCs/>
                <w:color w:val="000000"/>
                <w:sz w:val="20"/>
                <w:szCs w:val="20"/>
              </w:rPr>
            </w:pPr>
            <w:r>
              <w:rPr>
                <w:b/>
                <w:bCs/>
                <w:color w:val="000000"/>
                <w:sz w:val="20"/>
                <w:szCs w:val="20"/>
              </w:rPr>
              <w:t>76939,9</w:t>
            </w:r>
          </w:p>
        </w:tc>
        <w:tc>
          <w:tcPr>
            <w:tcW w:w="257" w:type="pct"/>
            <w:tcBorders>
              <w:top w:val="nil"/>
              <w:left w:val="nil"/>
              <w:bottom w:val="single" w:sz="4" w:space="0" w:color="auto"/>
              <w:right w:val="single" w:sz="4" w:space="0" w:color="auto"/>
            </w:tcBorders>
            <w:shd w:val="clear" w:color="auto" w:fill="auto"/>
            <w:noWrap/>
            <w:vAlign w:val="center"/>
          </w:tcPr>
          <w:p w:rsidR="00CA04BD" w:rsidRPr="00EE78EB" w:rsidRDefault="00EE78EB" w:rsidP="00AE302C">
            <w:pPr>
              <w:jc w:val="center"/>
              <w:rPr>
                <w:b/>
                <w:bCs/>
                <w:color w:val="000000"/>
                <w:sz w:val="20"/>
                <w:szCs w:val="20"/>
              </w:rPr>
            </w:pPr>
            <w:r>
              <w:rPr>
                <w:b/>
                <w:bCs/>
                <w:color w:val="000000"/>
                <w:sz w:val="20"/>
                <w:szCs w:val="20"/>
              </w:rPr>
              <w:t>74324,4</w:t>
            </w:r>
          </w:p>
        </w:tc>
        <w:tc>
          <w:tcPr>
            <w:tcW w:w="209" w:type="pct"/>
            <w:tcBorders>
              <w:top w:val="nil"/>
              <w:left w:val="nil"/>
              <w:bottom w:val="single" w:sz="4" w:space="0" w:color="auto"/>
              <w:right w:val="single" w:sz="4" w:space="0" w:color="auto"/>
            </w:tcBorders>
            <w:shd w:val="clear" w:color="auto" w:fill="auto"/>
            <w:noWrap/>
            <w:vAlign w:val="center"/>
            <w:hideMark/>
          </w:tcPr>
          <w:p w:rsidR="00CA04BD" w:rsidRPr="00AE302C" w:rsidRDefault="00CA04BD" w:rsidP="00AE302C">
            <w:pPr>
              <w:jc w:val="center"/>
              <w:rPr>
                <w:b/>
                <w:bCs/>
                <w:color w:val="000000"/>
                <w:sz w:val="20"/>
                <w:szCs w:val="20"/>
              </w:rPr>
            </w:pPr>
            <w:r w:rsidRPr="00AE302C">
              <w:rPr>
                <w:b/>
                <w:bCs/>
                <w:color w:val="000000"/>
                <w:sz w:val="20"/>
                <w:szCs w:val="20"/>
              </w:rPr>
              <w:t>41947,0</w:t>
            </w:r>
          </w:p>
        </w:tc>
        <w:tc>
          <w:tcPr>
            <w:tcW w:w="209" w:type="pct"/>
            <w:tcBorders>
              <w:top w:val="nil"/>
              <w:left w:val="nil"/>
              <w:bottom w:val="single" w:sz="4" w:space="0" w:color="auto"/>
              <w:right w:val="single" w:sz="4" w:space="0" w:color="auto"/>
            </w:tcBorders>
            <w:shd w:val="clear" w:color="auto" w:fill="auto"/>
            <w:noWrap/>
            <w:vAlign w:val="center"/>
            <w:hideMark/>
          </w:tcPr>
          <w:p w:rsidR="00CA04BD" w:rsidRPr="00AE302C" w:rsidRDefault="00CA04BD" w:rsidP="00AE302C">
            <w:pPr>
              <w:jc w:val="center"/>
              <w:rPr>
                <w:b/>
                <w:bCs/>
                <w:color w:val="000000"/>
                <w:sz w:val="20"/>
                <w:szCs w:val="20"/>
              </w:rPr>
            </w:pPr>
            <w:r w:rsidRPr="00AE302C">
              <w:rPr>
                <w:b/>
                <w:bCs/>
                <w:color w:val="000000"/>
                <w:sz w:val="20"/>
                <w:szCs w:val="20"/>
              </w:rPr>
              <w:t>50547,5</w:t>
            </w:r>
          </w:p>
        </w:tc>
        <w:tc>
          <w:tcPr>
            <w:tcW w:w="209" w:type="pct"/>
            <w:tcBorders>
              <w:top w:val="nil"/>
              <w:left w:val="nil"/>
              <w:bottom w:val="single" w:sz="4" w:space="0" w:color="auto"/>
              <w:right w:val="single" w:sz="4" w:space="0" w:color="auto"/>
            </w:tcBorders>
            <w:shd w:val="clear" w:color="auto" w:fill="auto"/>
            <w:noWrap/>
            <w:vAlign w:val="center"/>
            <w:hideMark/>
          </w:tcPr>
          <w:p w:rsidR="00CA04BD" w:rsidRPr="00AE302C" w:rsidRDefault="00CA04BD" w:rsidP="00AE302C">
            <w:pPr>
              <w:jc w:val="center"/>
              <w:rPr>
                <w:b/>
                <w:bCs/>
                <w:color w:val="000000"/>
                <w:sz w:val="20"/>
                <w:szCs w:val="20"/>
              </w:rPr>
            </w:pPr>
            <w:r w:rsidRPr="00AE302C">
              <w:rPr>
                <w:b/>
                <w:bCs/>
                <w:color w:val="000000"/>
                <w:sz w:val="20"/>
                <w:szCs w:val="20"/>
              </w:rPr>
              <w:t>47713,9</w:t>
            </w:r>
          </w:p>
        </w:tc>
        <w:tc>
          <w:tcPr>
            <w:tcW w:w="209" w:type="pct"/>
            <w:tcBorders>
              <w:top w:val="nil"/>
              <w:left w:val="nil"/>
              <w:bottom w:val="single" w:sz="4" w:space="0" w:color="auto"/>
              <w:right w:val="single" w:sz="4" w:space="0" w:color="auto"/>
            </w:tcBorders>
            <w:shd w:val="clear" w:color="auto" w:fill="auto"/>
            <w:noWrap/>
            <w:vAlign w:val="center"/>
            <w:hideMark/>
          </w:tcPr>
          <w:p w:rsidR="00CA04BD" w:rsidRPr="00AE302C" w:rsidRDefault="00CA04BD" w:rsidP="00AE302C">
            <w:pPr>
              <w:jc w:val="center"/>
              <w:rPr>
                <w:b/>
                <w:bCs/>
                <w:color w:val="000000"/>
                <w:sz w:val="20"/>
                <w:szCs w:val="20"/>
              </w:rPr>
            </w:pPr>
            <w:r w:rsidRPr="00AE302C">
              <w:rPr>
                <w:b/>
                <w:bCs/>
                <w:color w:val="000000"/>
                <w:sz w:val="20"/>
                <w:szCs w:val="20"/>
              </w:rPr>
              <w:t>62980,4</w:t>
            </w:r>
          </w:p>
        </w:tc>
      </w:tr>
      <w:tr w:rsidR="00CA04BD" w:rsidRPr="00AE302C" w:rsidTr="00EE78EB">
        <w:trPr>
          <w:trHeight w:val="20"/>
        </w:trPr>
        <w:tc>
          <w:tcPr>
            <w:tcW w:w="12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04BD" w:rsidRPr="00AE302C" w:rsidRDefault="00CA04BD" w:rsidP="00AE302C">
            <w:pPr>
              <w:jc w:val="center"/>
              <w:rPr>
                <w:b/>
                <w:bCs/>
                <w:color w:val="000000"/>
                <w:sz w:val="20"/>
                <w:szCs w:val="20"/>
              </w:rPr>
            </w:pPr>
            <w:r w:rsidRPr="00AE302C">
              <w:rPr>
                <w:b/>
                <w:bCs/>
                <w:color w:val="000000"/>
                <w:sz w:val="20"/>
                <w:szCs w:val="20"/>
              </w:rPr>
              <w:t>Итого по варианту 2</w:t>
            </w:r>
          </w:p>
        </w:tc>
        <w:tc>
          <w:tcPr>
            <w:tcW w:w="349" w:type="pct"/>
            <w:tcBorders>
              <w:top w:val="nil"/>
              <w:left w:val="nil"/>
              <w:bottom w:val="single" w:sz="4" w:space="0" w:color="auto"/>
              <w:right w:val="single" w:sz="4" w:space="0" w:color="auto"/>
            </w:tcBorders>
            <w:shd w:val="clear" w:color="auto" w:fill="auto"/>
            <w:noWrap/>
            <w:vAlign w:val="center"/>
            <w:hideMark/>
          </w:tcPr>
          <w:p w:rsidR="00CA04BD" w:rsidRPr="00CC4ACF" w:rsidRDefault="00446189" w:rsidP="00AE302C">
            <w:pPr>
              <w:jc w:val="center"/>
              <w:rPr>
                <w:b/>
                <w:bCs/>
                <w:color w:val="000000"/>
                <w:sz w:val="20"/>
                <w:szCs w:val="20"/>
                <w:highlight w:val="yellow"/>
              </w:rPr>
            </w:pPr>
            <w:r w:rsidRPr="00446189">
              <w:rPr>
                <w:b/>
                <w:bCs/>
                <w:color w:val="000000"/>
                <w:sz w:val="20"/>
                <w:szCs w:val="20"/>
              </w:rPr>
              <w:t>1061910,6</w:t>
            </w:r>
          </w:p>
        </w:tc>
        <w:tc>
          <w:tcPr>
            <w:tcW w:w="149" w:type="pct"/>
            <w:tcBorders>
              <w:top w:val="nil"/>
              <w:left w:val="nil"/>
              <w:bottom w:val="single" w:sz="4" w:space="0" w:color="auto"/>
              <w:right w:val="single" w:sz="4" w:space="0" w:color="auto"/>
            </w:tcBorders>
            <w:shd w:val="clear" w:color="auto" w:fill="auto"/>
            <w:noWrap/>
            <w:vAlign w:val="center"/>
            <w:hideMark/>
          </w:tcPr>
          <w:p w:rsidR="00CA04BD" w:rsidRPr="00AE302C" w:rsidRDefault="00CA04BD" w:rsidP="00AE302C">
            <w:pPr>
              <w:jc w:val="center"/>
              <w:rPr>
                <w:b/>
                <w:bCs/>
                <w:color w:val="000000"/>
                <w:sz w:val="20"/>
                <w:szCs w:val="20"/>
              </w:rPr>
            </w:pPr>
            <w:r w:rsidRPr="00AE302C">
              <w:rPr>
                <w:b/>
                <w:bCs/>
                <w:color w:val="000000"/>
                <w:sz w:val="20"/>
                <w:szCs w:val="20"/>
              </w:rPr>
              <w:t>0,0</w:t>
            </w:r>
          </w:p>
        </w:tc>
        <w:tc>
          <w:tcPr>
            <w:tcW w:w="185" w:type="pct"/>
            <w:tcBorders>
              <w:top w:val="nil"/>
              <w:left w:val="nil"/>
              <w:bottom w:val="single" w:sz="4" w:space="0" w:color="auto"/>
              <w:right w:val="single" w:sz="4" w:space="0" w:color="auto"/>
            </w:tcBorders>
            <w:shd w:val="clear" w:color="auto" w:fill="auto"/>
            <w:noWrap/>
            <w:vAlign w:val="center"/>
            <w:hideMark/>
          </w:tcPr>
          <w:p w:rsidR="00CA04BD" w:rsidRPr="00AE302C" w:rsidRDefault="00CA04BD" w:rsidP="00AE302C">
            <w:pPr>
              <w:jc w:val="center"/>
              <w:rPr>
                <w:b/>
                <w:bCs/>
                <w:color w:val="000000"/>
                <w:sz w:val="20"/>
                <w:szCs w:val="20"/>
              </w:rPr>
            </w:pPr>
            <w:r w:rsidRPr="00AE302C">
              <w:rPr>
                <w:b/>
                <w:bCs/>
                <w:color w:val="000000"/>
                <w:sz w:val="20"/>
                <w:szCs w:val="20"/>
              </w:rPr>
              <w:t>1355,6</w:t>
            </w:r>
          </w:p>
        </w:tc>
        <w:tc>
          <w:tcPr>
            <w:tcW w:w="233" w:type="pct"/>
            <w:tcBorders>
              <w:top w:val="nil"/>
              <w:left w:val="nil"/>
              <w:bottom w:val="single" w:sz="4" w:space="0" w:color="auto"/>
              <w:right w:val="single" w:sz="4" w:space="0" w:color="auto"/>
            </w:tcBorders>
            <w:shd w:val="clear" w:color="auto" w:fill="auto"/>
            <w:noWrap/>
            <w:vAlign w:val="center"/>
            <w:hideMark/>
          </w:tcPr>
          <w:p w:rsidR="00CA04BD" w:rsidRPr="00AE302C" w:rsidRDefault="00CA04BD" w:rsidP="00AE302C">
            <w:pPr>
              <w:jc w:val="center"/>
              <w:rPr>
                <w:b/>
                <w:bCs/>
                <w:color w:val="000000"/>
                <w:sz w:val="20"/>
                <w:szCs w:val="20"/>
              </w:rPr>
            </w:pPr>
            <w:r w:rsidRPr="00AE302C">
              <w:rPr>
                <w:b/>
                <w:bCs/>
                <w:color w:val="000000"/>
                <w:sz w:val="20"/>
                <w:szCs w:val="20"/>
              </w:rPr>
              <w:t>18573,8</w:t>
            </w:r>
          </w:p>
        </w:tc>
        <w:tc>
          <w:tcPr>
            <w:tcW w:w="257" w:type="pct"/>
            <w:tcBorders>
              <w:top w:val="nil"/>
              <w:left w:val="nil"/>
              <w:bottom w:val="single" w:sz="4" w:space="0" w:color="auto"/>
              <w:right w:val="single" w:sz="4" w:space="0" w:color="auto"/>
            </w:tcBorders>
            <w:shd w:val="clear" w:color="auto" w:fill="auto"/>
            <w:noWrap/>
            <w:vAlign w:val="center"/>
            <w:hideMark/>
          </w:tcPr>
          <w:p w:rsidR="00CA04BD" w:rsidRPr="00AE302C" w:rsidRDefault="00CA04BD" w:rsidP="00AE302C">
            <w:pPr>
              <w:jc w:val="center"/>
              <w:rPr>
                <w:b/>
                <w:bCs/>
                <w:color w:val="000000"/>
                <w:sz w:val="20"/>
                <w:szCs w:val="20"/>
              </w:rPr>
            </w:pPr>
            <w:r w:rsidRPr="00AE302C">
              <w:rPr>
                <w:b/>
                <w:bCs/>
                <w:color w:val="000000"/>
                <w:sz w:val="20"/>
                <w:szCs w:val="20"/>
              </w:rPr>
              <w:t>3150,3</w:t>
            </w:r>
          </w:p>
        </w:tc>
        <w:tc>
          <w:tcPr>
            <w:tcW w:w="281" w:type="pct"/>
            <w:tcBorders>
              <w:top w:val="nil"/>
              <w:left w:val="nil"/>
              <w:bottom w:val="single" w:sz="4" w:space="0" w:color="auto"/>
              <w:right w:val="single" w:sz="4" w:space="0" w:color="auto"/>
            </w:tcBorders>
            <w:shd w:val="clear" w:color="auto" w:fill="auto"/>
            <w:noWrap/>
            <w:vAlign w:val="center"/>
          </w:tcPr>
          <w:p w:rsidR="00CA04BD" w:rsidRPr="00EE78EB" w:rsidRDefault="00EE78EB" w:rsidP="00AE302C">
            <w:pPr>
              <w:jc w:val="center"/>
              <w:rPr>
                <w:b/>
                <w:bCs/>
                <w:color w:val="000000"/>
                <w:sz w:val="20"/>
                <w:szCs w:val="20"/>
              </w:rPr>
            </w:pPr>
            <w:r>
              <w:rPr>
                <w:b/>
                <w:bCs/>
                <w:color w:val="000000"/>
                <w:sz w:val="20"/>
                <w:szCs w:val="20"/>
              </w:rPr>
              <w:t>2078,5</w:t>
            </w:r>
          </w:p>
        </w:tc>
        <w:tc>
          <w:tcPr>
            <w:tcW w:w="281" w:type="pct"/>
            <w:tcBorders>
              <w:top w:val="nil"/>
              <w:left w:val="nil"/>
              <w:bottom w:val="single" w:sz="4" w:space="0" w:color="auto"/>
              <w:right w:val="single" w:sz="4" w:space="0" w:color="auto"/>
            </w:tcBorders>
            <w:shd w:val="clear" w:color="auto" w:fill="auto"/>
            <w:noWrap/>
            <w:vAlign w:val="center"/>
          </w:tcPr>
          <w:p w:rsidR="00CA04BD" w:rsidRPr="00EE78EB" w:rsidRDefault="00EE78EB" w:rsidP="00AE302C">
            <w:pPr>
              <w:jc w:val="center"/>
              <w:rPr>
                <w:b/>
                <w:bCs/>
                <w:color w:val="000000"/>
                <w:sz w:val="20"/>
                <w:szCs w:val="20"/>
              </w:rPr>
            </w:pPr>
            <w:r w:rsidRPr="00EE78EB">
              <w:rPr>
                <w:b/>
                <w:color w:val="000000"/>
                <w:sz w:val="20"/>
                <w:szCs w:val="20"/>
              </w:rPr>
              <w:t>38175,5</w:t>
            </w:r>
          </w:p>
        </w:tc>
        <w:tc>
          <w:tcPr>
            <w:tcW w:w="233" w:type="pct"/>
            <w:tcBorders>
              <w:top w:val="nil"/>
              <w:left w:val="nil"/>
              <w:bottom w:val="single" w:sz="4" w:space="0" w:color="auto"/>
              <w:right w:val="single" w:sz="4" w:space="0" w:color="auto"/>
            </w:tcBorders>
            <w:shd w:val="clear" w:color="auto" w:fill="auto"/>
            <w:noWrap/>
            <w:vAlign w:val="center"/>
          </w:tcPr>
          <w:p w:rsidR="00CA04BD" w:rsidRPr="00EE78EB" w:rsidRDefault="00EE78EB" w:rsidP="00AE302C">
            <w:pPr>
              <w:jc w:val="center"/>
              <w:rPr>
                <w:b/>
                <w:bCs/>
                <w:color w:val="000000"/>
                <w:sz w:val="20"/>
                <w:szCs w:val="20"/>
              </w:rPr>
            </w:pPr>
            <w:r>
              <w:rPr>
                <w:b/>
                <w:bCs/>
                <w:color w:val="000000"/>
                <w:sz w:val="20"/>
                <w:szCs w:val="20"/>
              </w:rPr>
              <w:t>401935,2</w:t>
            </w:r>
          </w:p>
        </w:tc>
        <w:tc>
          <w:tcPr>
            <w:tcW w:w="233" w:type="pct"/>
            <w:tcBorders>
              <w:top w:val="nil"/>
              <w:left w:val="nil"/>
              <w:bottom w:val="single" w:sz="4" w:space="0" w:color="auto"/>
              <w:right w:val="single" w:sz="4" w:space="0" w:color="auto"/>
            </w:tcBorders>
            <w:shd w:val="clear" w:color="auto" w:fill="auto"/>
            <w:noWrap/>
            <w:vAlign w:val="center"/>
          </w:tcPr>
          <w:p w:rsidR="00CA04BD" w:rsidRPr="00EE78EB" w:rsidRDefault="00EE78EB" w:rsidP="00AE302C">
            <w:pPr>
              <w:jc w:val="center"/>
              <w:rPr>
                <w:b/>
                <w:bCs/>
                <w:color w:val="000000"/>
                <w:sz w:val="20"/>
                <w:szCs w:val="20"/>
              </w:rPr>
            </w:pPr>
            <w:r>
              <w:rPr>
                <w:b/>
                <w:bCs/>
                <w:color w:val="000000"/>
                <w:sz w:val="20"/>
                <w:szCs w:val="20"/>
              </w:rPr>
              <w:t>164541,8</w:t>
            </w:r>
          </w:p>
        </w:tc>
        <w:tc>
          <w:tcPr>
            <w:tcW w:w="233" w:type="pct"/>
            <w:tcBorders>
              <w:top w:val="nil"/>
              <w:left w:val="nil"/>
              <w:bottom w:val="single" w:sz="4" w:space="0" w:color="auto"/>
              <w:right w:val="single" w:sz="4" w:space="0" w:color="auto"/>
            </w:tcBorders>
            <w:shd w:val="clear" w:color="auto" w:fill="auto"/>
            <w:noWrap/>
            <w:vAlign w:val="center"/>
          </w:tcPr>
          <w:p w:rsidR="00CA04BD" w:rsidRPr="00EE78EB" w:rsidRDefault="00EE78EB" w:rsidP="00AE302C">
            <w:pPr>
              <w:jc w:val="center"/>
              <w:rPr>
                <w:b/>
                <w:bCs/>
                <w:color w:val="000000"/>
                <w:sz w:val="20"/>
                <w:szCs w:val="20"/>
              </w:rPr>
            </w:pPr>
            <w:r>
              <w:rPr>
                <w:b/>
                <w:bCs/>
                <w:color w:val="000000"/>
                <w:sz w:val="20"/>
                <w:szCs w:val="20"/>
              </w:rPr>
              <w:t>77646,8</w:t>
            </w:r>
          </w:p>
        </w:tc>
        <w:tc>
          <w:tcPr>
            <w:tcW w:w="209" w:type="pct"/>
            <w:tcBorders>
              <w:top w:val="nil"/>
              <w:left w:val="nil"/>
              <w:bottom w:val="single" w:sz="4" w:space="0" w:color="auto"/>
              <w:right w:val="single" w:sz="4" w:space="0" w:color="auto"/>
            </w:tcBorders>
            <w:shd w:val="clear" w:color="auto" w:fill="auto"/>
            <w:noWrap/>
            <w:vAlign w:val="center"/>
          </w:tcPr>
          <w:p w:rsidR="00CA04BD" w:rsidRPr="00EE78EB" w:rsidRDefault="00EE78EB" w:rsidP="00AE302C">
            <w:pPr>
              <w:jc w:val="center"/>
              <w:rPr>
                <w:b/>
                <w:bCs/>
                <w:color w:val="000000"/>
                <w:sz w:val="20"/>
                <w:szCs w:val="20"/>
              </w:rPr>
            </w:pPr>
            <w:r>
              <w:rPr>
                <w:b/>
                <w:bCs/>
                <w:color w:val="000000"/>
                <w:sz w:val="20"/>
                <w:szCs w:val="20"/>
              </w:rPr>
              <w:t>76939,9</w:t>
            </w:r>
          </w:p>
        </w:tc>
        <w:tc>
          <w:tcPr>
            <w:tcW w:w="257" w:type="pct"/>
            <w:tcBorders>
              <w:top w:val="nil"/>
              <w:left w:val="nil"/>
              <w:bottom w:val="single" w:sz="4" w:space="0" w:color="auto"/>
              <w:right w:val="single" w:sz="4" w:space="0" w:color="auto"/>
            </w:tcBorders>
            <w:shd w:val="clear" w:color="auto" w:fill="auto"/>
            <w:noWrap/>
            <w:vAlign w:val="center"/>
          </w:tcPr>
          <w:p w:rsidR="00CA04BD" w:rsidRPr="00EE78EB" w:rsidRDefault="00EE78EB" w:rsidP="00AE302C">
            <w:pPr>
              <w:jc w:val="center"/>
              <w:rPr>
                <w:b/>
                <w:bCs/>
                <w:color w:val="000000"/>
                <w:sz w:val="20"/>
                <w:szCs w:val="20"/>
              </w:rPr>
            </w:pPr>
            <w:r>
              <w:rPr>
                <w:b/>
                <w:bCs/>
                <w:color w:val="000000"/>
                <w:sz w:val="20"/>
                <w:szCs w:val="20"/>
              </w:rPr>
              <w:t>74324,4</w:t>
            </w:r>
          </w:p>
        </w:tc>
        <w:tc>
          <w:tcPr>
            <w:tcW w:w="209" w:type="pct"/>
            <w:tcBorders>
              <w:top w:val="nil"/>
              <w:left w:val="nil"/>
              <w:bottom w:val="single" w:sz="4" w:space="0" w:color="auto"/>
              <w:right w:val="single" w:sz="4" w:space="0" w:color="auto"/>
            </w:tcBorders>
            <w:shd w:val="clear" w:color="auto" w:fill="auto"/>
            <w:noWrap/>
            <w:vAlign w:val="center"/>
            <w:hideMark/>
          </w:tcPr>
          <w:p w:rsidR="00CA04BD" w:rsidRPr="00AE302C" w:rsidRDefault="00CA04BD" w:rsidP="00AE302C">
            <w:pPr>
              <w:jc w:val="center"/>
              <w:rPr>
                <w:b/>
                <w:bCs/>
                <w:color w:val="000000"/>
                <w:sz w:val="20"/>
                <w:szCs w:val="20"/>
              </w:rPr>
            </w:pPr>
            <w:r w:rsidRPr="00AE302C">
              <w:rPr>
                <w:b/>
                <w:bCs/>
                <w:color w:val="000000"/>
                <w:sz w:val="20"/>
                <w:szCs w:val="20"/>
              </w:rPr>
              <w:t>41947,0</w:t>
            </w:r>
          </w:p>
        </w:tc>
        <w:tc>
          <w:tcPr>
            <w:tcW w:w="209" w:type="pct"/>
            <w:tcBorders>
              <w:top w:val="nil"/>
              <w:left w:val="nil"/>
              <w:bottom w:val="single" w:sz="4" w:space="0" w:color="auto"/>
              <w:right w:val="single" w:sz="4" w:space="0" w:color="auto"/>
            </w:tcBorders>
            <w:shd w:val="clear" w:color="auto" w:fill="auto"/>
            <w:noWrap/>
            <w:vAlign w:val="center"/>
            <w:hideMark/>
          </w:tcPr>
          <w:p w:rsidR="00CA04BD" w:rsidRPr="00AE302C" w:rsidRDefault="00CA04BD" w:rsidP="00AE302C">
            <w:pPr>
              <w:jc w:val="center"/>
              <w:rPr>
                <w:b/>
                <w:bCs/>
                <w:color w:val="000000"/>
                <w:sz w:val="20"/>
                <w:szCs w:val="20"/>
              </w:rPr>
            </w:pPr>
            <w:r w:rsidRPr="00AE302C">
              <w:rPr>
                <w:b/>
                <w:bCs/>
                <w:color w:val="000000"/>
                <w:sz w:val="20"/>
                <w:szCs w:val="20"/>
              </w:rPr>
              <w:t>50547,5</w:t>
            </w:r>
          </w:p>
        </w:tc>
        <w:tc>
          <w:tcPr>
            <w:tcW w:w="209" w:type="pct"/>
            <w:tcBorders>
              <w:top w:val="nil"/>
              <w:left w:val="nil"/>
              <w:bottom w:val="single" w:sz="4" w:space="0" w:color="auto"/>
              <w:right w:val="single" w:sz="4" w:space="0" w:color="auto"/>
            </w:tcBorders>
            <w:shd w:val="clear" w:color="auto" w:fill="auto"/>
            <w:noWrap/>
            <w:vAlign w:val="center"/>
            <w:hideMark/>
          </w:tcPr>
          <w:p w:rsidR="00CA04BD" w:rsidRPr="00AE302C" w:rsidRDefault="00CA04BD" w:rsidP="00AE302C">
            <w:pPr>
              <w:jc w:val="center"/>
              <w:rPr>
                <w:b/>
                <w:bCs/>
                <w:color w:val="000000"/>
                <w:sz w:val="20"/>
                <w:szCs w:val="20"/>
              </w:rPr>
            </w:pPr>
            <w:r w:rsidRPr="00AE302C">
              <w:rPr>
                <w:b/>
                <w:bCs/>
                <w:color w:val="000000"/>
                <w:sz w:val="20"/>
                <w:szCs w:val="20"/>
              </w:rPr>
              <w:t>47713,9</w:t>
            </w:r>
          </w:p>
        </w:tc>
        <w:tc>
          <w:tcPr>
            <w:tcW w:w="209" w:type="pct"/>
            <w:tcBorders>
              <w:top w:val="nil"/>
              <w:left w:val="nil"/>
              <w:bottom w:val="single" w:sz="4" w:space="0" w:color="auto"/>
              <w:right w:val="single" w:sz="4" w:space="0" w:color="auto"/>
            </w:tcBorders>
            <w:shd w:val="clear" w:color="auto" w:fill="auto"/>
            <w:noWrap/>
            <w:vAlign w:val="center"/>
            <w:hideMark/>
          </w:tcPr>
          <w:p w:rsidR="00CA04BD" w:rsidRPr="00AE302C" w:rsidRDefault="00CA04BD" w:rsidP="00AE302C">
            <w:pPr>
              <w:jc w:val="center"/>
              <w:rPr>
                <w:b/>
                <w:bCs/>
                <w:color w:val="000000"/>
                <w:sz w:val="20"/>
                <w:szCs w:val="20"/>
              </w:rPr>
            </w:pPr>
            <w:r w:rsidRPr="00AE302C">
              <w:rPr>
                <w:b/>
                <w:bCs/>
                <w:color w:val="000000"/>
                <w:sz w:val="20"/>
                <w:szCs w:val="20"/>
              </w:rPr>
              <w:t>62980,4</w:t>
            </w:r>
          </w:p>
        </w:tc>
      </w:tr>
      <w:tr w:rsidR="00CA04BD" w:rsidRPr="00AE302C" w:rsidTr="00EE78EB">
        <w:trPr>
          <w:trHeight w:val="20"/>
        </w:trPr>
        <w:tc>
          <w:tcPr>
            <w:tcW w:w="12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04BD" w:rsidRPr="00AE302C" w:rsidRDefault="00CA04BD" w:rsidP="00AE302C">
            <w:pPr>
              <w:jc w:val="center"/>
              <w:rPr>
                <w:b/>
                <w:bCs/>
                <w:color w:val="000000"/>
                <w:sz w:val="20"/>
                <w:szCs w:val="20"/>
              </w:rPr>
            </w:pPr>
            <w:r w:rsidRPr="00AE302C">
              <w:rPr>
                <w:b/>
                <w:bCs/>
                <w:color w:val="000000"/>
                <w:sz w:val="20"/>
                <w:szCs w:val="20"/>
              </w:rPr>
              <w:t>Итого по варианту 3</w:t>
            </w:r>
          </w:p>
        </w:tc>
        <w:tc>
          <w:tcPr>
            <w:tcW w:w="349" w:type="pct"/>
            <w:tcBorders>
              <w:top w:val="nil"/>
              <w:left w:val="nil"/>
              <w:bottom w:val="single" w:sz="4" w:space="0" w:color="auto"/>
              <w:right w:val="single" w:sz="4" w:space="0" w:color="auto"/>
            </w:tcBorders>
            <w:shd w:val="clear" w:color="auto" w:fill="auto"/>
            <w:noWrap/>
            <w:vAlign w:val="center"/>
            <w:hideMark/>
          </w:tcPr>
          <w:p w:rsidR="00CA04BD" w:rsidRPr="00CC4ACF" w:rsidRDefault="00EE78EB" w:rsidP="00AE302C">
            <w:pPr>
              <w:jc w:val="center"/>
              <w:rPr>
                <w:b/>
                <w:bCs/>
                <w:color w:val="000000"/>
                <w:sz w:val="20"/>
                <w:szCs w:val="20"/>
                <w:highlight w:val="yellow"/>
              </w:rPr>
            </w:pPr>
            <w:r>
              <w:rPr>
                <w:b/>
                <w:bCs/>
                <w:color w:val="000000"/>
                <w:sz w:val="20"/>
                <w:szCs w:val="20"/>
              </w:rPr>
              <w:t>1048455,0</w:t>
            </w:r>
          </w:p>
        </w:tc>
        <w:tc>
          <w:tcPr>
            <w:tcW w:w="149" w:type="pct"/>
            <w:tcBorders>
              <w:top w:val="nil"/>
              <w:left w:val="nil"/>
              <w:bottom w:val="single" w:sz="4" w:space="0" w:color="auto"/>
              <w:right w:val="single" w:sz="4" w:space="0" w:color="auto"/>
            </w:tcBorders>
            <w:shd w:val="clear" w:color="auto" w:fill="auto"/>
            <w:noWrap/>
            <w:vAlign w:val="center"/>
            <w:hideMark/>
          </w:tcPr>
          <w:p w:rsidR="00CA04BD" w:rsidRPr="00AE302C" w:rsidRDefault="00CA04BD" w:rsidP="00AE302C">
            <w:pPr>
              <w:jc w:val="center"/>
              <w:rPr>
                <w:b/>
                <w:bCs/>
                <w:color w:val="000000"/>
                <w:sz w:val="20"/>
                <w:szCs w:val="20"/>
              </w:rPr>
            </w:pPr>
            <w:r w:rsidRPr="00AE302C">
              <w:rPr>
                <w:b/>
                <w:bCs/>
                <w:color w:val="000000"/>
                <w:sz w:val="20"/>
                <w:szCs w:val="20"/>
              </w:rPr>
              <w:t>0,0</w:t>
            </w:r>
          </w:p>
        </w:tc>
        <w:tc>
          <w:tcPr>
            <w:tcW w:w="185" w:type="pct"/>
            <w:tcBorders>
              <w:top w:val="nil"/>
              <w:left w:val="nil"/>
              <w:bottom w:val="single" w:sz="4" w:space="0" w:color="auto"/>
              <w:right w:val="single" w:sz="4" w:space="0" w:color="auto"/>
            </w:tcBorders>
            <w:shd w:val="clear" w:color="auto" w:fill="auto"/>
            <w:noWrap/>
            <w:vAlign w:val="center"/>
            <w:hideMark/>
          </w:tcPr>
          <w:p w:rsidR="00CA04BD" w:rsidRPr="00AE302C" w:rsidRDefault="00CA04BD" w:rsidP="00AE302C">
            <w:pPr>
              <w:jc w:val="center"/>
              <w:rPr>
                <w:b/>
                <w:bCs/>
                <w:color w:val="000000"/>
                <w:sz w:val="20"/>
                <w:szCs w:val="20"/>
              </w:rPr>
            </w:pPr>
            <w:r w:rsidRPr="00AE302C">
              <w:rPr>
                <w:b/>
                <w:bCs/>
                <w:color w:val="000000"/>
                <w:sz w:val="20"/>
                <w:szCs w:val="20"/>
              </w:rPr>
              <w:t>1355,6</w:t>
            </w:r>
          </w:p>
        </w:tc>
        <w:tc>
          <w:tcPr>
            <w:tcW w:w="233" w:type="pct"/>
            <w:tcBorders>
              <w:top w:val="nil"/>
              <w:left w:val="nil"/>
              <w:bottom w:val="single" w:sz="4" w:space="0" w:color="auto"/>
              <w:right w:val="single" w:sz="4" w:space="0" w:color="auto"/>
            </w:tcBorders>
            <w:shd w:val="clear" w:color="auto" w:fill="auto"/>
            <w:noWrap/>
            <w:vAlign w:val="center"/>
            <w:hideMark/>
          </w:tcPr>
          <w:p w:rsidR="00CA04BD" w:rsidRPr="00CC4ACF" w:rsidRDefault="00CA04BD" w:rsidP="00AE302C">
            <w:pPr>
              <w:jc w:val="center"/>
              <w:rPr>
                <w:b/>
                <w:bCs/>
                <w:color w:val="000000"/>
                <w:sz w:val="20"/>
                <w:szCs w:val="20"/>
                <w:highlight w:val="yellow"/>
              </w:rPr>
            </w:pPr>
            <w:r w:rsidRPr="00446189">
              <w:rPr>
                <w:b/>
                <w:bCs/>
                <w:color w:val="000000"/>
                <w:sz w:val="20"/>
                <w:szCs w:val="20"/>
              </w:rPr>
              <w:t>38973,8</w:t>
            </w:r>
          </w:p>
        </w:tc>
        <w:tc>
          <w:tcPr>
            <w:tcW w:w="257" w:type="pct"/>
            <w:tcBorders>
              <w:top w:val="nil"/>
              <w:left w:val="nil"/>
              <w:bottom w:val="single" w:sz="4" w:space="0" w:color="auto"/>
              <w:right w:val="single" w:sz="4" w:space="0" w:color="auto"/>
            </w:tcBorders>
            <w:shd w:val="clear" w:color="auto" w:fill="auto"/>
            <w:noWrap/>
            <w:vAlign w:val="center"/>
            <w:hideMark/>
          </w:tcPr>
          <w:p w:rsidR="00CA04BD" w:rsidRPr="00CC4ACF" w:rsidRDefault="00CA04BD" w:rsidP="00AE302C">
            <w:pPr>
              <w:jc w:val="center"/>
              <w:rPr>
                <w:b/>
                <w:bCs/>
                <w:color w:val="000000"/>
                <w:sz w:val="20"/>
                <w:szCs w:val="20"/>
                <w:highlight w:val="yellow"/>
              </w:rPr>
            </w:pPr>
            <w:r w:rsidRPr="00446189">
              <w:rPr>
                <w:b/>
                <w:bCs/>
                <w:color w:val="000000"/>
                <w:sz w:val="20"/>
                <w:szCs w:val="20"/>
              </w:rPr>
              <w:t>92994,747</w:t>
            </w:r>
          </w:p>
        </w:tc>
        <w:tc>
          <w:tcPr>
            <w:tcW w:w="281" w:type="pct"/>
            <w:tcBorders>
              <w:top w:val="nil"/>
              <w:left w:val="nil"/>
              <w:bottom w:val="single" w:sz="4" w:space="0" w:color="auto"/>
              <w:right w:val="single" w:sz="4" w:space="0" w:color="auto"/>
            </w:tcBorders>
            <w:shd w:val="clear" w:color="auto" w:fill="auto"/>
            <w:noWrap/>
            <w:vAlign w:val="center"/>
          </w:tcPr>
          <w:p w:rsidR="00CA04BD" w:rsidRPr="00EE78EB" w:rsidRDefault="00EE78EB" w:rsidP="00AE302C">
            <w:pPr>
              <w:jc w:val="center"/>
              <w:rPr>
                <w:b/>
                <w:bCs/>
                <w:color w:val="000000"/>
                <w:sz w:val="20"/>
                <w:szCs w:val="20"/>
              </w:rPr>
            </w:pPr>
            <w:r>
              <w:rPr>
                <w:b/>
                <w:bCs/>
                <w:color w:val="000000"/>
                <w:sz w:val="20"/>
                <w:szCs w:val="20"/>
              </w:rPr>
              <w:t>134935,7</w:t>
            </w:r>
          </w:p>
        </w:tc>
        <w:tc>
          <w:tcPr>
            <w:tcW w:w="281" w:type="pct"/>
            <w:tcBorders>
              <w:top w:val="nil"/>
              <w:left w:val="nil"/>
              <w:bottom w:val="single" w:sz="4" w:space="0" w:color="auto"/>
              <w:right w:val="single" w:sz="4" w:space="0" w:color="auto"/>
            </w:tcBorders>
            <w:shd w:val="clear" w:color="auto" w:fill="auto"/>
            <w:noWrap/>
            <w:vAlign w:val="center"/>
          </w:tcPr>
          <w:p w:rsidR="00CA04BD" w:rsidRPr="00EE78EB" w:rsidRDefault="00EE78EB" w:rsidP="00AE302C">
            <w:pPr>
              <w:jc w:val="center"/>
              <w:rPr>
                <w:b/>
                <w:bCs/>
                <w:color w:val="000000"/>
                <w:sz w:val="20"/>
                <w:szCs w:val="20"/>
              </w:rPr>
            </w:pPr>
            <w:r w:rsidRPr="00EE78EB">
              <w:rPr>
                <w:b/>
                <w:color w:val="000000"/>
                <w:sz w:val="20"/>
                <w:szCs w:val="20"/>
              </w:rPr>
              <w:t>138715,921</w:t>
            </w:r>
          </w:p>
        </w:tc>
        <w:tc>
          <w:tcPr>
            <w:tcW w:w="233" w:type="pct"/>
            <w:tcBorders>
              <w:top w:val="nil"/>
              <w:left w:val="nil"/>
              <w:bottom w:val="single" w:sz="4" w:space="0" w:color="auto"/>
              <w:right w:val="single" w:sz="4" w:space="0" w:color="auto"/>
            </w:tcBorders>
            <w:shd w:val="clear" w:color="auto" w:fill="auto"/>
            <w:noWrap/>
            <w:vAlign w:val="center"/>
          </w:tcPr>
          <w:p w:rsidR="00CA04BD" w:rsidRPr="00EE78EB" w:rsidRDefault="00EE78EB" w:rsidP="00AE302C">
            <w:pPr>
              <w:jc w:val="center"/>
              <w:rPr>
                <w:b/>
                <w:bCs/>
                <w:color w:val="000000"/>
                <w:sz w:val="20"/>
                <w:szCs w:val="20"/>
              </w:rPr>
            </w:pPr>
            <w:r>
              <w:rPr>
                <w:b/>
                <w:bCs/>
                <w:color w:val="000000"/>
                <w:sz w:val="20"/>
                <w:szCs w:val="20"/>
              </w:rPr>
              <w:t>52440,0</w:t>
            </w:r>
          </w:p>
        </w:tc>
        <w:tc>
          <w:tcPr>
            <w:tcW w:w="233" w:type="pct"/>
            <w:tcBorders>
              <w:top w:val="nil"/>
              <w:left w:val="nil"/>
              <w:bottom w:val="single" w:sz="4" w:space="0" w:color="auto"/>
              <w:right w:val="single" w:sz="4" w:space="0" w:color="auto"/>
            </w:tcBorders>
            <w:shd w:val="clear" w:color="auto" w:fill="auto"/>
            <w:noWrap/>
            <w:vAlign w:val="center"/>
          </w:tcPr>
          <w:p w:rsidR="00CA04BD" w:rsidRPr="00EE78EB" w:rsidRDefault="00EE78EB" w:rsidP="00AE302C">
            <w:pPr>
              <w:jc w:val="center"/>
              <w:rPr>
                <w:b/>
                <w:bCs/>
                <w:color w:val="000000"/>
                <w:sz w:val="20"/>
                <w:szCs w:val="20"/>
              </w:rPr>
            </w:pPr>
            <w:r>
              <w:rPr>
                <w:b/>
                <w:bCs/>
                <w:color w:val="000000"/>
                <w:sz w:val="20"/>
                <w:szCs w:val="20"/>
              </w:rPr>
              <w:t>47935,1</w:t>
            </w:r>
          </w:p>
        </w:tc>
        <w:tc>
          <w:tcPr>
            <w:tcW w:w="233" w:type="pct"/>
            <w:tcBorders>
              <w:top w:val="nil"/>
              <w:left w:val="nil"/>
              <w:bottom w:val="single" w:sz="4" w:space="0" w:color="auto"/>
              <w:right w:val="single" w:sz="4" w:space="0" w:color="auto"/>
            </w:tcBorders>
            <w:shd w:val="clear" w:color="auto" w:fill="auto"/>
            <w:noWrap/>
            <w:vAlign w:val="center"/>
          </w:tcPr>
          <w:p w:rsidR="00CA04BD" w:rsidRPr="00EE78EB" w:rsidRDefault="00EE78EB" w:rsidP="00AE302C">
            <w:pPr>
              <w:jc w:val="center"/>
              <w:rPr>
                <w:b/>
                <w:bCs/>
                <w:color w:val="000000"/>
                <w:sz w:val="20"/>
                <w:szCs w:val="20"/>
              </w:rPr>
            </w:pPr>
            <w:r>
              <w:rPr>
                <w:b/>
                <w:bCs/>
                <w:color w:val="000000"/>
                <w:sz w:val="20"/>
                <w:szCs w:val="20"/>
              </w:rPr>
              <w:t>47935,1</w:t>
            </w:r>
          </w:p>
        </w:tc>
        <w:tc>
          <w:tcPr>
            <w:tcW w:w="209" w:type="pct"/>
            <w:tcBorders>
              <w:top w:val="nil"/>
              <w:left w:val="nil"/>
              <w:bottom w:val="single" w:sz="4" w:space="0" w:color="auto"/>
              <w:right w:val="single" w:sz="4" w:space="0" w:color="auto"/>
            </w:tcBorders>
            <w:shd w:val="clear" w:color="auto" w:fill="auto"/>
            <w:noWrap/>
            <w:vAlign w:val="center"/>
          </w:tcPr>
          <w:p w:rsidR="00CA04BD" w:rsidRPr="00EE78EB" w:rsidRDefault="00EE78EB" w:rsidP="00AE302C">
            <w:pPr>
              <w:jc w:val="center"/>
              <w:rPr>
                <w:b/>
                <w:bCs/>
                <w:color w:val="000000"/>
                <w:sz w:val="20"/>
                <w:szCs w:val="20"/>
              </w:rPr>
            </w:pPr>
            <w:r>
              <w:rPr>
                <w:b/>
                <w:bCs/>
                <w:color w:val="000000"/>
                <w:sz w:val="20"/>
                <w:szCs w:val="20"/>
              </w:rPr>
              <w:t>215655,8</w:t>
            </w:r>
          </w:p>
        </w:tc>
        <w:tc>
          <w:tcPr>
            <w:tcW w:w="257" w:type="pct"/>
            <w:tcBorders>
              <w:top w:val="nil"/>
              <w:left w:val="nil"/>
              <w:bottom w:val="single" w:sz="4" w:space="0" w:color="auto"/>
              <w:right w:val="single" w:sz="4" w:space="0" w:color="auto"/>
            </w:tcBorders>
            <w:shd w:val="clear" w:color="auto" w:fill="auto"/>
            <w:noWrap/>
            <w:vAlign w:val="center"/>
          </w:tcPr>
          <w:p w:rsidR="00CA04BD" w:rsidRPr="00EE78EB" w:rsidRDefault="00EE78EB" w:rsidP="00AE302C">
            <w:pPr>
              <w:jc w:val="center"/>
              <w:rPr>
                <w:b/>
                <w:bCs/>
                <w:color w:val="000000"/>
                <w:sz w:val="20"/>
                <w:szCs w:val="20"/>
              </w:rPr>
            </w:pPr>
            <w:r>
              <w:rPr>
                <w:b/>
                <w:bCs/>
                <w:color w:val="000000"/>
                <w:sz w:val="20"/>
                <w:szCs w:val="20"/>
              </w:rPr>
              <w:t>74324,4</w:t>
            </w:r>
          </w:p>
        </w:tc>
        <w:tc>
          <w:tcPr>
            <w:tcW w:w="209" w:type="pct"/>
            <w:tcBorders>
              <w:top w:val="nil"/>
              <w:left w:val="nil"/>
              <w:bottom w:val="single" w:sz="4" w:space="0" w:color="auto"/>
              <w:right w:val="single" w:sz="4" w:space="0" w:color="auto"/>
            </w:tcBorders>
            <w:shd w:val="clear" w:color="auto" w:fill="auto"/>
            <w:noWrap/>
            <w:vAlign w:val="center"/>
            <w:hideMark/>
          </w:tcPr>
          <w:p w:rsidR="00CA04BD" w:rsidRPr="00AE302C" w:rsidRDefault="00CA04BD" w:rsidP="00AE302C">
            <w:pPr>
              <w:jc w:val="center"/>
              <w:rPr>
                <w:b/>
                <w:bCs/>
                <w:color w:val="000000"/>
                <w:sz w:val="20"/>
                <w:szCs w:val="20"/>
              </w:rPr>
            </w:pPr>
            <w:r w:rsidRPr="00AE302C">
              <w:rPr>
                <w:b/>
                <w:bCs/>
                <w:color w:val="000000"/>
                <w:sz w:val="20"/>
                <w:szCs w:val="20"/>
              </w:rPr>
              <w:t>41947,0</w:t>
            </w:r>
          </w:p>
        </w:tc>
        <w:tc>
          <w:tcPr>
            <w:tcW w:w="209" w:type="pct"/>
            <w:tcBorders>
              <w:top w:val="nil"/>
              <w:left w:val="nil"/>
              <w:bottom w:val="single" w:sz="4" w:space="0" w:color="auto"/>
              <w:right w:val="single" w:sz="4" w:space="0" w:color="auto"/>
            </w:tcBorders>
            <w:shd w:val="clear" w:color="auto" w:fill="auto"/>
            <w:noWrap/>
            <w:vAlign w:val="center"/>
            <w:hideMark/>
          </w:tcPr>
          <w:p w:rsidR="00CA04BD" w:rsidRPr="00AE302C" w:rsidRDefault="00CA04BD" w:rsidP="00AE302C">
            <w:pPr>
              <w:jc w:val="center"/>
              <w:rPr>
                <w:b/>
                <w:bCs/>
                <w:color w:val="000000"/>
                <w:sz w:val="20"/>
                <w:szCs w:val="20"/>
              </w:rPr>
            </w:pPr>
            <w:r w:rsidRPr="00AE302C">
              <w:rPr>
                <w:b/>
                <w:bCs/>
                <w:color w:val="000000"/>
                <w:sz w:val="20"/>
                <w:szCs w:val="20"/>
              </w:rPr>
              <w:t>50547,5</w:t>
            </w:r>
          </w:p>
        </w:tc>
        <w:tc>
          <w:tcPr>
            <w:tcW w:w="209" w:type="pct"/>
            <w:tcBorders>
              <w:top w:val="nil"/>
              <w:left w:val="nil"/>
              <w:bottom w:val="single" w:sz="4" w:space="0" w:color="auto"/>
              <w:right w:val="single" w:sz="4" w:space="0" w:color="auto"/>
            </w:tcBorders>
            <w:shd w:val="clear" w:color="auto" w:fill="auto"/>
            <w:noWrap/>
            <w:vAlign w:val="center"/>
            <w:hideMark/>
          </w:tcPr>
          <w:p w:rsidR="00CA04BD" w:rsidRPr="00AE302C" w:rsidRDefault="00CA04BD" w:rsidP="00AE302C">
            <w:pPr>
              <w:jc w:val="center"/>
              <w:rPr>
                <w:b/>
                <w:bCs/>
                <w:color w:val="000000"/>
                <w:sz w:val="20"/>
                <w:szCs w:val="20"/>
              </w:rPr>
            </w:pPr>
            <w:r w:rsidRPr="00AE302C">
              <w:rPr>
                <w:b/>
                <w:bCs/>
                <w:color w:val="000000"/>
                <w:sz w:val="20"/>
                <w:szCs w:val="20"/>
              </w:rPr>
              <w:t>47713,9</w:t>
            </w:r>
          </w:p>
        </w:tc>
        <w:tc>
          <w:tcPr>
            <w:tcW w:w="209" w:type="pct"/>
            <w:tcBorders>
              <w:top w:val="nil"/>
              <w:left w:val="nil"/>
              <w:bottom w:val="single" w:sz="4" w:space="0" w:color="auto"/>
              <w:right w:val="single" w:sz="4" w:space="0" w:color="auto"/>
            </w:tcBorders>
            <w:shd w:val="clear" w:color="auto" w:fill="auto"/>
            <w:noWrap/>
            <w:vAlign w:val="center"/>
            <w:hideMark/>
          </w:tcPr>
          <w:p w:rsidR="00CA04BD" w:rsidRPr="00AE302C" w:rsidRDefault="00CA04BD" w:rsidP="00AE302C">
            <w:pPr>
              <w:jc w:val="center"/>
              <w:rPr>
                <w:b/>
                <w:bCs/>
                <w:color w:val="000000"/>
                <w:sz w:val="20"/>
                <w:szCs w:val="20"/>
              </w:rPr>
            </w:pPr>
            <w:r w:rsidRPr="00AE302C">
              <w:rPr>
                <w:b/>
                <w:bCs/>
                <w:color w:val="000000"/>
                <w:sz w:val="20"/>
                <w:szCs w:val="20"/>
              </w:rPr>
              <w:t>62980,4</w:t>
            </w:r>
          </w:p>
        </w:tc>
      </w:tr>
    </w:tbl>
    <w:p w:rsidR="00742754" w:rsidRPr="00742754" w:rsidRDefault="00742754" w:rsidP="00742754">
      <w:pPr>
        <w:rPr>
          <w:b/>
        </w:rPr>
        <w:sectPr w:rsidR="00742754" w:rsidRPr="00742754" w:rsidSect="00742754">
          <w:pgSz w:w="23811" w:h="16838" w:orient="landscape" w:code="8"/>
          <w:pgMar w:top="1276" w:right="1134" w:bottom="851" w:left="1134" w:header="709" w:footer="709" w:gutter="0"/>
          <w:cols w:space="708"/>
          <w:docGrid w:linePitch="360"/>
        </w:sectPr>
      </w:pPr>
    </w:p>
    <w:p w:rsidR="00226636" w:rsidRDefault="00226636" w:rsidP="00226636">
      <w:pPr>
        <w:spacing w:line="360" w:lineRule="auto"/>
        <w:ind w:firstLine="567"/>
        <w:jc w:val="both"/>
        <w:rPr>
          <w:sz w:val="28"/>
          <w:szCs w:val="28"/>
        </w:rPr>
      </w:pPr>
      <w:r w:rsidRPr="00CF0ADE">
        <w:rPr>
          <w:sz w:val="28"/>
          <w:szCs w:val="28"/>
        </w:rPr>
        <w:lastRenderedPageBreak/>
        <w:t>Суммарные инвестиции в мероприятия по строительству и реконструкции линейных объектов, сооружений в системе водо</w:t>
      </w:r>
      <w:r>
        <w:rPr>
          <w:sz w:val="28"/>
          <w:szCs w:val="28"/>
        </w:rPr>
        <w:t>отведения</w:t>
      </w:r>
      <w:r w:rsidRPr="00CF0ADE">
        <w:rPr>
          <w:sz w:val="28"/>
          <w:szCs w:val="28"/>
        </w:rPr>
        <w:t xml:space="preserve"> и инвестиции, направленные на повышение качества и надежности системы водоснабжения</w:t>
      </w:r>
      <w:r>
        <w:rPr>
          <w:sz w:val="28"/>
          <w:szCs w:val="28"/>
        </w:rPr>
        <w:t xml:space="preserve"> в разрезе предложенных вариантов представлены ниже в таблице:</w:t>
      </w:r>
    </w:p>
    <w:p w:rsidR="00AE302C" w:rsidRDefault="00AE302C" w:rsidP="00AE302C">
      <w:pPr>
        <w:spacing w:before="240" w:after="240"/>
        <w:rPr>
          <w:b/>
          <w:sz w:val="28"/>
        </w:rPr>
      </w:pPr>
      <w:r w:rsidRPr="00AE302C">
        <w:rPr>
          <w:b/>
          <w:sz w:val="28"/>
          <w:szCs w:val="20"/>
        </w:rPr>
        <w:t>Таблица 6-</w:t>
      </w:r>
      <w:r>
        <w:rPr>
          <w:b/>
          <w:sz w:val="28"/>
          <w:szCs w:val="20"/>
        </w:rPr>
        <w:t>4</w:t>
      </w:r>
      <w:r w:rsidRPr="00AE302C">
        <w:rPr>
          <w:b/>
          <w:sz w:val="28"/>
          <w:szCs w:val="20"/>
        </w:rPr>
        <w:t xml:space="preserve"> </w:t>
      </w:r>
      <w:r>
        <w:rPr>
          <w:b/>
          <w:sz w:val="28"/>
        </w:rPr>
        <w:t>Сравнение вариантов</w:t>
      </w:r>
    </w:p>
    <w:tbl>
      <w:tblPr>
        <w:tblW w:w="5000" w:type="pct"/>
        <w:tblLook w:val="04A0" w:firstRow="1" w:lastRow="0" w:firstColumn="1" w:lastColumn="0" w:noHBand="0" w:noVBand="1"/>
      </w:tblPr>
      <w:tblGrid>
        <w:gridCol w:w="1595"/>
        <w:gridCol w:w="6069"/>
        <w:gridCol w:w="2331"/>
      </w:tblGrid>
      <w:tr w:rsidR="00346BC3" w:rsidRPr="00AE302C" w:rsidTr="00346BC3">
        <w:trPr>
          <w:trHeight w:val="20"/>
        </w:trPr>
        <w:tc>
          <w:tcPr>
            <w:tcW w:w="79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46BC3" w:rsidRPr="00AE302C" w:rsidRDefault="00346BC3" w:rsidP="00346BC3">
            <w:pPr>
              <w:jc w:val="center"/>
              <w:rPr>
                <w:b/>
                <w:color w:val="000000"/>
                <w:sz w:val="20"/>
                <w:szCs w:val="20"/>
              </w:rPr>
            </w:pPr>
            <w:r w:rsidRPr="00AE302C">
              <w:rPr>
                <w:b/>
                <w:color w:val="000000"/>
                <w:sz w:val="20"/>
                <w:szCs w:val="20"/>
              </w:rPr>
              <w:t>Наименование варианта</w:t>
            </w:r>
          </w:p>
        </w:tc>
        <w:tc>
          <w:tcPr>
            <w:tcW w:w="3036" w:type="pct"/>
            <w:tcBorders>
              <w:top w:val="single" w:sz="4" w:space="0" w:color="auto"/>
              <w:left w:val="nil"/>
              <w:bottom w:val="single" w:sz="4" w:space="0" w:color="auto"/>
              <w:right w:val="single" w:sz="4" w:space="0" w:color="auto"/>
            </w:tcBorders>
            <w:shd w:val="clear" w:color="000000" w:fill="FFFFFF"/>
            <w:vAlign w:val="center"/>
            <w:hideMark/>
          </w:tcPr>
          <w:p w:rsidR="00346BC3" w:rsidRPr="00AE302C" w:rsidRDefault="00346BC3" w:rsidP="00346BC3">
            <w:pPr>
              <w:jc w:val="center"/>
              <w:rPr>
                <w:b/>
                <w:color w:val="000000"/>
                <w:sz w:val="20"/>
                <w:szCs w:val="20"/>
              </w:rPr>
            </w:pPr>
            <w:r w:rsidRPr="00AE302C">
              <w:rPr>
                <w:b/>
                <w:color w:val="000000"/>
                <w:sz w:val="20"/>
                <w:szCs w:val="20"/>
              </w:rPr>
              <w:t>Описание варианта</w:t>
            </w:r>
          </w:p>
        </w:tc>
        <w:tc>
          <w:tcPr>
            <w:tcW w:w="1166" w:type="pct"/>
            <w:tcBorders>
              <w:top w:val="single" w:sz="4" w:space="0" w:color="auto"/>
              <w:left w:val="nil"/>
              <w:bottom w:val="single" w:sz="4" w:space="0" w:color="auto"/>
              <w:right w:val="single" w:sz="4" w:space="0" w:color="auto"/>
            </w:tcBorders>
            <w:shd w:val="clear" w:color="000000" w:fill="FFFFFF"/>
            <w:vAlign w:val="center"/>
            <w:hideMark/>
          </w:tcPr>
          <w:p w:rsidR="00346BC3" w:rsidRPr="00AE302C" w:rsidRDefault="00346BC3" w:rsidP="00346BC3">
            <w:pPr>
              <w:jc w:val="center"/>
              <w:rPr>
                <w:b/>
                <w:color w:val="000000"/>
                <w:sz w:val="20"/>
                <w:szCs w:val="20"/>
              </w:rPr>
            </w:pPr>
            <w:r w:rsidRPr="00AE302C">
              <w:rPr>
                <w:b/>
                <w:color w:val="000000"/>
                <w:sz w:val="20"/>
                <w:szCs w:val="20"/>
              </w:rPr>
              <w:t>Суммарные затраты, тыс. руб.</w:t>
            </w:r>
          </w:p>
        </w:tc>
      </w:tr>
      <w:tr w:rsidR="00346BC3" w:rsidRPr="00AE302C" w:rsidTr="00346BC3">
        <w:trPr>
          <w:trHeight w:val="20"/>
        </w:trPr>
        <w:tc>
          <w:tcPr>
            <w:tcW w:w="798" w:type="pct"/>
            <w:tcBorders>
              <w:top w:val="nil"/>
              <w:left w:val="single" w:sz="4" w:space="0" w:color="auto"/>
              <w:bottom w:val="single" w:sz="4" w:space="0" w:color="auto"/>
              <w:right w:val="single" w:sz="4" w:space="0" w:color="auto"/>
            </w:tcBorders>
            <w:shd w:val="clear" w:color="000000" w:fill="FFFFFF"/>
            <w:vAlign w:val="center"/>
            <w:hideMark/>
          </w:tcPr>
          <w:p w:rsidR="00346BC3" w:rsidRPr="00AE302C" w:rsidRDefault="00346BC3" w:rsidP="00346BC3">
            <w:pPr>
              <w:jc w:val="center"/>
              <w:rPr>
                <w:b/>
                <w:color w:val="000000"/>
                <w:sz w:val="20"/>
                <w:szCs w:val="20"/>
              </w:rPr>
            </w:pPr>
            <w:r w:rsidRPr="00AE302C">
              <w:rPr>
                <w:b/>
                <w:color w:val="000000"/>
                <w:sz w:val="20"/>
                <w:szCs w:val="20"/>
              </w:rPr>
              <w:t>Вариант 1</w:t>
            </w:r>
          </w:p>
        </w:tc>
        <w:tc>
          <w:tcPr>
            <w:tcW w:w="3036" w:type="pct"/>
            <w:tcBorders>
              <w:top w:val="nil"/>
              <w:left w:val="nil"/>
              <w:bottom w:val="single" w:sz="4" w:space="0" w:color="auto"/>
              <w:right w:val="single" w:sz="4" w:space="0" w:color="auto"/>
            </w:tcBorders>
            <w:shd w:val="clear" w:color="000000" w:fill="FFFFFF"/>
            <w:vAlign w:val="center"/>
            <w:hideMark/>
          </w:tcPr>
          <w:p w:rsidR="00346BC3" w:rsidRPr="00AE302C" w:rsidRDefault="00346BC3" w:rsidP="00346BC3">
            <w:pPr>
              <w:jc w:val="center"/>
              <w:rPr>
                <w:b/>
                <w:color w:val="000000"/>
                <w:sz w:val="20"/>
                <w:szCs w:val="20"/>
              </w:rPr>
            </w:pPr>
            <w:r w:rsidRPr="00AE302C">
              <w:rPr>
                <w:b/>
                <w:color w:val="000000"/>
                <w:sz w:val="20"/>
                <w:szCs w:val="20"/>
              </w:rPr>
              <w:t>Создание единой централизованной системы канализации, позволяющей практически все стоки города направить на планируемое очистное сооружение и тем самым улучшить экологическое состояние реки и лимана</w:t>
            </w:r>
          </w:p>
        </w:tc>
        <w:tc>
          <w:tcPr>
            <w:tcW w:w="1166" w:type="pct"/>
            <w:tcBorders>
              <w:top w:val="nil"/>
              <w:left w:val="nil"/>
              <w:bottom w:val="single" w:sz="4" w:space="0" w:color="auto"/>
              <w:right w:val="single" w:sz="4" w:space="0" w:color="auto"/>
            </w:tcBorders>
            <w:shd w:val="clear" w:color="000000" w:fill="FFFFFF"/>
            <w:vAlign w:val="center"/>
            <w:hideMark/>
          </w:tcPr>
          <w:p w:rsidR="00346BC3" w:rsidRPr="00AE302C" w:rsidRDefault="00EB55CD" w:rsidP="00346BC3">
            <w:pPr>
              <w:jc w:val="center"/>
              <w:rPr>
                <w:b/>
                <w:color w:val="000000"/>
                <w:sz w:val="20"/>
                <w:szCs w:val="20"/>
              </w:rPr>
            </w:pPr>
            <w:r>
              <w:rPr>
                <w:b/>
                <w:color w:val="000000"/>
                <w:sz w:val="20"/>
                <w:szCs w:val="20"/>
              </w:rPr>
              <w:t>956 904,9</w:t>
            </w:r>
          </w:p>
        </w:tc>
      </w:tr>
      <w:tr w:rsidR="00346BC3" w:rsidRPr="00AE302C" w:rsidTr="00346BC3">
        <w:trPr>
          <w:trHeight w:val="20"/>
        </w:trPr>
        <w:tc>
          <w:tcPr>
            <w:tcW w:w="798" w:type="pct"/>
            <w:tcBorders>
              <w:top w:val="nil"/>
              <w:left w:val="single" w:sz="4" w:space="0" w:color="auto"/>
              <w:bottom w:val="single" w:sz="4" w:space="0" w:color="auto"/>
              <w:right w:val="single" w:sz="4" w:space="0" w:color="auto"/>
            </w:tcBorders>
            <w:shd w:val="clear" w:color="000000" w:fill="FFFFFF"/>
            <w:vAlign w:val="center"/>
            <w:hideMark/>
          </w:tcPr>
          <w:p w:rsidR="00346BC3" w:rsidRPr="00AE302C" w:rsidRDefault="00346BC3" w:rsidP="00346BC3">
            <w:pPr>
              <w:jc w:val="center"/>
              <w:rPr>
                <w:color w:val="000000"/>
                <w:sz w:val="20"/>
                <w:szCs w:val="20"/>
              </w:rPr>
            </w:pPr>
            <w:r w:rsidRPr="00AE302C">
              <w:rPr>
                <w:color w:val="000000"/>
                <w:sz w:val="20"/>
                <w:szCs w:val="20"/>
              </w:rPr>
              <w:t>Вариант 2</w:t>
            </w:r>
          </w:p>
        </w:tc>
        <w:tc>
          <w:tcPr>
            <w:tcW w:w="3036" w:type="pct"/>
            <w:tcBorders>
              <w:top w:val="nil"/>
              <w:left w:val="nil"/>
              <w:bottom w:val="single" w:sz="4" w:space="0" w:color="auto"/>
              <w:right w:val="single" w:sz="4" w:space="0" w:color="auto"/>
            </w:tcBorders>
            <w:shd w:val="clear" w:color="000000" w:fill="FFFFFF"/>
            <w:vAlign w:val="center"/>
            <w:hideMark/>
          </w:tcPr>
          <w:p w:rsidR="00346BC3" w:rsidRPr="00AE302C" w:rsidRDefault="00346BC3" w:rsidP="00346BC3">
            <w:pPr>
              <w:jc w:val="center"/>
              <w:rPr>
                <w:color w:val="000000"/>
                <w:sz w:val="20"/>
                <w:szCs w:val="20"/>
              </w:rPr>
            </w:pPr>
            <w:r w:rsidRPr="00AE302C">
              <w:rPr>
                <w:color w:val="000000"/>
                <w:sz w:val="20"/>
                <w:szCs w:val="20"/>
              </w:rPr>
              <w:t>Создание единой централизованной системы канализации, позволяющей практически все стоки города направить на планируемое очистное сооружение и тем самым улучшить экологическое состояние реки и лимана, а также строительство биогазовой установки, для получения биогаза путем переработки стоков (твердой отсепарированной фракции)</w:t>
            </w:r>
          </w:p>
        </w:tc>
        <w:tc>
          <w:tcPr>
            <w:tcW w:w="1166" w:type="pct"/>
            <w:tcBorders>
              <w:top w:val="nil"/>
              <w:left w:val="nil"/>
              <w:bottom w:val="single" w:sz="4" w:space="0" w:color="auto"/>
              <w:right w:val="single" w:sz="4" w:space="0" w:color="auto"/>
            </w:tcBorders>
            <w:shd w:val="clear" w:color="000000" w:fill="FFFFFF"/>
            <w:vAlign w:val="center"/>
            <w:hideMark/>
          </w:tcPr>
          <w:p w:rsidR="00346BC3" w:rsidRPr="00AE302C" w:rsidRDefault="00EB55CD" w:rsidP="00346BC3">
            <w:pPr>
              <w:jc w:val="center"/>
              <w:rPr>
                <w:color w:val="000000"/>
                <w:sz w:val="20"/>
                <w:szCs w:val="20"/>
              </w:rPr>
            </w:pPr>
            <w:r>
              <w:rPr>
                <w:color w:val="000000"/>
                <w:sz w:val="20"/>
                <w:szCs w:val="20"/>
              </w:rPr>
              <w:t>1 061 910,6</w:t>
            </w:r>
          </w:p>
        </w:tc>
      </w:tr>
      <w:tr w:rsidR="00346BC3" w:rsidRPr="00AE302C" w:rsidTr="00346BC3">
        <w:trPr>
          <w:trHeight w:val="20"/>
        </w:trPr>
        <w:tc>
          <w:tcPr>
            <w:tcW w:w="798" w:type="pct"/>
            <w:tcBorders>
              <w:top w:val="nil"/>
              <w:left w:val="single" w:sz="4" w:space="0" w:color="auto"/>
              <w:bottom w:val="single" w:sz="4" w:space="0" w:color="auto"/>
              <w:right w:val="single" w:sz="4" w:space="0" w:color="auto"/>
            </w:tcBorders>
            <w:shd w:val="clear" w:color="000000" w:fill="FFFFFF"/>
            <w:vAlign w:val="center"/>
            <w:hideMark/>
          </w:tcPr>
          <w:p w:rsidR="00346BC3" w:rsidRPr="00AE302C" w:rsidRDefault="00346BC3" w:rsidP="00346BC3">
            <w:pPr>
              <w:jc w:val="center"/>
              <w:rPr>
                <w:color w:val="000000"/>
                <w:sz w:val="20"/>
                <w:szCs w:val="20"/>
              </w:rPr>
            </w:pPr>
            <w:r w:rsidRPr="00AE302C">
              <w:rPr>
                <w:color w:val="000000"/>
                <w:sz w:val="20"/>
                <w:szCs w:val="20"/>
              </w:rPr>
              <w:t>Вариант 3</w:t>
            </w:r>
          </w:p>
        </w:tc>
        <w:tc>
          <w:tcPr>
            <w:tcW w:w="3036" w:type="pct"/>
            <w:tcBorders>
              <w:top w:val="nil"/>
              <w:left w:val="nil"/>
              <w:bottom w:val="single" w:sz="4" w:space="0" w:color="auto"/>
              <w:right w:val="single" w:sz="4" w:space="0" w:color="auto"/>
            </w:tcBorders>
            <w:shd w:val="clear" w:color="000000" w:fill="FFFFFF"/>
            <w:vAlign w:val="center"/>
            <w:hideMark/>
          </w:tcPr>
          <w:p w:rsidR="00346BC3" w:rsidRPr="00AE302C" w:rsidRDefault="00346BC3" w:rsidP="00346BC3">
            <w:pPr>
              <w:jc w:val="center"/>
              <w:rPr>
                <w:color w:val="000000"/>
                <w:sz w:val="20"/>
                <w:szCs w:val="20"/>
              </w:rPr>
            </w:pPr>
            <w:r w:rsidRPr="00AE302C">
              <w:rPr>
                <w:color w:val="000000"/>
                <w:sz w:val="20"/>
                <w:szCs w:val="20"/>
              </w:rPr>
              <w:t>Сохранение существующей системы канализации и строительство 6 локальных очистных сооружений, в каждой из сложившихся систем водоотведения г. Анадырь</w:t>
            </w:r>
          </w:p>
        </w:tc>
        <w:tc>
          <w:tcPr>
            <w:tcW w:w="1166" w:type="pct"/>
            <w:tcBorders>
              <w:top w:val="nil"/>
              <w:left w:val="nil"/>
              <w:bottom w:val="single" w:sz="4" w:space="0" w:color="auto"/>
              <w:right w:val="single" w:sz="4" w:space="0" w:color="auto"/>
            </w:tcBorders>
            <w:shd w:val="clear" w:color="000000" w:fill="FFFFFF"/>
            <w:vAlign w:val="center"/>
            <w:hideMark/>
          </w:tcPr>
          <w:p w:rsidR="00346BC3" w:rsidRPr="00EB55CD" w:rsidRDefault="00EB55CD" w:rsidP="00346BC3">
            <w:pPr>
              <w:jc w:val="center"/>
              <w:rPr>
                <w:color w:val="000000"/>
                <w:sz w:val="20"/>
                <w:szCs w:val="20"/>
              </w:rPr>
            </w:pPr>
            <w:r>
              <w:rPr>
                <w:bCs/>
                <w:color w:val="000000"/>
                <w:sz w:val="20"/>
                <w:szCs w:val="20"/>
              </w:rPr>
              <w:t>1 048 455,0</w:t>
            </w:r>
          </w:p>
        </w:tc>
      </w:tr>
    </w:tbl>
    <w:p w:rsidR="00346BC3" w:rsidRPr="00AE302C" w:rsidRDefault="00346BC3" w:rsidP="00AE302C">
      <w:pPr>
        <w:spacing w:before="240" w:after="240"/>
        <w:rPr>
          <w:b/>
          <w:sz w:val="28"/>
          <w:szCs w:val="20"/>
        </w:rPr>
      </w:pPr>
    </w:p>
    <w:p w:rsidR="00AE302C" w:rsidRPr="00141073" w:rsidRDefault="00AE302C" w:rsidP="00AE302C">
      <w:pPr>
        <w:spacing w:before="240" w:line="360" w:lineRule="auto"/>
        <w:ind w:firstLine="567"/>
        <w:jc w:val="both"/>
        <w:rPr>
          <w:b/>
          <w:sz w:val="28"/>
          <w:szCs w:val="28"/>
        </w:rPr>
      </w:pPr>
      <w:r w:rsidRPr="00AE302C">
        <w:rPr>
          <w:b/>
          <w:sz w:val="28"/>
          <w:szCs w:val="28"/>
        </w:rPr>
        <w:t xml:space="preserve">На основании проведенных технико-экономических расчетов предложенных мероприятий по каждому из вариантов схемы водоснабжения наиболее целесообразным и эффективным как с экономической, так и с технической точки зрения является </w:t>
      </w:r>
      <w:r w:rsidRPr="00141073">
        <w:rPr>
          <w:b/>
          <w:sz w:val="28"/>
          <w:szCs w:val="28"/>
        </w:rPr>
        <w:t>вариант 1.</w:t>
      </w:r>
    </w:p>
    <w:p w:rsidR="00AE302C" w:rsidRDefault="00AE302C" w:rsidP="00AE302C">
      <w:pPr>
        <w:spacing w:before="240" w:line="360" w:lineRule="auto"/>
        <w:ind w:firstLine="567"/>
        <w:jc w:val="both"/>
        <w:rPr>
          <w:sz w:val="28"/>
          <w:szCs w:val="28"/>
        </w:rPr>
        <w:sectPr w:rsidR="00AE302C" w:rsidSect="008356F5">
          <w:pgSz w:w="11906" w:h="16838"/>
          <w:pgMar w:top="1134" w:right="851" w:bottom="1134" w:left="1276" w:header="709" w:footer="709" w:gutter="0"/>
          <w:cols w:space="708"/>
          <w:docGrid w:linePitch="360"/>
        </w:sectPr>
      </w:pPr>
    </w:p>
    <w:p w:rsidR="002538B0" w:rsidRPr="0063681F" w:rsidRDefault="002538B0" w:rsidP="0063681F">
      <w:pPr>
        <w:pStyle w:val="11"/>
        <w:numPr>
          <w:ilvl w:val="1"/>
          <w:numId w:val="1"/>
        </w:numPr>
        <w:ind w:left="0" w:firstLine="0"/>
        <w:jc w:val="center"/>
        <w:rPr>
          <w:sz w:val="30"/>
          <w:szCs w:val="30"/>
        </w:rPr>
      </w:pPr>
      <w:bookmarkStart w:id="149" w:name="_Toc477992154"/>
      <w:r w:rsidRPr="0063681F">
        <w:rPr>
          <w:sz w:val="30"/>
          <w:szCs w:val="30"/>
        </w:rPr>
        <w:lastRenderedPageBreak/>
        <w:t>Прогноз перспективных объемов канализации стоков отдельными категориями потребителей, в том числе социально значимыми, для которых устанавливаются льготные тарифы в сфере водоотведения</w:t>
      </w:r>
      <w:bookmarkEnd w:id="149"/>
    </w:p>
    <w:p w:rsidR="002538B0" w:rsidRPr="0063681F" w:rsidRDefault="002538B0" w:rsidP="002538B0">
      <w:pPr>
        <w:spacing w:before="240" w:line="360" w:lineRule="auto"/>
        <w:ind w:firstLine="567"/>
        <w:jc w:val="both"/>
        <w:rPr>
          <w:sz w:val="28"/>
          <w:szCs w:val="28"/>
        </w:rPr>
      </w:pPr>
      <w:r w:rsidRPr="0063681F">
        <w:rPr>
          <w:sz w:val="28"/>
          <w:szCs w:val="28"/>
        </w:rPr>
        <w:t xml:space="preserve">Согласно пункту 26 статьи 32 Федерального Закона № 416-ФЗ от 7 декабря 2011 года «О водоснабжении и водоотведении», в отношении определенных лиц могут устанавливаться льготные тарифы в сфере водоотведения при наличии соответствующего закона субъекта Российской Федерации, который устанавливает лица, имеющие право на льготы, основания для предоставления льгот и порядок компенсации выпадающих доходов организаций в сфере водоотведения. По сути, механизм льготных тарифов предполагает участие средств бюджета округа в финансировании инвестиционных проектов Схемы водоотведения и Программы комплексного развития систем коммунальной инфраструктуры. </w:t>
      </w:r>
    </w:p>
    <w:p w:rsidR="002538B0" w:rsidRPr="0063681F" w:rsidRDefault="002538B0" w:rsidP="002538B0">
      <w:pPr>
        <w:spacing w:line="360" w:lineRule="auto"/>
        <w:ind w:firstLine="567"/>
        <w:jc w:val="both"/>
        <w:rPr>
          <w:sz w:val="28"/>
          <w:szCs w:val="28"/>
        </w:rPr>
      </w:pPr>
      <w:r w:rsidRPr="0063681F">
        <w:rPr>
          <w:sz w:val="28"/>
          <w:szCs w:val="28"/>
        </w:rPr>
        <w:t xml:space="preserve">На сегодняшний день в Чукотском автономного округе нет нормативно-правового акта, который бы определял такие категории лиц, а также основания для установления льготных тарифов и порядок выпадающих доходов организаций в сфере водоотведения.  </w:t>
      </w:r>
    </w:p>
    <w:p w:rsidR="002538B0" w:rsidRPr="0063681F" w:rsidRDefault="002538B0" w:rsidP="002538B0">
      <w:pPr>
        <w:spacing w:line="360" w:lineRule="auto"/>
        <w:ind w:firstLine="567"/>
        <w:jc w:val="both"/>
        <w:rPr>
          <w:sz w:val="28"/>
          <w:szCs w:val="28"/>
        </w:rPr>
      </w:pPr>
      <w:r w:rsidRPr="0063681F">
        <w:rPr>
          <w:sz w:val="28"/>
          <w:szCs w:val="28"/>
        </w:rPr>
        <w:t xml:space="preserve">Механизм льготных тарифов целесообразно использовать в случае, если размер совокупной платы граждан за коммунальные услуги, рассчитанный с учетом экономически обоснованного уровня тарифов, превышает индексы изменения размера вносимой гражданами платы за коммунальные услуги в среднем по Чукотскому автономному округу и предельно допустимые отклонения по отдельным муниципальным образованиям от величины указанных индексов, утверждаемых Правительством Российской Федерации. В рамках Схемы водоотведения и Программы комплексного развития данный источник финансирования будет применяться к муниципальному предприятию МП «Городское коммунальное хозяйство» в случае, если средств из других источников на финансирование инвестиционных проектов не хватает. Размер ежегодной субсидии, перечисляемой в качестве компенсации выпадающих </w:t>
      </w:r>
      <w:r w:rsidRPr="0063681F">
        <w:rPr>
          <w:sz w:val="28"/>
          <w:szCs w:val="28"/>
        </w:rPr>
        <w:lastRenderedPageBreak/>
        <w:t xml:space="preserve">доходов из-за введения льготных тарифов, ограничен бюджетными ассигнованиями в 10 млн. руб. (не превышает 0,01% доходов бюджета городского округа Анадырь в 2015 г.) с коррекцией на прогнозные показатели индексов цен по годам. </w:t>
      </w:r>
    </w:p>
    <w:p w:rsidR="002538B0" w:rsidRPr="0063681F" w:rsidRDefault="002538B0" w:rsidP="002538B0">
      <w:pPr>
        <w:spacing w:line="360" w:lineRule="auto"/>
        <w:ind w:firstLine="567"/>
        <w:jc w:val="both"/>
        <w:rPr>
          <w:sz w:val="28"/>
          <w:szCs w:val="28"/>
        </w:rPr>
      </w:pPr>
      <w:r w:rsidRPr="0063681F">
        <w:rPr>
          <w:sz w:val="28"/>
          <w:szCs w:val="28"/>
        </w:rPr>
        <w:t xml:space="preserve">Выделение отдельных категорий физических лиц в качестве льготных нецелесообразно, по ряду следующих причин: </w:t>
      </w:r>
    </w:p>
    <w:p w:rsidR="002538B0" w:rsidRPr="0063681F" w:rsidRDefault="002538B0" w:rsidP="00BC66C2">
      <w:pPr>
        <w:pStyle w:val="a6"/>
        <w:widowControl/>
        <w:numPr>
          <w:ilvl w:val="0"/>
          <w:numId w:val="14"/>
        </w:numPr>
        <w:autoSpaceDE/>
        <w:autoSpaceDN/>
        <w:adjustRightInd/>
        <w:spacing w:line="360" w:lineRule="auto"/>
        <w:ind w:left="1134" w:hanging="567"/>
        <w:jc w:val="both"/>
        <w:rPr>
          <w:sz w:val="28"/>
          <w:szCs w:val="28"/>
        </w:rPr>
      </w:pPr>
      <w:r w:rsidRPr="0063681F">
        <w:rPr>
          <w:sz w:val="28"/>
          <w:szCs w:val="28"/>
        </w:rPr>
        <w:t xml:space="preserve">Отсутствие и/или сложность расчета базового и, как следствие, перспективного объема канализованных стоков для определенной группы населения. </w:t>
      </w:r>
    </w:p>
    <w:p w:rsidR="002538B0" w:rsidRPr="0063681F" w:rsidRDefault="002538B0" w:rsidP="00BC66C2">
      <w:pPr>
        <w:pStyle w:val="a6"/>
        <w:widowControl/>
        <w:numPr>
          <w:ilvl w:val="0"/>
          <w:numId w:val="14"/>
        </w:numPr>
        <w:autoSpaceDE/>
        <w:autoSpaceDN/>
        <w:adjustRightInd/>
        <w:spacing w:line="360" w:lineRule="auto"/>
        <w:ind w:left="1134" w:hanging="567"/>
        <w:jc w:val="both"/>
        <w:rPr>
          <w:sz w:val="28"/>
          <w:szCs w:val="28"/>
        </w:rPr>
      </w:pPr>
      <w:r w:rsidRPr="0063681F">
        <w:rPr>
          <w:sz w:val="28"/>
          <w:szCs w:val="28"/>
        </w:rPr>
        <w:t xml:space="preserve">Категория лиц, определенная по какому-либо основанию для применения по отношению к ним льготных тарифов, будет априори меньше всей совокупности и, следовательно, объемы средств на финансирование инвестиционных проектов будут относительно небольшими. </w:t>
      </w:r>
    </w:p>
    <w:p w:rsidR="002538B0" w:rsidRPr="0063681F" w:rsidRDefault="002538B0" w:rsidP="00BC66C2">
      <w:pPr>
        <w:pStyle w:val="a6"/>
        <w:widowControl/>
        <w:numPr>
          <w:ilvl w:val="0"/>
          <w:numId w:val="14"/>
        </w:numPr>
        <w:autoSpaceDE/>
        <w:autoSpaceDN/>
        <w:adjustRightInd/>
        <w:spacing w:line="360" w:lineRule="auto"/>
        <w:ind w:left="1134" w:hanging="567"/>
        <w:jc w:val="both"/>
        <w:rPr>
          <w:sz w:val="28"/>
          <w:szCs w:val="28"/>
        </w:rPr>
      </w:pPr>
      <w:r w:rsidRPr="0063681F">
        <w:rPr>
          <w:sz w:val="28"/>
          <w:szCs w:val="28"/>
        </w:rPr>
        <w:t xml:space="preserve">Существенных оснований для выделения отдельных категорий физических лиц, подпадающих под механизм льготных тарифов, нет. Инвестиционные проекты направлены на развитие системы водоотведения в целом и эффекты, возникающие вследствие их реализации, распространяются на всех граждан. В свою очередь, социально-значимые категории населения защищены через механизм бюджетных субсидий на оплату жилищно-коммунальных услуг. </w:t>
      </w:r>
    </w:p>
    <w:p w:rsidR="002538B0" w:rsidRPr="0063681F" w:rsidRDefault="002538B0" w:rsidP="002538B0">
      <w:pPr>
        <w:spacing w:line="360" w:lineRule="auto"/>
        <w:ind w:firstLine="567"/>
        <w:jc w:val="both"/>
        <w:rPr>
          <w:sz w:val="28"/>
          <w:szCs w:val="28"/>
        </w:rPr>
      </w:pPr>
      <w:r w:rsidRPr="0063681F">
        <w:rPr>
          <w:sz w:val="28"/>
          <w:szCs w:val="28"/>
        </w:rPr>
        <w:t>По вышеизложенным причинам предполагается применять льготные тарифы в отношении всех жителей городского округа Анадырь. Прогноз перспективных объемов отведенных стоков от населения приведен в разделе 3 настоящей схемы.</w:t>
      </w:r>
    </w:p>
    <w:p w:rsidR="002538B0" w:rsidRDefault="002538B0" w:rsidP="002538B0">
      <w:pPr>
        <w:spacing w:line="360" w:lineRule="auto"/>
        <w:ind w:firstLine="567"/>
        <w:jc w:val="both"/>
        <w:sectPr w:rsidR="002538B0" w:rsidSect="008356F5">
          <w:pgSz w:w="11906" w:h="16838"/>
          <w:pgMar w:top="1134" w:right="851" w:bottom="1134" w:left="1276" w:header="709" w:footer="709" w:gutter="0"/>
          <w:cols w:space="708"/>
          <w:docGrid w:linePitch="360"/>
        </w:sectPr>
      </w:pPr>
    </w:p>
    <w:p w:rsidR="008356F5" w:rsidRPr="0063681F" w:rsidRDefault="001B4E6F" w:rsidP="0063681F">
      <w:pPr>
        <w:pStyle w:val="13"/>
        <w:numPr>
          <w:ilvl w:val="0"/>
          <w:numId w:val="1"/>
        </w:numPr>
        <w:ind w:left="0" w:firstLine="0"/>
        <w:jc w:val="center"/>
        <w:rPr>
          <w:sz w:val="34"/>
          <w:szCs w:val="34"/>
        </w:rPr>
      </w:pPr>
      <w:bookmarkStart w:id="150" w:name="_Toc477992155"/>
      <w:bookmarkEnd w:id="145"/>
      <w:r>
        <w:rPr>
          <w:sz w:val="34"/>
          <w:szCs w:val="34"/>
        </w:rPr>
        <w:lastRenderedPageBreak/>
        <w:t>Плановые значения показателей развития централизованной системы водоотведения</w:t>
      </w:r>
      <w:bookmarkEnd w:id="150"/>
    </w:p>
    <w:p w:rsidR="008356F5" w:rsidRPr="0063681F" w:rsidRDefault="008356F5" w:rsidP="0063681F">
      <w:pPr>
        <w:pStyle w:val="11"/>
        <w:numPr>
          <w:ilvl w:val="1"/>
          <w:numId w:val="1"/>
        </w:numPr>
        <w:ind w:left="0" w:firstLine="0"/>
        <w:jc w:val="center"/>
        <w:rPr>
          <w:sz w:val="30"/>
          <w:szCs w:val="30"/>
        </w:rPr>
      </w:pPr>
      <w:bookmarkStart w:id="151" w:name="_Toc435709810"/>
      <w:bookmarkStart w:id="152" w:name="_Toc435714320"/>
      <w:bookmarkStart w:id="153" w:name="_Toc452630239"/>
      <w:bookmarkStart w:id="154" w:name="_Toc477992156"/>
      <w:bookmarkEnd w:id="146"/>
      <w:bookmarkEnd w:id="147"/>
      <w:r w:rsidRPr="0063681F">
        <w:rPr>
          <w:sz w:val="30"/>
          <w:szCs w:val="30"/>
        </w:rPr>
        <w:t>Основные направления, принципы, задачи и целевые показатели развития централизованной системы водоотведения</w:t>
      </w:r>
      <w:bookmarkEnd w:id="151"/>
      <w:bookmarkEnd w:id="152"/>
      <w:bookmarkEnd w:id="153"/>
      <w:bookmarkEnd w:id="154"/>
    </w:p>
    <w:p w:rsidR="00086E84" w:rsidRPr="0063681F" w:rsidRDefault="00086E84" w:rsidP="00086E84">
      <w:pPr>
        <w:pStyle w:val="af9"/>
        <w:spacing w:line="360" w:lineRule="auto"/>
        <w:ind w:firstLine="567"/>
        <w:rPr>
          <w:rFonts w:eastAsia="Times New Roman"/>
          <w:iCs w:val="0"/>
          <w:sz w:val="28"/>
          <w:szCs w:val="28"/>
          <w:lang w:eastAsia="ru-RU"/>
        </w:rPr>
      </w:pPr>
      <w:r w:rsidRPr="0063681F">
        <w:rPr>
          <w:rFonts w:eastAsia="Times New Roman"/>
          <w:iCs w:val="0"/>
          <w:sz w:val="28"/>
          <w:szCs w:val="28"/>
          <w:lang w:eastAsia="ru-RU"/>
        </w:rPr>
        <w:t>Целевые показатели деятельности организаций, осуществляющих водоснабжение и (или) водоотведение – показатели деятельности организаций, осуществляющих водоснабжение и (или) водоотведение, достижение значений которых запланировано по результатам реализации мероприятий инвестиционной программы.</w:t>
      </w:r>
    </w:p>
    <w:p w:rsidR="00086E84" w:rsidRPr="0063681F" w:rsidRDefault="00086E84" w:rsidP="00086E84">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Целевые показатели устанавливаются с целью поэтапного повышения качества водоотведения, в том числе поэтапного приведения качества воды в соответствие с установленными требованиями и снижения объемов и масс загрязняющих веществ, сбрасываемых в водный объект в составе сточных вод.</w:t>
      </w:r>
    </w:p>
    <w:p w:rsidR="00086E84" w:rsidRPr="0063681F" w:rsidRDefault="00086E84" w:rsidP="00086E84">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Целевые показатели в области энергосбережения и повышения энергетической эффективности рассчитываются в соответствии с требованиями:</w:t>
      </w:r>
    </w:p>
    <w:p w:rsidR="00086E84" w:rsidRPr="0063681F" w:rsidRDefault="00086E84" w:rsidP="00086E84">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Федерального закона РФ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86E84" w:rsidRPr="0063681F" w:rsidRDefault="00086E84" w:rsidP="00086E84">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Федерального закона РФ от 07 декабря 2011 года №416-ФЗ «О водоснабжении и водоотведении».</w:t>
      </w:r>
    </w:p>
    <w:p w:rsidR="00086E84" w:rsidRPr="0063681F" w:rsidRDefault="00086E84" w:rsidP="00086E84">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Постановления Правительства РФ №340 от 15 мая 2010 года «Правила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w:t>
      </w:r>
    </w:p>
    <w:p w:rsidR="00086E84" w:rsidRPr="0063681F" w:rsidRDefault="00086E84" w:rsidP="00086E84">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Приказ Минстроя России от 04.04.2014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086E84" w:rsidRPr="0063681F" w:rsidRDefault="00086E84" w:rsidP="00086E84">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lastRenderedPageBreak/>
        <w:t>Целевые показатели деятельности устанавливаются исходя из:</w:t>
      </w:r>
    </w:p>
    <w:p w:rsidR="00086E84" w:rsidRPr="0063681F" w:rsidRDefault="00086E84" w:rsidP="00086E84">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1)</w:t>
      </w:r>
      <w:r w:rsidRPr="0063681F">
        <w:rPr>
          <w:rFonts w:eastAsia="Times New Roman"/>
          <w:iCs w:val="0"/>
          <w:sz w:val="28"/>
          <w:szCs w:val="28"/>
          <w:lang w:eastAsia="ru-RU"/>
        </w:rPr>
        <w:tab/>
        <w:t>Фактических показателей деятельности организации за истекший период регулирования;</w:t>
      </w:r>
    </w:p>
    <w:p w:rsidR="00086E84" w:rsidRPr="0063681F" w:rsidRDefault="00086E84" w:rsidP="00086E84">
      <w:pPr>
        <w:widowControl w:val="0"/>
        <w:overflowPunct w:val="0"/>
        <w:autoSpaceDE w:val="0"/>
        <w:autoSpaceDN w:val="0"/>
        <w:adjustRightInd w:val="0"/>
        <w:spacing w:line="360" w:lineRule="auto"/>
        <w:ind w:firstLine="567"/>
        <w:jc w:val="both"/>
        <w:rPr>
          <w:sz w:val="28"/>
          <w:szCs w:val="28"/>
        </w:rPr>
      </w:pPr>
      <w:r w:rsidRPr="0063681F">
        <w:rPr>
          <w:sz w:val="28"/>
          <w:szCs w:val="28"/>
        </w:rPr>
        <w:t>Реализация мероприятий, предлагаемых в данной схеме водоотведения и позволит обеспечить:</w:t>
      </w:r>
    </w:p>
    <w:p w:rsidR="00086E84" w:rsidRPr="0063681F" w:rsidRDefault="00086E84" w:rsidP="00BC66C2">
      <w:pPr>
        <w:widowControl w:val="0"/>
        <w:numPr>
          <w:ilvl w:val="0"/>
          <w:numId w:val="9"/>
        </w:numPr>
        <w:tabs>
          <w:tab w:val="clear" w:pos="720"/>
          <w:tab w:val="num" w:pos="1064"/>
        </w:tabs>
        <w:overflowPunct w:val="0"/>
        <w:autoSpaceDE w:val="0"/>
        <w:autoSpaceDN w:val="0"/>
        <w:adjustRightInd w:val="0"/>
        <w:spacing w:after="120" w:line="360" w:lineRule="auto"/>
        <w:ind w:left="0" w:firstLine="567"/>
        <w:jc w:val="both"/>
        <w:rPr>
          <w:sz w:val="28"/>
          <w:szCs w:val="28"/>
        </w:rPr>
      </w:pPr>
      <w:r w:rsidRPr="0063681F">
        <w:rPr>
          <w:sz w:val="28"/>
          <w:szCs w:val="28"/>
        </w:rPr>
        <w:t xml:space="preserve">бесперебойные сбор и очистку сточных вод; </w:t>
      </w:r>
    </w:p>
    <w:p w:rsidR="00086E84" w:rsidRPr="0063681F" w:rsidRDefault="00086E84" w:rsidP="00BC66C2">
      <w:pPr>
        <w:widowControl w:val="0"/>
        <w:numPr>
          <w:ilvl w:val="0"/>
          <w:numId w:val="9"/>
        </w:numPr>
        <w:tabs>
          <w:tab w:val="clear" w:pos="720"/>
          <w:tab w:val="num" w:pos="1064"/>
        </w:tabs>
        <w:overflowPunct w:val="0"/>
        <w:autoSpaceDE w:val="0"/>
        <w:autoSpaceDN w:val="0"/>
        <w:adjustRightInd w:val="0"/>
        <w:spacing w:after="120" w:line="360" w:lineRule="auto"/>
        <w:ind w:left="0" w:firstLine="567"/>
        <w:jc w:val="both"/>
        <w:rPr>
          <w:sz w:val="28"/>
          <w:szCs w:val="28"/>
        </w:rPr>
      </w:pPr>
      <w:r w:rsidRPr="0063681F">
        <w:rPr>
          <w:sz w:val="28"/>
          <w:szCs w:val="28"/>
        </w:rPr>
        <w:t xml:space="preserve">повышение надежности работы систем водоотведения и удовлетворение потребностей потребителей (по объему и качеству услуг); </w:t>
      </w:r>
    </w:p>
    <w:p w:rsidR="00086E84" w:rsidRPr="0063681F" w:rsidRDefault="00086E84" w:rsidP="00BC66C2">
      <w:pPr>
        <w:widowControl w:val="0"/>
        <w:numPr>
          <w:ilvl w:val="0"/>
          <w:numId w:val="9"/>
        </w:numPr>
        <w:tabs>
          <w:tab w:val="clear" w:pos="720"/>
          <w:tab w:val="num" w:pos="1064"/>
        </w:tabs>
        <w:overflowPunct w:val="0"/>
        <w:autoSpaceDE w:val="0"/>
        <w:autoSpaceDN w:val="0"/>
        <w:adjustRightInd w:val="0"/>
        <w:spacing w:after="120" w:line="360" w:lineRule="auto"/>
        <w:ind w:left="0" w:firstLine="567"/>
        <w:jc w:val="both"/>
        <w:rPr>
          <w:sz w:val="28"/>
          <w:szCs w:val="28"/>
        </w:rPr>
      </w:pPr>
      <w:r w:rsidRPr="0063681F">
        <w:rPr>
          <w:sz w:val="28"/>
          <w:szCs w:val="28"/>
        </w:rPr>
        <w:t xml:space="preserve">модернизацию и инженерно-техническую оптимизацию систем водоотведения с учетом современных требований; </w:t>
      </w:r>
    </w:p>
    <w:p w:rsidR="00086E84" w:rsidRPr="0063681F" w:rsidRDefault="00086E84" w:rsidP="00BC66C2">
      <w:pPr>
        <w:widowControl w:val="0"/>
        <w:numPr>
          <w:ilvl w:val="0"/>
          <w:numId w:val="9"/>
        </w:numPr>
        <w:tabs>
          <w:tab w:val="clear" w:pos="720"/>
          <w:tab w:val="num" w:pos="1064"/>
        </w:tabs>
        <w:overflowPunct w:val="0"/>
        <w:autoSpaceDE w:val="0"/>
        <w:autoSpaceDN w:val="0"/>
        <w:adjustRightInd w:val="0"/>
        <w:spacing w:after="120" w:line="360" w:lineRule="auto"/>
        <w:ind w:left="0" w:firstLine="567"/>
        <w:jc w:val="both"/>
        <w:rPr>
          <w:sz w:val="28"/>
          <w:szCs w:val="28"/>
        </w:rPr>
      </w:pPr>
      <w:r w:rsidRPr="0063681F">
        <w:rPr>
          <w:sz w:val="28"/>
          <w:szCs w:val="28"/>
        </w:rPr>
        <w:t xml:space="preserve">обеспечение экологической безопасности сбрасываемых в водоем сточных вод и уменьшение техногенного воздействия на окружающую среду; </w:t>
      </w:r>
    </w:p>
    <w:p w:rsidR="00086E84" w:rsidRPr="0063681F" w:rsidRDefault="00086E84" w:rsidP="00BC66C2">
      <w:pPr>
        <w:widowControl w:val="0"/>
        <w:numPr>
          <w:ilvl w:val="0"/>
          <w:numId w:val="9"/>
        </w:numPr>
        <w:tabs>
          <w:tab w:val="clear" w:pos="720"/>
          <w:tab w:val="num" w:pos="1064"/>
        </w:tabs>
        <w:overflowPunct w:val="0"/>
        <w:autoSpaceDE w:val="0"/>
        <w:autoSpaceDN w:val="0"/>
        <w:adjustRightInd w:val="0"/>
        <w:spacing w:after="120" w:line="360" w:lineRule="auto"/>
        <w:ind w:left="0" w:firstLine="567"/>
        <w:jc w:val="both"/>
        <w:rPr>
          <w:sz w:val="28"/>
          <w:szCs w:val="28"/>
        </w:rPr>
      </w:pPr>
      <w:r w:rsidRPr="0063681F">
        <w:rPr>
          <w:sz w:val="28"/>
          <w:szCs w:val="28"/>
        </w:rPr>
        <w:t xml:space="preserve">подключение новых абонентов на территориях перспективной застройки. </w:t>
      </w:r>
    </w:p>
    <w:p w:rsidR="00086E84" w:rsidRPr="0063681F" w:rsidRDefault="00086E84" w:rsidP="00086E84">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 xml:space="preserve">К целевым показателям деятельности организаций, осуществляющих централизованное водоотведение потребителей городского </w:t>
      </w:r>
      <w:r w:rsidR="00BF4861" w:rsidRPr="0063681F">
        <w:rPr>
          <w:rFonts w:eastAsia="Times New Roman"/>
          <w:iCs w:val="0"/>
          <w:sz w:val="28"/>
          <w:szCs w:val="28"/>
          <w:lang w:eastAsia="ru-RU"/>
        </w:rPr>
        <w:t>поселения</w:t>
      </w:r>
      <w:r w:rsidRPr="0063681F">
        <w:rPr>
          <w:rFonts w:eastAsia="Times New Roman"/>
          <w:iCs w:val="0"/>
          <w:sz w:val="28"/>
          <w:szCs w:val="28"/>
          <w:lang w:eastAsia="ru-RU"/>
        </w:rPr>
        <w:t xml:space="preserve"> относятся:</w:t>
      </w:r>
    </w:p>
    <w:p w:rsidR="00086E84" w:rsidRPr="0063681F" w:rsidRDefault="00086E84" w:rsidP="00BC66C2">
      <w:pPr>
        <w:widowControl w:val="0"/>
        <w:numPr>
          <w:ilvl w:val="0"/>
          <w:numId w:val="10"/>
        </w:numPr>
        <w:tabs>
          <w:tab w:val="clear" w:pos="720"/>
          <w:tab w:val="num" w:pos="1064"/>
        </w:tabs>
        <w:overflowPunct w:val="0"/>
        <w:autoSpaceDE w:val="0"/>
        <w:autoSpaceDN w:val="0"/>
        <w:adjustRightInd w:val="0"/>
        <w:spacing w:after="120" w:line="360" w:lineRule="auto"/>
        <w:ind w:left="0" w:firstLine="567"/>
        <w:jc w:val="both"/>
        <w:rPr>
          <w:sz w:val="28"/>
          <w:szCs w:val="28"/>
        </w:rPr>
      </w:pPr>
      <w:r w:rsidRPr="0063681F">
        <w:rPr>
          <w:sz w:val="28"/>
          <w:szCs w:val="28"/>
        </w:rPr>
        <w:t xml:space="preserve">показатели надежности и бесперебойности водоотведения; </w:t>
      </w:r>
    </w:p>
    <w:p w:rsidR="00086E84" w:rsidRPr="0063681F" w:rsidRDefault="00086E84" w:rsidP="00BC66C2">
      <w:pPr>
        <w:widowControl w:val="0"/>
        <w:numPr>
          <w:ilvl w:val="0"/>
          <w:numId w:val="10"/>
        </w:numPr>
        <w:tabs>
          <w:tab w:val="clear" w:pos="720"/>
          <w:tab w:val="num" w:pos="1064"/>
        </w:tabs>
        <w:overflowPunct w:val="0"/>
        <w:autoSpaceDE w:val="0"/>
        <w:autoSpaceDN w:val="0"/>
        <w:adjustRightInd w:val="0"/>
        <w:spacing w:after="120" w:line="360" w:lineRule="auto"/>
        <w:ind w:left="0" w:firstLine="567"/>
        <w:jc w:val="both"/>
        <w:rPr>
          <w:sz w:val="28"/>
          <w:szCs w:val="28"/>
        </w:rPr>
      </w:pPr>
      <w:r w:rsidRPr="0063681F">
        <w:rPr>
          <w:sz w:val="28"/>
          <w:szCs w:val="28"/>
        </w:rPr>
        <w:t xml:space="preserve">показатели эффективности использования ресурсов; </w:t>
      </w:r>
    </w:p>
    <w:p w:rsidR="00086E84" w:rsidRPr="0063681F" w:rsidRDefault="00086E84" w:rsidP="00BC66C2">
      <w:pPr>
        <w:widowControl w:val="0"/>
        <w:numPr>
          <w:ilvl w:val="0"/>
          <w:numId w:val="10"/>
        </w:numPr>
        <w:tabs>
          <w:tab w:val="clear" w:pos="720"/>
          <w:tab w:val="num" w:pos="1064"/>
        </w:tabs>
        <w:overflowPunct w:val="0"/>
        <w:autoSpaceDE w:val="0"/>
        <w:autoSpaceDN w:val="0"/>
        <w:adjustRightInd w:val="0"/>
        <w:spacing w:after="120" w:line="360" w:lineRule="auto"/>
        <w:ind w:left="0" w:firstLine="567"/>
        <w:jc w:val="both"/>
        <w:rPr>
          <w:sz w:val="28"/>
          <w:szCs w:val="28"/>
        </w:rPr>
      </w:pPr>
      <w:r w:rsidRPr="0063681F">
        <w:rPr>
          <w:sz w:val="28"/>
          <w:szCs w:val="28"/>
        </w:rPr>
        <w:t xml:space="preserve">показатели очистки сточных вод; </w:t>
      </w:r>
    </w:p>
    <w:p w:rsidR="008356F5" w:rsidRPr="0063681F" w:rsidRDefault="00086E84" w:rsidP="00086E84">
      <w:pPr>
        <w:spacing w:line="360" w:lineRule="auto"/>
        <w:ind w:firstLine="567"/>
        <w:jc w:val="both"/>
        <w:rPr>
          <w:sz w:val="28"/>
          <w:szCs w:val="28"/>
        </w:rPr>
      </w:pPr>
      <w:r w:rsidRPr="0063681F">
        <w:rPr>
          <w:sz w:val="28"/>
          <w:szCs w:val="28"/>
        </w:rPr>
        <w:t>показатели качества обслуживания абонентов.</w:t>
      </w:r>
    </w:p>
    <w:p w:rsidR="00086E84" w:rsidRDefault="00086E84" w:rsidP="00086E84">
      <w:pPr>
        <w:spacing w:line="360" w:lineRule="auto"/>
        <w:ind w:firstLine="567"/>
        <w:jc w:val="both"/>
      </w:pPr>
    </w:p>
    <w:p w:rsidR="00086E84" w:rsidRPr="0063681F" w:rsidRDefault="00086E84" w:rsidP="0063681F">
      <w:pPr>
        <w:pStyle w:val="1110"/>
        <w:numPr>
          <w:ilvl w:val="2"/>
          <w:numId w:val="1"/>
        </w:numPr>
        <w:ind w:left="0" w:hanging="363"/>
        <w:jc w:val="center"/>
        <w:rPr>
          <w:sz w:val="30"/>
          <w:szCs w:val="24"/>
        </w:rPr>
      </w:pPr>
      <w:bookmarkStart w:id="155" w:name="_Toc435709812"/>
      <w:bookmarkStart w:id="156" w:name="_Toc435714322"/>
      <w:bookmarkStart w:id="157" w:name="_Toc452630240"/>
      <w:bookmarkStart w:id="158" w:name="_Toc477992157"/>
      <w:r w:rsidRPr="0063681F">
        <w:rPr>
          <w:sz w:val="30"/>
          <w:szCs w:val="24"/>
        </w:rPr>
        <w:t>Показатели надежности и бесперебойности водоотведения</w:t>
      </w:r>
      <w:bookmarkEnd w:id="155"/>
      <w:bookmarkEnd w:id="156"/>
      <w:bookmarkEnd w:id="157"/>
      <w:bookmarkEnd w:id="158"/>
    </w:p>
    <w:p w:rsidR="00086E84" w:rsidRPr="0063681F" w:rsidRDefault="00086E84" w:rsidP="00086E84">
      <w:pPr>
        <w:pStyle w:val="af9"/>
        <w:spacing w:line="360" w:lineRule="auto"/>
        <w:rPr>
          <w:rFonts w:eastAsia="Times New Roman"/>
          <w:iCs w:val="0"/>
          <w:sz w:val="28"/>
          <w:szCs w:val="28"/>
          <w:lang w:eastAsia="ru-RU"/>
        </w:rPr>
      </w:pPr>
      <w:r w:rsidRPr="0063681F">
        <w:rPr>
          <w:rFonts w:eastAsia="Times New Roman"/>
          <w:iCs w:val="0"/>
          <w:sz w:val="28"/>
          <w:szCs w:val="28"/>
          <w:lang w:eastAsia="ru-RU"/>
        </w:rPr>
        <w:t xml:space="preserve">К показателям надежности и бесперебойности водоотведения относятся следующие: </w:t>
      </w:r>
    </w:p>
    <w:p w:rsidR="00086E84" w:rsidRPr="0063681F" w:rsidRDefault="00086E84" w:rsidP="00086E84">
      <w:pPr>
        <w:pStyle w:val="af9"/>
        <w:spacing w:before="0" w:line="360" w:lineRule="auto"/>
        <w:rPr>
          <w:rFonts w:eastAsia="Times New Roman"/>
          <w:iCs w:val="0"/>
          <w:sz w:val="28"/>
          <w:szCs w:val="28"/>
          <w:lang w:eastAsia="ru-RU"/>
        </w:rPr>
      </w:pPr>
      <w:r w:rsidRPr="0063681F">
        <w:rPr>
          <w:rFonts w:eastAsia="Times New Roman"/>
          <w:iCs w:val="0"/>
          <w:sz w:val="28"/>
          <w:szCs w:val="28"/>
          <w:lang w:eastAsia="ru-RU"/>
        </w:rPr>
        <w:t xml:space="preserve">- удельное количество аварий на магистральных и распределительных сетях (ед./км×год); </w:t>
      </w:r>
    </w:p>
    <w:p w:rsidR="00086E84" w:rsidRPr="0063681F" w:rsidRDefault="00086E84" w:rsidP="00086E84">
      <w:pPr>
        <w:pStyle w:val="af9"/>
        <w:spacing w:before="0" w:line="360" w:lineRule="auto"/>
        <w:rPr>
          <w:rFonts w:eastAsia="Times New Roman"/>
          <w:iCs w:val="0"/>
          <w:sz w:val="28"/>
          <w:szCs w:val="28"/>
          <w:lang w:eastAsia="ru-RU"/>
        </w:rPr>
      </w:pPr>
      <w:r w:rsidRPr="0063681F">
        <w:rPr>
          <w:rFonts w:eastAsia="Times New Roman"/>
          <w:iCs w:val="0"/>
          <w:sz w:val="28"/>
          <w:szCs w:val="28"/>
          <w:lang w:eastAsia="ru-RU"/>
        </w:rPr>
        <w:t xml:space="preserve">- удельное количество повреждений на сетях в год (ед./км×год); </w:t>
      </w:r>
    </w:p>
    <w:p w:rsidR="00086E84" w:rsidRPr="0063681F" w:rsidRDefault="00086E84" w:rsidP="00086E84">
      <w:pPr>
        <w:pStyle w:val="af9"/>
        <w:spacing w:before="0" w:line="360" w:lineRule="auto"/>
        <w:rPr>
          <w:rFonts w:eastAsia="Times New Roman"/>
          <w:iCs w:val="0"/>
          <w:sz w:val="28"/>
          <w:szCs w:val="28"/>
          <w:lang w:eastAsia="ru-RU"/>
        </w:rPr>
      </w:pPr>
      <w:r w:rsidRPr="0063681F">
        <w:rPr>
          <w:rFonts w:eastAsia="Times New Roman"/>
          <w:iCs w:val="0"/>
          <w:sz w:val="28"/>
          <w:szCs w:val="28"/>
          <w:lang w:eastAsia="ru-RU"/>
        </w:rPr>
        <w:lastRenderedPageBreak/>
        <w:t>- средний срок эксплуатации трубопроводов и доля сетей, нуждающихся в замене.</w:t>
      </w:r>
    </w:p>
    <w:p w:rsidR="00086E84" w:rsidRPr="0063681F" w:rsidRDefault="00086E84" w:rsidP="00086E84">
      <w:pPr>
        <w:pStyle w:val="af9"/>
        <w:spacing w:before="0" w:line="360" w:lineRule="auto"/>
        <w:rPr>
          <w:rFonts w:eastAsia="Times New Roman"/>
          <w:iCs w:val="0"/>
          <w:sz w:val="28"/>
          <w:szCs w:val="28"/>
          <w:lang w:eastAsia="ru-RU"/>
        </w:rPr>
      </w:pPr>
      <w:r w:rsidRPr="0063681F">
        <w:rPr>
          <w:rFonts w:eastAsia="Times New Roman"/>
          <w:iCs w:val="0"/>
          <w:sz w:val="28"/>
          <w:szCs w:val="28"/>
          <w:lang w:eastAsia="ru-RU"/>
        </w:rPr>
        <w:t xml:space="preserve">Первые два показателя формируются из статистических данных, предоставленных организациями, осуществляющих централизованное водоотведение городского </w:t>
      </w:r>
      <w:r w:rsidR="00742754" w:rsidRPr="0063681F">
        <w:rPr>
          <w:rFonts w:eastAsia="Times New Roman"/>
          <w:iCs w:val="0"/>
          <w:sz w:val="28"/>
          <w:szCs w:val="28"/>
          <w:lang w:eastAsia="ru-RU"/>
        </w:rPr>
        <w:t>округа Анадырь</w:t>
      </w:r>
      <w:r w:rsidRPr="0063681F">
        <w:rPr>
          <w:rFonts w:eastAsia="Times New Roman"/>
          <w:iCs w:val="0"/>
          <w:sz w:val="28"/>
          <w:szCs w:val="28"/>
          <w:lang w:eastAsia="ru-RU"/>
        </w:rPr>
        <w:t>, о случившихся за отчетный период авариях и повреждениях канализационных сетей и результатах их устранений. Информации о повреждениях и авариях ресурсоснабжающей организацией предоставлено не было, из чего следует вывод, что аварий не происходит либо они происходят крайне редко.</w:t>
      </w:r>
    </w:p>
    <w:p w:rsidR="00086E84" w:rsidRPr="0063681F" w:rsidRDefault="00086E84" w:rsidP="00086E84">
      <w:pPr>
        <w:pStyle w:val="af9"/>
        <w:spacing w:before="0" w:line="360" w:lineRule="auto"/>
        <w:rPr>
          <w:rFonts w:eastAsia="Times New Roman"/>
          <w:iCs w:val="0"/>
          <w:sz w:val="28"/>
          <w:szCs w:val="28"/>
          <w:lang w:eastAsia="ru-RU"/>
        </w:rPr>
      </w:pPr>
      <w:r w:rsidRPr="0063681F">
        <w:rPr>
          <w:rFonts w:eastAsia="Times New Roman"/>
          <w:iCs w:val="0"/>
          <w:sz w:val="28"/>
          <w:szCs w:val="28"/>
          <w:lang w:eastAsia="ru-RU"/>
        </w:rPr>
        <w:t xml:space="preserve">Доли сетей, нуждающихся в замене, считаются в зависимости от суммарной длины участков, полностью выработавших свой ресурс, отнесенной к полной длине всех участков сети городского </w:t>
      </w:r>
      <w:r w:rsidR="00742754" w:rsidRPr="0063681F">
        <w:rPr>
          <w:rFonts w:eastAsia="Times New Roman"/>
          <w:iCs w:val="0"/>
          <w:sz w:val="28"/>
          <w:szCs w:val="28"/>
          <w:lang w:eastAsia="ru-RU"/>
        </w:rPr>
        <w:t>округа Анадырь</w:t>
      </w:r>
      <w:r w:rsidRPr="0063681F">
        <w:rPr>
          <w:rFonts w:eastAsia="Times New Roman"/>
          <w:iCs w:val="0"/>
          <w:sz w:val="28"/>
          <w:szCs w:val="28"/>
          <w:lang w:eastAsia="ru-RU"/>
        </w:rPr>
        <w:t>. При этом срок службы стальных труб принимается 20 лет, срок службы чугунных, железобетонных и пластиковых труб – 50 лет, бесхозные сети вне зависимости от материала считаются выработавшими свой ресурс.</w:t>
      </w:r>
    </w:p>
    <w:p w:rsidR="00086E84" w:rsidRPr="0063681F" w:rsidRDefault="00086E84" w:rsidP="0063681F">
      <w:pPr>
        <w:pStyle w:val="1110"/>
        <w:numPr>
          <w:ilvl w:val="2"/>
          <w:numId w:val="1"/>
        </w:numPr>
        <w:ind w:left="0" w:hanging="363"/>
        <w:jc w:val="center"/>
        <w:rPr>
          <w:sz w:val="30"/>
          <w:szCs w:val="24"/>
        </w:rPr>
      </w:pPr>
      <w:bookmarkStart w:id="159" w:name="_Toc435709814"/>
      <w:bookmarkStart w:id="160" w:name="_Toc435714323"/>
      <w:bookmarkStart w:id="161" w:name="_Toc452630241"/>
      <w:bookmarkStart w:id="162" w:name="_Toc477992158"/>
      <w:r w:rsidRPr="0063681F">
        <w:rPr>
          <w:sz w:val="30"/>
          <w:szCs w:val="24"/>
        </w:rPr>
        <w:t>Показатели эффективности использования ресурсов</w:t>
      </w:r>
      <w:bookmarkEnd w:id="159"/>
      <w:bookmarkEnd w:id="160"/>
      <w:bookmarkEnd w:id="161"/>
      <w:bookmarkEnd w:id="162"/>
    </w:p>
    <w:p w:rsidR="00086E84" w:rsidRPr="0063681F" w:rsidRDefault="00086E84" w:rsidP="00086E84">
      <w:pPr>
        <w:pStyle w:val="af9"/>
        <w:spacing w:line="360" w:lineRule="auto"/>
        <w:rPr>
          <w:rFonts w:eastAsia="Times New Roman"/>
          <w:iCs w:val="0"/>
          <w:sz w:val="28"/>
          <w:szCs w:val="28"/>
          <w:lang w:eastAsia="ru-RU"/>
        </w:rPr>
      </w:pPr>
      <w:r w:rsidRPr="0063681F">
        <w:rPr>
          <w:rFonts w:eastAsia="Times New Roman"/>
          <w:iCs w:val="0"/>
          <w:sz w:val="28"/>
          <w:szCs w:val="28"/>
          <w:lang w:eastAsia="ru-RU"/>
        </w:rPr>
        <w:t>Целевые показатели эффективности использования ресурсов:</w:t>
      </w:r>
    </w:p>
    <w:p w:rsidR="00086E84" w:rsidRPr="0063681F" w:rsidRDefault="00086E84" w:rsidP="00086E84">
      <w:pPr>
        <w:pStyle w:val="af9"/>
        <w:spacing w:before="0" w:line="360" w:lineRule="auto"/>
        <w:rPr>
          <w:rFonts w:eastAsia="Times New Roman"/>
          <w:iCs w:val="0"/>
          <w:sz w:val="28"/>
          <w:szCs w:val="28"/>
          <w:lang w:eastAsia="ru-RU"/>
        </w:rPr>
      </w:pPr>
      <w:r w:rsidRPr="0063681F">
        <w:rPr>
          <w:rFonts w:eastAsia="Times New Roman"/>
          <w:iCs w:val="0"/>
          <w:sz w:val="28"/>
          <w:szCs w:val="28"/>
          <w:lang w:eastAsia="ru-RU"/>
        </w:rPr>
        <w:t>- удельный расход электрической энергии, потребляемой в технологическом процессе транспортировки сточных вод, на единицу объема воды, транспортируемой через КНС (кВт·ч/м3).</w:t>
      </w:r>
    </w:p>
    <w:p w:rsidR="00086E84" w:rsidRPr="0063681F" w:rsidRDefault="00086E84" w:rsidP="00086E84">
      <w:pPr>
        <w:pStyle w:val="af9"/>
        <w:spacing w:before="0" w:line="360" w:lineRule="auto"/>
        <w:rPr>
          <w:rFonts w:eastAsia="Times New Roman"/>
          <w:iCs w:val="0"/>
          <w:sz w:val="28"/>
          <w:szCs w:val="28"/>
          <w:lang w:eastAsia="ru-RU"/>
        </w:rPr>
      </w:pPr>
      <w:r w:rsidRPr="0063681F">
        <w:rPr>
          <w:rFonts w:eastAsia="Times New Roman"/>
          <w:iCs w:val="0"/>
          <w:sz w:val="28"/>
          <w:szCs w:val="28"/>
          <w:lang w:eastAsia="ru-RU"/>
        </w:rPr>
        <w:t>Удельный расход электрической энергии, потребляемой в технологическом процессе транспортировки сточных вод, на единицу объема воды, прошедшей через насосную станцию (кВт·ч/м3), рассчитывается отдельно для каждой КНС. Данные показатели приводятся в сравнении с максимально возможной для данной системы энергоэффективности.</w:t>
      </w:r>
    </w:p>
    <w:p w:rsidR="00086E84" w:rsidRPr="0063681F" w:rsidRDefault="00086E84" w:rsidP="00086E84">
      <w:pPr>
        <w:pStyle w:val="af9"/>
        <w:spacing w:before="0" w:line="360" w:lineRule="auto"/>
        <w:rPr>
          <w:rFonts w:eastAsia="Times New Roman"/>
          <w:iCs w:val="0"/>
          <w:sz w:val="28"/>
          <w:szCs w:val="28"/>
          <w:lang w:eastAsia="ru-RU"/>
        </w:rPr>
      </w:pPr>
      <w:r w:rsidRPr="0063681F">
        <w:rPr>
          <w:rFonts w:eastAsia="Times New Roman"/>
          <w:iCs w:val="0"/>
          <w:sz w:val="28"/>
          <w:szCs w:val="28"/>
          <w:lang w:eastAsia="ru-RU"/>
        </w:rPr>
        <w:t>Расчет текущего удельного потребления электроэнергии КНС рассчитывается как отношение потребленной насосными агрегатами КНС за отчетный период электроэнергии к объему пропущенной через данную станцию сточной воды.</w:t>
      </w:r>
    </w:p>
    <w:p w:rsidR="00086E84" w:rsidRPr="0063681F" w:rsidRDefault="00086E84" w:rsidP="00086E84">
      <w:pPr>
        <w:pStyle w:val="af9"/>
        <w:spacing w:before="0" w:line="360" w:lineRule="auto"/>
        <w:rPr>
          <w:rFonts w:eastAsia="Times New Roman"/>
          <w:iCs w:val="0"/>
          <w:sz w:val="28"/>
          <w:szCs w:val="28"/>
          <w:lang w:eastAsia="ru-RU"/>
        </w:rPr>
      </w:pPr>
      <w:r w:rsidRPr="0063681F">
        <w:rPr>
          <w:rFonts w:eastAsia="Times New Roman"/>
          <w:iCs w:val="0"/>
          <w:sz w:val="28"/>
          <w:szCs w:val="28"/>
          <w:lang w:eastAsia="ru-RU"/>
        </w:rPr>
        <w:lastRenderedPageBreak/>
        <w:t>Для расчета максимально возможной энергоэффективности КНС берутся теоретические затраты электроэнергии на перекачку стоков через КНС насосными агрегатами (как основных потребителей электроэнергии) при максимально возможном КПД работы станции:</w:t>
      </w:r>
    </w:p>
    <w:p w:rsidR="00086E84" w:rsidRPr="0063681F" w:rsidRDefault="00086E84" w:rsidP="00086E84">
      <w:pPr>
        <w:pStyle w:val="af9"/>
        <w:spacing w:before="0" w:line="360" w:lineRule="auto"/>
        <w:rPr>
          <w:rFonts w:eastAsia="Times New Roman"/>
          <w:iCs w:val="0"/>
          <w:sz w:val="28"/>
          <w:szCs w:val="28"/>
          <w:lang w:eastAsia="ru-RU"/>
        </w:rPr>
      </w:pPr>
      <w:r w:rsidRPr="0063681F">
        <w:rPr>
          <w:rFonts w:eastAsia="Times New Roman"/>
          <w:iCs w:val="0"/>
          <w:sz w:val="28"/>
          <w:szCs w:val="28"/>
          <w:lang w:eastAsia="ru-RU"/>
        </w:rPr>
        <w:t>Imax=(Hср.min× ρ× g)/ ηmax</w:t>
      </w:r>
    </w:p>
    <w:p w:rsidR="00086E84" w:rsidRPr="0063681F" w:rsidRDefault="00086E84" w:rsidP="00086E84">
      <w:pPr>
        <w:pStyle w:val="af9"/>
        <w:spacing w:before="0" w:line="360" w:lineRule="auto"/>
        <w:rPr>
          <w:rFonts w:eastAsia="Times New Roman"/>
          <w:iCs w:val="0"/>
          <w:sz w:val="28"/>
          <w:szCs w:val="28"/>
          <w:lang w:eastAsia="ru-RU"/>
        </w:rPr>
      </w:pPr>
      <w:r w:rsidRPr="0063681F">
        <w:rPr>
          <w:rFonts w:eastAsia="Times New Roman"/>
          <w:iCs w:val="0"/>
          <w:sz w:val="28"/>
          <w:szCs w:val="28"/>
          <w:lang w:eastAsia="ru-RU"/>
        </w:rPr>
        <w:t xml:space="preserve">где Imax – максимальная теоретическая энергоэффективность КНС, кВт·час/м3, </w:t>
      </w:r>
    </w:p>
    <w:p w:rsidR="00086E84" w:rsidRPr="0063681F" w:rsidRDefault="00086E84" w:rsidP="00086E84">
      <w:pPr>
        <w:pStyle w:val="af9"/>
        <w:spacing w:before="0" w:line="360" w:lineRule="auto"/>
        <w:rPr>
          <w:rFonts w:eastAsia="Times New Roman"/>
          <w:iCs w:val="0"/>
          <w:sz w:val="28"/>
          <w:szCs w:val="28"/>
          <w:lang w:eastAsia="ru-RU"/>
        </w:rPr>
      </w:pPr>
      <w:r w:rsidRPr="0063681F">
        <w:rPr>
          <w:rFonts w:eastAsia="Times New Roman"/>
          <w:iCs w:val="0"/>
          <w:sz w:val="28"/>
          <w:szCs w:val="28"/>
          <w:lang w:eastAsia="ru-RU"/>
        </w:rPr>
        <w:t xml:space="preserve">Hmin – минимальный среднегодовой требуемый напор, который должна развивать насосная станция, м вод.ст., </w:t>
      </w:r>
    </w:p>
    <w:p w:rsidR="00086E84" w:rsidRPr="0063681F" w:rsidRDefault="00086E84" w:rsidP="00086E84">
      <w:pPr>
        <w:pStyle w:val="af9"/>
        <w:spacing w:before="0" w:line="360" w:lineRule="auto"/>
        <w:rPr>
          <w:rFonts w:eastAsia="Times New Roman"/>
          <w:iCs w:val="0"/>
          <w:sz w:val="28"/>
          <w:szCs w:val="28"/>
          <w:lang w:eastAsia="ru-RU"/>
        </w:rPr>
      </w:pPr>
      <w:r w:rsidRPr="0063681F">
        <w:rPr>
          <w:rFonts w:eastAsia="Times New Roman"/>
          <w:iCs w:val="0"/>
          <w:sz w:val="28"/>
          <w:szCs w:val="28"/>
          <w:lang w:eastAsia="ru-RU"/>
        </w:rPr>
        <w:t xml:space="preserve">ρ – плотность воды, кг/м3, </w:t>
      </w:r>
    </w:p>
    <w:p w:rsidR="00086E84" w:rsidRPr="0063681F" w:rsidRDefault="00086E84" w:rsidP="00086E84">
      <w:pPr>
        <w:pStyle w:val="af9"/>
        <w:spacing w:before="0" w:line="360" w:lineRule="auto"/>
        <w:rPr>
          <w:rFonts w:eastAsia="Times New Roman"/>
          <w:iCs w:val="0"/>
          <w:sz w:val="28"/>
          <w:szCs w:val="28"/>
          <w:lang w:eastAsia="ru-RU"/>
        </w:rPr>
      </w:pPr>
      <w:r w:rsidRPr="0063681F">
        <w:rPr>
          <w:rFonts w:eastAsia="Times New Roman"/>
          <w:iCs w:val="0"/>
          <w:sz w:val="28"/>
          <w:szCs w:val="28"/>
          <w:lang w:eastAsia="ru-RU"/>
        </w:rPr>
        <w:t xml:space="preserve">g – ускорение свободного падения у поверхности земли, м/с2, </w:t>
      </w:r>
    </w:p>
    <w:p w:rsidR="00086E84" w:rsidRPr="0063681F" w:rsidRDefault="00086E84" w:rsidP="00086E84">
      <w:pPr>
        <w:pStyle w:val="af9"/>
        <w:spacing w:before="0" w:line="360" w:lineRule="auto"/>
        <w:rPr>
          <w:rFonts w:eastAsia="Times New Roman"/>
          <w:iCs w:val="0"/>
          <w:sz w:val="28"/>
          <w:szCs w:val="28"/>
          <w:lang w:eastAsia="ru-RU"/>
        </w:rPr>
      </w:pPr>
      <w:r w:rsidRPr="0063681F">
        <w:rPr>
          <w:rFonts w:eastAsia="Times New Roman"/>
          <w:iCs w:val="0"/>
          <w:sz w:val="28"/>
          <w:szCs w:val="28"/>
          <w:lang w:eastAsia="ru-RU"/>
        </w:rPr>
        <w:t>ηmax – максимально возможное КПД насосной станции при средних режимах работы. Максимальное КПД насосной станции рассчитывается как произведение среднего КПД насосных агрегатов на КПД электроприводов агрегатов и КПД системы частотного регулирования режимов работы насосных агрегатов. Применение системы частотного регулирования предусматривается даже в случае экономической нецелесообразности их установки (затраты на установку системы ЧР не окупаются из-за того, что рабочая точка насосной станции практически «идеально» совпадает с рабочей точкой насосных агрегатов).</w:t>
      </w:r>
    </w:p>
    <w:p w:rsidR="00086E84" w:rsidRPr="0063681F" w:rsidRDefault="00086E84" w:rsidP="0063681F">
      <w:pPr>
        <w:pStyle w:val="1110"/>
        <w:numPr>
          <w:ilvl w:val="2"/>
          <w:numId w:val="1"/>
        </w:numPr>
        <w:ind w:left="0" w:hanging="363"/>
        <w:jc w:val="center"/>
        <w:rPr>
          <w:sz w:val="30"/>
          <w:szCs w:val="24"/>
        </w:rPr>
      </w:pPr>
      <w:bookmarkStart w:id="163" w:name="_Toc435709816"/>
      <w:bookmarkStart w:id="164" w:name="_Toc435714324"/>
      <w:bookmarkStart w:id="165" w:name="_Toc452630242"/>
      <w:bookmarkStart w:id="166" w:name="_Toc477992159"/>
      <w:r w:rsidRPr="0063681F">
        <w:rPr>
          <w:sz w:val="30"/>
          <w:szCs w:val="24"/>
        </w:rPr>
        <w:t>Показатели очистки сточных вод</w:t>
      </w:r>
      <w:bookmarkEnd w:id="163"/>
      <w:bookmarkEnd w:id="164"/>
      <w:bookmarkEnd w:id="165"/>
      <w:bookmarkEnd w:id="166"/>
    </w:p>
    <w:p w:rsidR="00086E84" w:rsidRPr="0063681F" w:rsidRDefault="00086E84" w:rsidP="00086E84">
      <w:pPr>
        <w:pStyle w:val="af9"/>
        <w:spacing w:line="360" w:lineRule="auto"/>
        <w:ind w:firstLine="567"/>
        <w:rPr>
          <w:rFonts w:eastAsia="Times New Roman"/>
          <w:iCs w:val="0"/>
          <w:sz w:val="28"/>
          <w:szCs w:val="28"/>
          <w:lang w:eastAsia="ru-RU"/>
        </w:rPr>
      </w:pPr>
      <w:r w:rsidRPr="0063681F">
        <w:rPr>
          <w:rFonts w:eastAsia="Times New Roman"/>
          <w:iCs w:val="0"/>
          <w:sz w:val="28"/>
          <w:szCs w:val="28"/>
          <w:lang w:eastAsia="ru-RU"/>
        </w:rPr>
        <w:t xml:space="preserve">К данным показателям относятся: </w:t>
      </w:r>
    </w:p>
    <w:p w:rsidR="00086E84" w:rsidRPr="0063681F" w:rsidRDefault="00086E84" w:rsidP="00086E84">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 xml:space="preserve">- доли сточных вод, подвергающихся очистке в общем объеме сбрасываемых сточных вод (в процентах), в том числе, с выделением доли очищенного (неочищенного) поверхностного (дождевого, талого, инфильтрационного) и дренажного стока; </w:t>
      </w:r>
    </w:p>
    <w:p w:rsidR="00086E84" w:rsidRPr="0063681F" w:rsidRDefault="00086E84" w:rsidP="00086E84">
      <w:pPr>
        <w:pStyle w:val="af9"/>
        <w:spacing w:before="0" w:line="360" w:lineRule="auto"/>
        <w:ind w:firstLine="567"/>
        <w:rPr>
          <w:rFonts w:eastAsia="Times New Roman"/>
          <w:iCs w:val="0"/>
          <w:sz w:val="28"/>
          <w:szCs w:val="28"/>
          <w:lang w:eastAsia="ru-RU"/>
        </w:rPr>
      </w:pPr>
      <w:bookmarkStart w:id="167" w:name="page105"/>
      <w:bookmarkEnd w:id="167"/>
      <w:r w:rsidRPr="0063681F">
        <w:rPr>
          <w:rFonts w:eastAsia="Times New Roman"/>
          <w:iCs w:val="0"/>
          <w:sz w:val="28"/>
          <w:szCs w:val="28"/>
          <w:lang w:eastAsia="ru-RU"/>
        </w:rPr>
        <w:t>- доли сточных вод, сбрасываемых в водный объект, в пределах нормативов допустимых сбросов и лимитов на сбросы.</w:t>
      </w:r>
    </w:p>
    <w:p w:rsidR="00086E84" w:rsidRPr="0063681F" w:rsidRDefault="00086E84" w:rsidP="00086E84">
      <w:pPr>
        <w:spacing w:line="360" w:lineRule="auto"/>
        <w:ind w:firstLine="567"/>
        <w:jc w:val="both"/>
        <w:rPr>
          <w:sz w:val="28"/>
          <w:szCs w:val="28"/>
        </w:rPr>
      </w:pPr>
      <w:r w:rsidRPr="0063681F">
        <w:rPr>
          <w:sz w:val="28"/>
          <w:szCs w:val="28"/>
        </w:rPr>
        <w:lastRenderedPageBreak/>
        <w:t>Динамика целевых показателей развития централизованной системы водоотведения приведена в таблице.</w:t>
      </w:r>
    </w:p>
    <w:p w:rsidR="00086E84" w:rsidRPr="00086E84" w:rsidRDefault="00086E84" w:rsidP="00086E84">
      <w:pPr>
        <w:spacing w:line="360" w:lineRule="auto"/>
        <w:jc w:val="both"/>
        <w:rPr>
          <w:lang w:eastAsia="en-US"/>
        </w:rPr>
        <w:sectPr w:rsidR="00086E84" w:rsidRPr="00086E84" w:rsidSect="008356F5">
          <w:pgSz w:w="11906" w:h="16838"/>
          <w:pgMar w:top="1134" w:right="851" w:bottom="1134" w:left="1276" w:header="709" w:footer="709" w:gutter="0"/>
          <w:cols w:space="708"/>
          <w:docGrid w:linePitch="360"/>
        </w:sectPr>
      </w:pPr>
    </w:p>
    <w:bookmarkEnd w:id="148"/>
    <w:p w:rsidR="0098791B" w:rsidRPr="0063681F" w:rsidRDefault="00742754" w:rsidP="0063681F">
      <w:pPr>
        <w:pStyle w:val="aff"/>
        <w:spacing w:before="120" w:line="360" w:lineRule="auto"/>
        <w:ind w:right="42"/>
        <w:rPr>
          <w:rFonts w:ascii="Times New Roman" w:eastAsia="Times New Roman" w:hAnsi="Times New Roman"/>
          <w:b/>
          <w:sz w:val="28"/>
        </w:rPr>
      </w:pPr>
      <w:r w:rsidRPr="0063681F">
        <w:rPr>
          <w:rFonts w:ascii="Times New Roman" w:eastAsia="Times New Roman" w:hAnsi="Times New Roman"/>
          <w:b/>
          <w:sz w:val="28"/>
        </w:rPr>
        <w:lastRenderedPageBreak/>
        <w:t xml:space="preserve">Таблица 7.2.1-1 </w:t>
      </w:r>
      <w:r w:rsidR="00086E84" w:rsidRPr="0063681F">
        <w:rPr>
          <w:rFonts w:ascii="Times New Roman" w:eastAsia="Times New Roman" w:hAnsi="Times New Roman"/>
          <w:b/>
          <w:sz w:val="28"/>
        </w:rPr>
        <w:t xml:space="preserve">Целевые показатели централизованной системы водоотведения </w:t>
      </w:r>
      <w:r w:rsidRPr="0063681F">
        <w:rPr>
          <w:rFonts w:ascii="Times New Roman" w:eastAsia="Times New Roman" w:hAnsi="Times New Roman"/>
          <w:b/>
          <w:sz w:val="28"/>
        </w:rPr>
        <w:t>МП «ГКХ»</w:t>
      </w:r>
    </w:p>
    <w:tbl>
      <w:tblPr>
        <w:tblW w:w="5000" w:type="pct"/>
        <w:tblLayout w:type="fixed"/>
        <w:tblLook w:val="04A0" w:firstRow="1" w:lastRow="0" w:firstColumn="1" w:lastColumn="0" w:noHBand="0" w:noVBand="1"/>
      </w:tblPr>
      <w:tblGrid>
        <w:gridCol w:w="2521"/>
        <w:gridCol w:w="850"/>
        <w:gridCol w:w="823"/>
        <w:gridCol w:w="764"/>
        <w:gridCol w:w="764"/>
        <w:gridCol w:w="764"/>
        <w:gridCol w:w="763"/>
        <w:gridCol w:w="763"/>
        <w:gridCol w:w="763"/>
        <w:gridCol w:w="763"/>
        <w:gridCol w:w="763"/>
        <w:gridCol w:w="763"/>
        <w:gridCol w:w="754"/>
        <w:gridCol w:w="742"/>
        <w:gridCol w:w="742"/>
        <w:gridCol w:w="742"/>
        <w:gridCol w:w="742"/>
      </w:tblGrid>
      <w:tr w:rsidR="00027D63" w:rsidRPr="00086E84" w:rsidTr="00027D63">
        <w:trPr>
          <w:trHeight w:val="20"/>
        </w:trPr>
        <w:tc>
          <w:tcPr>
            <w:tcW w:w="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sidRPr="00086E84">
              <w:rPr>
                <w:sz w:val="20"/>
                <w:szCs w:val="20"/>
              </w:rPr>
              <w:t> </w:t>
            </w:r>
          </w:p>
        </w:tc>
        <w:tc>
          <w:tcPr>
            <w:tcW w:w="287" w:type="pct"/>
            <w:tcBorders>
              <w:top w:val="single" w:sz="4" w:space="0" w:color="auto"/>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2015</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2016</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2017</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2018</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2019</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2020</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2021</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2022</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2023</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2024</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2025</w:t>
            </w:r>
          </w:p>
        </w:tc>
        <w:tc>
          <w:tcPr>
            <w:tcW w:w="255" w:type="pct"/>
            <w:tcBorders>
              <w:top w:val="single" w:sz="4" w:space="0" w:color="auto"/>
              <w:left w:val="nil"/>
              <w:bottom w:val="single" w:sz="4" w:space="0" w:color="auto"/>
              <w:right w:val="single" w:sz="4" w:space="0" w:color="auto"/>
            </w:tcBorders>
          </w:tcPr>
          <w:p w:rsidR="00027D63" w:rsidRDefault="00027D63" w:rsidP="00027D63">
            <w:pPr>
              <w:jc w:val="center"/>
              <w:rPr>
                <w:sz w:val="20"/>
                <w:szCs w:val="20"/>
              </w:rPr>
            </w:pPr>
            <w:r>
              <w:rPr>
                <w:sz w:val="20"/>
                <w:szCs w:val="20"/>
              </w:rPr>
              <w:t>2026</w:t>
            </w:r>
          </w:p>
        </w:tc>
        <w:tc>
          <w:tcPr>
            <w:tcW w:w="251" w:type="pct"/>
            <w:tcBorders>
              <w:top w:val="single" w:sz="4" w:space="0" w:color="auto"/>
              <w:left w:val="nil"/>
              <w:bottom w:val="single" w:sz="4" w:space="0" w:color="auto"/>
              <w:right w:val="single" w:sz="4" w:space="0" w:color="auto"/>
            </w:tcBorders>
          </w:tcPr>
          <w:p w:rsidR="00027D63" w:rsidRDefault="00027D63" w:rsidP="00027D63">
            <w:pPr>
              <w:jc w:val="center"/>
            </w:pPr>
            <w:r>
              <w:rPr>
                <w:sz w:val="20"/>
                <w:szCs w:val="20"/>
              </w:rPr>
              <w:t>2027</w:t>
            </w:r>
          </w:p>
        </w:tc>
        <w:tc>
          <w:tcPr>
            <w:tcW w:w="251" w:type="pct"/>
            <w:tcBorders>
              <w:top w:val="single" w:sz="4" w:space="0" w:color="auto"/>
              <w:left w:val="nil"/>
              <w:bottom w:val="single" w:sz="4" w:space="0" w:color="auto"/>
              <w:right w:val="single" w:sz="4" w:space="0" w:color="auto"/>
            </w:tcBorders>
          </w:tcPr>
          <w:p w:rsidR="00027D63" w:rsidRDefault="00027D63" w:rsidP="00027D63">
            <w:pPr>
              <w:jc w:val="center"/>
            </w:pPr>
            <w:r>
              <w:rPr>
                <w:sz w:val="20"/>
                <w:szCs w:val="20"/>
              </w:rPr>
              <w:t>2028</w:t>
            </w:r>
          </w:p>
        </w:tc>
        <w:tc>
          <w:tcPr>
            <w:tcW w:w="251" w:type="pct"/>
            <w:tcBorders>
              <w:top w:val="single" w:sz="4" w:space="0" w:color="auto"/>
              <w:left w:val="nil"/>
              <w:bottom w:val="single" w:sz="4" w:space="0" w:color="auto"/>
              <w:right w:val="single" w:sz="4" w:space="0" w:color="auto"/>
            </w:tcBorders>
          </w:tcPr>
          <w:p w:rsidR="00027D63" w:rsidRDefault="00027D63" w:rsidP="00027D63">
            <w:pPr>
              <w:jc w:val="center"/>
            </w:pPr>
            <w:r>
              <w:rPr>
                <w:sz w:val="20"/>
                <w:szCs w:val="20"/>
              </w:rPr>
              <w:t>2029</w:t>
            </w:r>
          </w:p>
        </w:tc>
        <w:tc>
          <w:tcPr>
            <w:tcW w:w="251" w:type="pct"/>
            <w:tcBorders>
              <w:top w:val="single" w:sz="4" w:space="0" w:color="auto"/>
              <w:left w:val="nil"/>
              <w:bottom w:val="single" w:sz="4" w:space="0" w:color="auto"/>
              <w:right w:val="single" w:sz="4" w:space="0" w:color="auto"/>
            </w:tcBorders>
          </w:tcPr>
          <w:p w:rsidR="00027D63" w:rsidRDefault="00027D63" w:rsidP="00027D63">
            <w:pPr>
              <w:jc w:val="center"/>
            </w:pPr>
            <w:r>
              <w:rPr>
                <w:sz w:val="20"/>
                <w:szCs w:val="20"/>
              </w:rPr>
              <w:t>2030</w:t>
            </w:r>
          </w:p>
        </w:tc>
      </w:tr>
      <w:tr w:rsidR="00027D63" w:rsidRPr="00086E84" w:rsidTr="00DE6D22">
        <w:trPr>
          <w:trHeight w:val="20"/>
        </w:trPr>
        <w:tc>
          <w:tcPr>
            <w:tcW w:w="852" w:type="pct"/>
            <w:tcBorders>
              <w:top w:val="nil"/>
              <w:left w:val="single" w:sz="4" w:space="0" w:color="auto"/>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bookmarkStart w:id="168" w:name="_Hlk454666688"/>
            <w:r w:rsidRPr="00086E84">
              <w:rPr>
                <w:sz w:val="20"/>
                <w:szCs w:val="20"/>
              </w:rPr>
              <w:t>Перебои в снабжении потребителей (часов на потребителя)</w:t>
            </w:r>
          </w:p>
        </w:tc>
        <w:tc>
          <w:tcPr>
            <w:tcW w:w="287"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0</w:t>
            </w:r>
          </w:p>
        </w:tc>
        <w:tc>
          <w:tcPr>
            <w:tcW w:w="27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0</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0</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0</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0</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0</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0</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0</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0</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0</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0</w:t>
            </w:r>
          </w:p>
        </w:tc>
        <w:tc>
          <w:tcPr>
            <w:tcW w:w="255"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0</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0</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0</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0</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0</w:t>
            </w:r>
          </w:p>
        </w:tc>
      </w:tr>
      <w:tr w:rsidR="00027D63" w:rsidRPr="00086E84" w:rsidTr="00DE6D22">
        <w:trPr>
          <w:trHeight w:val="20"/>
        </w:trPr>
        <w:tc>
          <w:tcPr>
            <w:tcW w:w="852" w:type="pct"/>
            <w:tcBorders>
              <w:top w:val="nil"/>
              <w:left w:val="single" w:sz="4" w:space="0" w:color="auto"/>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Продолжительность (бесперебойность) поставки товаров и услуг (час./день)</w:t>
            </w:r>
          </w:p>
        </w:tc>
        <w:tc>
          <w:tcPr>
            <w:tcW w:w="287"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24-365</w:t>
            </w:r>
          </w:p>
        </w:tc>
        <w:tc>
          <w:tcPr>
            <w:tcW w:w="27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24-365</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24-365</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24-365</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24-365</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24-365</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24-365</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24-365</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24-365</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24-365</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24-365</w:t>
            </w:r>
          </w:p>
        </w:tc>
        <w:tc>
          <w:tcPr>
            <w:tcW w:w="255"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24-365</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24-365</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24-365</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24-365</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24-365</w:t>
            </w:r>
          </w:p>
        </w:tc>
      </w:tr>
      <w:tr w:rsidR="00027D63" w:rsidRPr="00086E84" w:rsidTr="00DE6D22">
        <w:trPr>
          <w:trHeight w:val="20"/>
        </w:trPr>
        <w:tc>
          <w:tcPr>
            <w:tcW w:w="852" w:type="pct"/>
            <w:tcBorders>
              <w:top w:val="nil"/>
              <w:left w:val="single" w:sz="4" w:space="0" w:color="auto"/>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Износ систем коммунальной инфраструктуры (%), в том числе:</w:t>
            </w:r>
          </w:p>
        </w:tc>
        <w:tc>
          <w:tcPr>
            <w:tcW w:w="287"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w:t>
            </w:r>
          </w:p>
        </w:tc>
        <w:tc>
          <w:tcPr>
            <w:tcW w:w="27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w:t>
            </w:r>
          </w:p>
        </w:tc>
        <w:tc>
          <w:tcPr>
            <w:tcW w:w="258"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w:t>
            </w:r>
          </w:p>
        </w:tc>
        <w:tc>
          <w:tcPr>
            <w:tcW w:w="255"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w:t>
            </w:r>
          </w:p>
        </w:tc>
      </w:tr>
      <w:tr w:rsidR="00027D63" w:rsidRPr="00086E84" w:rsidTr="00DE6D22">
        <w:trPr>
          <w:trHeight w:val="20"/>
        </w:trPr>
        <w:tc>
          <w:tcPr>
            <w:tcW w:w="852" w:type="pct"/>
            <w:tcBorders>
              <w:top w:val="nil"/>
              <w:left w:val="single" w:sz="4" w:space="0" w:color="auto"/>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 xml:space="preserve">    -оборудование транспортировки стоков</w:t>
            </w:r>
          </w:p>
        </w:tc>
        <w:tc>
          <w:tcPr>
            <w:tcW w:w="287"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Pr>
                <w:sz w:val="20"/>
                <w:szCs w:val="20"/>
              </w:rPr>
              <w:t>-</w:t>
            </w:r>
          </w:p>
        </w:tc>
        <w:tc>
          <w:tcPr>
            <w:tcW w:w="27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10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Default="00027D63" w:rsidP="00027D63">
            <w:pPr>
              <w:jc w:val="center"/>
            </w:pPr>
            <w:r>
              <w:rPr>
                <w:sz w:val="20"/>
                <w:szCs w:val="20"/>
              </w:rPr>
              <w:t>11</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Default="00027D63" w:rsidP="00027D63">
            <w:pPr>
              <w:jc w:val="center"/>
            </w:pPr>
            <w:r>
              <w:rPr>
                <w:sz w:val="20"/>
                <w:szCs w:val="20"/>
              </w:rPr>
              <w:t>12</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Default="00027D63" w:rsidP="00027D63">
            <w:pPr>
              <w:jc w:val="center"/>
            </w:pPr>
            <w:r>
              <w:rPr>
                <w:sz w:val="20"/>
                <w:szCs w:val="20"/>
              </w:rPr>
              <w:t>13</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Default="00027D63" w:rsidP="00027D63">
            <w:pPr>
              <w:jc w:val="center"/>
            </w:pPr>
            <w:r>
              <w:rPr>
                <w:sz w:val="20"/>
                <w:szCs w:val="20"/>
              </w:rPr>
              <w:t>14</w:t>
            </w:r>
          </w:p>
        </w:tc>
        <w:tc>
          <w:tcPr>
            <w:tcW w:w="255" w:type="pct"/>
            <w:tcBorders>
              <w:top w:val="nil"/>
              <w:left w:val="nil"/>
              <w:bottom w:val="single" w:sz="4" w:space="0" w:color="auto"/>
              <w:right w:val="single" w:sz="4" w:space="0" w:color="auto"/>
            </w:tcBorders>
            <w:vAlign w:val="center"/>
          </w:tcPr>
          <w:p w:rsidR="00027D63" w:rsidRDefault="00027D63" w:rsidP="00027D63">
            <w:pPr>
              <w:jc w:val="center"/>
            </w:pPr>
            <w:r>
              <w:rPr>
                <w:sz w:val="20"/>
                <w:szCs w:val="20"/>
              </w:rPr>
              <w:t>15</w:t>
            </w:r>
          </w:p>
        </w:tc>
        <w:tc>
          <w:tcPr>
            <w:tcW w:w="251" w:type="pct"/>
            <w:tcBorders>
              <w:top w:val="nil"/>
              <w:left w:val="nil"/>
              <w:bottom w:val="single" w:sz="4" w:space="0" w:color="auto"/>
              <w:right w:val="single" w:sz="4" w:space="0" w:color="auto"/>
            </w:tcBorders>
            <w:vAlign w:val="center"/>
          </w:tcPr>
          <w:p w:rsidR="00027D63" w:rsidRDefault="00027D63" w:rsidP="00027D63">
            <w:pPr>
              <w:jc w:val="center"/>
            </w:pPr>
            <w:r>
              <w:rPr>
                <w:sz w:val="20"/>
                <w:szCs w:val="20"/>
              </w:rPr>
              <w:t>16</w:t>
            </w:r>
          </w:p>
        </w:tc>
        <w:tc>
          <w:tcPr>
            <w:tcW w:w="251" w:type="pct"/>
            <w:tcBorders>
              <w:top w:val="nil"/>
              <w:left w:val="nil"/>
              <w:bottom w:val="single" w:sz="4" w:space="0" w:color="auto"/>
              <w:right w:val="single" w:sz="4" w:space="0" w:color="auto"/>
            </w:tcBorders>
            <w:vAlign w:val="center"/>
          </w:tcPr>
          <w:p w:rsidR="00027D63" w:rsidRDefault="00027D63" w:rsidP="00027D63">
            <w:pPr>
              <w:jc w:val="center"/>
            </w:pPr>
            <w:r>
              <w:rPr>
                <w:sz w:val="20"/>
                <w:szCs w:val="20"/>
              </w:rPr>
              <w:t>17</w:t>
            </w:r>
          </w:p>
        </w:tc>
        <w:tc>
          <w:tcPr>
            <w:tcW w:w="251" w:type="pct"/>
            <w:tcBorders>
              <w:top w:val="nil"/>
              <w:left w:val="nil"/>
              <w:bottom w:val="single" w:sz="4" w:space="0" w:color="auto"/>
              <w:right w:val="single" w:sz="4" w:space="0" w:color="auto"/>
            </w:tcBorders>
            <w:vAlign w:val="center"/>
          </w:tcPr>
          <w:p w:rsidR="00027D63" w:rsidRDefault="00027D63" w:rsidP="00027D63">
            <w:pPr>
              <w:jc w:val="center"/>
            </w:pPr>
            <w:r>
              <w:rPr>
                <w:sz w:val="20"/>
                <w:szCs w:val="20"/>
              </w:rPr>
              <w:t>18</w:t>
            </w:r>
          </w:p>
        </w:tc>
        <w:tc>
          <w:tcPr>
            <w:tcW w:w="251" w:type="pct"/>
            <w:tcBorders>
              <w:top w:val="nil"/>
              <w:left w:val="nil"/>
              <w:bottom w:val="single" w:sz="4" w:space="0" w:color="auto"/>
              <w:right w:val="single" w:sz="4" w:space="0" w:color="auto"/>
            </w:tcBorders>
            <w:vAlign w:val="center"/>
          </w:tcPr>
          <w:p w:rsidR="00027D63" w:rsidRDefault="00027D63" w:rsidP="00027D63">
            <w:pPr>
              <w:jc w:val="center"/>
            </w:pPr>
            <w:r>
              <w:rPr>
                <w:sz w:val="20"/>
                <w:szCs w:val="20"/>
              </w:rPr>
              <w:t>19</w:t>
            </w:r>
          </w:p>
        </w:tc>
      </w:tr>
      <w:tr w:rsidR="00027D63" w:rsidRPr="00086E84" w:rsidTr="00DE6D22">
        <w:trPr>
          <w:trHeight w:val="20"/>
        </w:trPr>
        <w:tc>
          <w:tcPr>
            <w:tcW w:w="852" w:type="pct"/>
            <w:tcBorders>
              <w:top w:val="nil"/>
              <w:left w:val="single" w:sz="4" w:space="0" w:color="auto"/>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 xml:space="preserve">    -оборудование системы очистки стоков </w:t>
            </w:r>
          </w:p>
        </w:tc>
        <w:tc>
          <w:tcPr>
            <w:tcW w:w="287" w:type="pct"/>
            <w:tcBorders>
              <w:top w:val="nil"/>
              <w:left w:val="nil"/>
              <w:bottom w:val="single" w:sz="4" w:space="0" w:color="auto"/>
              <w:right w:val="single" w:sz="4" w:space="0" w:color="auto"/>
            </w:tcBorders>
            <w:shd w:val="clear" w:color="auto" w:fill="auto"/>
            <w:vAlign w:val="center"/>
          </w:tcPr>
          <w:p w:rsidR="00027D63" w:rsidRPr="00086E84" w:rsidRDefault="00027D63" w:rsidP="00027D63">
            <w:pPr>
              <w:jc w:val="center"/>
              <w:rPr>
                <w:sz w:val="20"/>
                <w:szCs w:val="20"/>
              </w:rPr>
            </w:pPr>
            <w:r>
              <w:rPr>
                <w:sz w:val="20"/>
                <w:szCs w:val="20"/>
              </w:rPr>
              <w:t>-</w:t>
            </w:r>
          </w:p>
        </w:tc>
        <w:tc>
          <w:tcPr>
            <w:tcW w:w="278" w:type="pct"/>
            <w:tcBorders>
              <w:top w:val="nil"/>
              <w:left w:val="nil"/>
              <w:bottom w:val="single" w:sz="4" w:space="0" w:color="auto"/>
              <w:right w:val="single" w:sz="4" w:space="0" w:color="auto"/>
            </w:tcBorders>
            <w:shd w:val="clear" w:color="auto" w:fill="auto"/>
            <w:noWrap/>
            <w:vAlign w:val="center"/>
          </w:tcPr>
          <w:p w:rsidR="00027D63" w:rsidRPr="00086E84" w:rsidRDefault="00027D63" w:rsidP="00027D63">
            <w:pPr>
              <w:jc w:val="center"/>
              <w:rPr>
                <w:sz w:val="20"/>
                <w:szCs w:val="20"/>
              </w:rPr>
            </w:pPr>
            <w:r>
              <w:rPr>
                <w:sz w:val="20"/>
                <w:szCs w:val="20"/>
              </w:rPr>
              <w:t>-</w:t>
            </w:r>
          </w:p>
        </w:tc>
        <w:tc>
          <w:tcPr>
            <w:tcW w:w="258" w:type="pct"/>
            <w:tcBorders>
              <w:top w:val="nil"/>
              <w:left w:val="nil"/>
              <w:bottom w:val="single" w:sz="4" w:space="0" w:color="auto"/>
              <w:right w:val="single" w:sz="4" w:space="0" w:color="auto"/>
            </w:tcBorders>
            <w:shd w:val="clear" w:color="auto" w:fill="auto"/>
            <w:noWrap/>
            <w:vAlign w:val="center"/>
          </w:tcPr>
          <w:p w:rsidR="00027D63" w:rsidRPr="00086E84" w:rsidRDefault="00027D63" w:rsidP="00027D63">
            <w:pPr>
              <w:jc w:val="center"/>
              <w:rPr>
                <w:sz w:val="20"/>
                <w:szCs w:val="20"/>
              </w:rPr>
            </w:pPr>
            <w:r>
              <w:rPr>
                <w:sz w:val="20"/>
                <w:szCs w:val="20"/>
              </w:rPr>
              <w:t>-</w:t>
            </w:r>
          </w:p>
        </w:tc>
        <w:tc>
          <w:tcPr>
            <w:tcW w:w="258" w:type="pct"/>
            <w:tcBorders>
              <w:top w:val="nil"/>
              <w:left w:val="nil"/>
              <w:bottom w:val="single" w:sz="4" w:space="0" w:color="auto"/>
              <w:right w:val="single" w:sz="4" w:space="0" w:color="auto"/>
            </w:tcBorders>
            <w:shd w:val="clear" w:color="auto" w:fill="auto"/>
            <w:noWrap/>
            <w:vAlign w:val="center"/>
          </w:tcPr>
          <w:p w:rsidR="00027D63" w:rsidRPr="00086E84" w:rsidRDefault="00027D63" w:rsidP="00027D63">
            <w:pPr>
              <w:jc w:val="center"/>
              <w:rPr>
                <w:sz w:val="20"/>
                <w:szCs w:val="20"/>
              </w:rPr>
            </w:pPr>
            <w:r>
              <w:rPr>
                <w:sz w:val="20"/>
                <w:szCs w:val="20"/>
              </w:rPr>
              <w:t>-</w:t>
            </w:r>
          </w:p>
        </w:tc>
        <w:tc>
          <w:tcPr>
            <w:tcW w:w="258" w:type="pct"/>
            <w:tcBorders>
              <w:top w:val="nil"/>
              <w:left w:val="nil"/>
              <w:bottom w:val="single" w:sz="4" w:space="0" w:color="auto"/>
              <w:right w:val="single" w:sz="4" w:space="0" w:color="auto"/>
            </w:tcBorders>
            <w:shd w:val="clear" w:color="auto" w:fill="auto"/>
            <w:noWrap/>
            <w:vAlign w:val="center"/>
          </w:tcPr>
          <w:p w:rsidR="00027D63" w:rsidRPr="00086E84" w:rsidRDefault="00027D63" w:rsidP="00027D63">
            <w:pPr>
              <w:jc w:val="center"/>
              <w:rPr>
                <w:sz w:val="20"/>
                <w:szCs w:val="20"/>
              </w:rPr>
            </w:pPr>
            <w:r>
              <w:rPr>
                <w:sz w:val="20"/>
                <w:szCs w:val="20"/>
              </w:rPr>
              <w:t>-</w:t>
            </w:r>
          </w:p>
        </w:tc>
        <w:tc>
          <w:tcPr>
            <w:tcW w:w="258" w:type="pct"/>
            <w:tcBorders>
              <w:top w:val="nil"/>
              <w:left w:val="nil"/>
              <w:bottom w:val="single" w:sz="4" w:space="0" w:color="auto"/>
              <w:right w:val="single" w:sz="4" w:space="0" w:color="auto"/>
            </w:tcBorders>
            <w:shd w:val="clear" w:color="auto" w:fill="auto"/>
            <w:noWrap/>
            <w:vAlign w:val="center"/>
          </w:tcPr>
          <w:p w:rsidR="00027D63" w:rsidRPr="00086E84" w:rsidRDefault="00027D63" w:rsidP="00027D63">
            <w:pPr>
              <w:jc w:val="center"/>
              <w:rPr>
                <w:sz w:val="20"/>
                <w:szCs w:val="20"/>
              </w:rPr>
            </w:pPr>
            <w:r>
              <w:rPr>
                <w:sz w:val="20"/>
                <w:szCs w:val="20"/>
              </w:rPr>
              <w:t>-</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10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Default="00027D63" w:rsidP="00027D63">
            <w:pPr>
              <w:jc w:val="center"/>
            </w:pPr>
            <w:r>
              <w:rPr>
                <w:sz w:val="20"/>
                <w:szCs w:val="20"/>
              </w:rPr>
              <w:t>11</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Default="00027D63" w:rsidP="00027D63">
            <w:pPr>
              <w:jc w:val="center"/>
            </w:pPr>
            <w:r>
              <w:rPr>
                <w:sz w:val="20"/>
                <w:szCs w:val="20"/>
              </w:rPr>
              <w:t>12</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Default="00027D63" w:rsidP="00027D63">
            <w:pPr>
              <w:jc w:val="center"/>
            </w:pPr>
            <w:r>
              <w:rPr>
                <w:sz w:val="20"/>
                <w:szCs w:val="20"/>
              </w:rPr>
              <w:t>13</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Default="00027D63" w:rsidP="00027D63">
            <w:pPr>
              <w:jc w:val="center"/>
            </w:pPr>
            <w:r>
              <w:rPr>
                <w:sz w:val="20"/>
                <w:szCs w:val="20"/>
              </w:rPr>
              <w:t>14</w:t>
            </w:r>
          </w:p>
        </w:tc>
        <w:tc>
          <w:tcPr>
            <w:tcW w:w="255" w:type="pct"/>
            <w:tcBorders>
              <w:top w:val="nil"/>
              <w:left w:val="nil"/>
              <w:bottom w:val="single" w:sz="4" w:space="0" w:color="auto"/>
              <w:right w:val="single" w:sz="4" w:space="0" w:color="auto"/>
            </w:tcBorders>
            <w:vAlign w:val="center"/>
          </w:tcPr>
          <w:p w:rsidR="00027D63" w:rsidRDefault="00027D63" w:rsidP="00027D63">
            <w:pPr>
              <w:jc w:val="center"/>
            </w:pPr>
            <w:r>
              <w:rPr>
                <w:sz w:val="20"/>
                <w:szCs w:val="20"/>
              </w:rPr>
              <w:t>15</w:t>
            </w:r>
          </w:p>
        </w:tc>
        <w:tc>
          <w:tcPr>
            <w:tcW w:w="251" w:type="pct"/>
            <w:tcBorders>
              <w:top w:val="nil"/>
              <w:left w:val="nil"/>
              <w:bottom w:val="single" w:sz="4" w:space="0" w:color="auto"/>
              <w:right w:val="single" w:sz="4" w:space="0" w:color="auto"/>
            </w:tcBorders>
            <w:vAlign w:val="center"/>
          </w:tcPr>
          <w:p w:rsidR="00027D63" w:rsidRDefault="00027D63" w:rsidP="00027D63">
            <w:pPr>
              <w:jc w:val="center"/>
            </w:pPr>
            <w:r>
              <w:rPr>
                <w:sz w:val="20"/>
                <w:szCs w:val="20"/>
              </w:rPr>
              <w:t>16</w:t>
            </w:r>
          </w:p>
        </w:tc>
        <w:tc>
          <w:tcPr>
            <w:tcW w:w="251" w:type="pct"/>
            <w:tcBorders>
              <w:top w:val="nil"/>
              <w:left w:val="nil"/>
              <w:bottom w:val="single" w:sz="4" w:space="0" w:color="auto"/>
              <w:right w:val="single" w:sz="4" w:space="0" w:color="auto"/>
            </w:tcBorders>
            <w:vAlign w:val="center"/>
          </w:tcPr>
          <w:p w:rsidR="00027D63" w:rsidRDefault="00027D63" w:rsidP="00027D63">
            <w:pPr>
              <w:jc w:val="center"/>
            </w:pPr>
            <w:r>
              <w:rPr>
                <w:sz w:val="20"/>
                <w:szCs w:val="20"/>
              </w:rPr>
              <w:t>17</w:t>
            </w:r>
          </w:p>
        </w:tc>
        <w:tc>
          <w:tcPr>
            <w:tcW w:w="251" w:type="pct"/>
            <w:tcBorders>
              <w:top w:val="nil"/>
              <w:left w:val="nil"/>
              <w:bottom w:val="single" w:sz="4" w:space="0" w:color="auto"/>
              <w:right w:val="single" w:sz="4" w:space="0" w:color="auto"/>
            </w:tcBorders>
            <w:vAlign w:val="center"/>
          </w:tcPr>
          <w:p w:rsidR="00027D63" w:rsidRDefault="00027D63" w:rsidP="00027D63">
            <w:pPr>
              <w:jc w:val="center"/>
            </w:pPr>
            <w:r>
              <w:rPr>
                <w:sz w:val="20"/>
                <w:szCs w:val="20"/>
              </w:rPr>
              <w:t>18</w:t>
            </w:r>
          </w:p>
        </w:tc>
        <w:tc>
          <w:tcPr>
            <w:tcW w:w="251" w:type="pct"/>
            <w:tcBorders>
              <w:top w:val="nil"/>
              <w:left w:val="nil"/>
              <w:bottom w:val="single" w:sz="4" w:space="0" w:color="auto"/>
              <w:right w:val="single" w:sz="4" w:space="0" w:color="auto"/>
            </w:tcBorders>
            <w:vAlign w:val="center"/>
          </w:tcPr>
          <w:p w:rsidR="00027D63" w:rsidRDefault="00027D63" w:rsidP="00027D63">
            <w:pPr>
              <w:jc w:val="center"/>
            </w:pPr>
            <w:r>
              <w:rPr>
                <w:sz w:val="20"/>
                <w:szCs w:val="20"/>
              </w:rPr>
              <w:t>19</w:t>
            </w:r>
          </w:p>
        </w:tc>
      </w:tr>
      <w:tr w:rsidR="00027D63" w:rsidRPr="00086E84" w:rsidTr="00DE6D22">
        <w:trPr>
          <w:trHeight w:val="20"/>
        </w:trPr>
        <w:tc>
          <w:tcPr>
            <w:tcW w:w="852" w:type="pct"/>
            <w:tcBorders>
              <w:top w:val="nil"/>
              <w:left w:val="single" w:sz="4" w:space="0" w:color="auto"/>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Доля потребителей в жилых домах, обеспеченных доступом к коммунальной инфраструктуре (%)</w:t>
            </w:r>
          </w:p>
        </w:tc>
        <w:tc>
          <w:tcPr>
            <w:tcW w:w="287"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Pr>
                <w:sz w:val="20"/>
                <w:szCs w:val="20"/>
              </w:rPr>
              <w:t>98,0</w:t>
            </w:r>
          </w:p>
        </w:tc>
        <w:tc>
          <w:tcPr>
            <w:tcW w:w="27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98,0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98,0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99,0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99,0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100,0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100,0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100,0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100,0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100,0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100,0</w:t>
            </w:r>
          </w:p>
        </w:tc>
        <w:tc>
          <w:tcPr>
            <w:tcW w:w="255"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Pr>
                <w:sz w:val="20"/>
                <w:szCs w:val="20"/>
              </w:rPr>
              <w:t>100,0</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Pr>
                <w:sz w:val="20"/>
                <w:szCs w:val="20"/>
              </w:rPr>
              <w:t>100,0</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Pr>
                <w:sz w:val="20"/>
                <w:szCs w:val="20"/>
              </w:rPr>
              <w:t>100,0</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Pr>
                <w:sz w:val="20"/>
                <w:szCs w:val="20"/>
              </w:rPr>
              <w:t>100,0</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Pr>
                <w:sz w:val="20"/>
                <w:szCs w:val="20"/>
              </w:rPr>
              <w:t>100,0</w:t>
            </w:r>
          </w:p>
        </w:tc>
      </w:tr>
      <w:tr w:rsidR="00027D63" w:rsidRPr="00086E84" w:rsidTr="00DE6D22">
        <w:trPr>
          <w:trHeight w:val="20"/>
        </w:trPr>
        <w:tc>
          <w:tcPr>
            <w:tcW w:w="852" w:type="pct"/>
            <w:tcBorders>
              <w:top w:val="nil"/>
              <w:left w:val="single" w:sz="4" w:space="0" w:color="auto"/>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Количество аварий, всего, ед.</w:t>
            </w:r>
          </w:p>
        </w:tc>
        <w:tc>
          <w:tcPr>
            <w:tcW w:w="287"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Pr>
                <w:sz w:val="20"/>
                <w:szCs w:val="20"/>
              </w:rPr>
              <w:t>50</w:t>
            </w:r>
            <w:r w:rsidRPr="00086E84">
              <w:rPr>
                <w:sz w:val="20"/>
                <w:szCs w:val="20"/>
              </w:rPr>
              <w:t>,00</w:t>
            </w:r>
          </w:p>
        </w:tc>
        <w:tc>
          <w:tcPr>
            <w:tcW w:w="27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45</w:t>
            </w:r>
            <w:r w:rsidRPr="00086E84">
              <w:rPr>
                <w:sz w:val="20"/>
                <w:szCs w:val="20"/>
              </w:rPr>
              <w:t>,00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40</w:t>
            </w:r>
            <w:r w:rsidRPr="00086E84">
              <w:rPr>
                <w:sz w:val="20"/>
                <w:szCs w:val="20"/>
              </w:rPr>
              <w:t>,00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35</w:t>
            </w:r>
            <w:r w:rsidRPr="00086E84">
              <w:rPr>
                <w:sz w:val="20"/>
                <w:szCs w:val="20"/>
              </w:rPr>
              <w:t>,00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30</w:t>
            </w:r>
            <w:r w:rsidRPr="00086E84">
              <w:rPr>
                <w:sz w:val="20"/>
                <w:szCs w:val="20"/>
              </w:rPr>
              <w:t>,00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25</w:t>
            </w:r>
            <w:r w:rsidRPr="00086E84">
              <w:rPr>
                <w:sz w:val="20"/>
                <w:szCs w:val="20"/>
              </w:rPr>
              <w:t>,00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2</w:t>
            </w:r>
            <w:r w:rsidRPr="00086E84">
              <w:rPr>
                <w:sz w:val="20"/>
                <w:szCs w:val="20"/>
              </w:rPr>
              <w:t>4,00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23</w:t>
            </w:r>
            <w:r w:rsidRPr="00086E84">
              <w:rPr>
                <w:sz w:val="20"/>
                <w:szCs w:val="20"/>
              </w:rPr>
              <w:t>,00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22</w:t>
            </w:r>
            <w:r w:rsidRPr="00086E84">
              <w:rPr>
                <w:sz w:val="20"/>
                <w:szCs w:val="20"/>
              </w:rPr>
              <w:t>,00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21</w:t>
            </w:r>
            <w:r w:rsidRPr="00086E84">
              <w:rPr>
                <w:sz w:val="20"/>
                <w:szCs w:val="20"/>
              </w:rPr>
              <w:t>,00</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Pr>
                <w:sz w:val="20"/>
                <w:szCs w:val="20"/>
              </w:rPr>
              <w:t>20</w:t>
            </w:r>
            <w:r w:rsidRPr="00086E84">
              <w:rPr>
                <w:sz w:val="20"/>
                <w:szCs w:val="20"/>
              </w:rPr>
              <w:t>,00</w:t>
            </w:r>
          </w:p>
        </w:tc>
        <w:tc>
          <w:tcPr>
            <w:tcW w:w="255"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Pr>
                <w:sz w:val="20"/>
                <w:szCs w:val="20"/>
              </w:rPr>
              <w:t>20</w:t>
            </w:r>
            <w:r w:rsidRPr="00086E84">
              <w:rPr>
                <w:sz w:val="20"/>
                <w:szCs w:val="20"/>
              </w:rPr>
              <w:t>,00</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Pr>
                <w:sz w:val="20"/>
                <w:szCs w:val="20"/>
              </w:rPr>
              <w:t>20</w:t>
            </w:r>
            <w:r w:rsidRPr="00086E84">
              <w:rPr>
                <w:sz w:val="20"/>
                <w:szCs w:val="20"/>
              </w:rPr>
              <w:t>,00</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Pr>
                <w:sz w:val="20"/>
                <w:szCs w:val="20"/>
              </w:rPr>
              <w:t>20</w:t>
            </w:r>
            <w:r w:rsidRPr="00086E84">
              <w:rPr>
                <w:sz w:val="20"/>
                <w:szCs w:val="20"/>
              </w:rPr>
              <w:t>,00</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Pr>
                <w:sz w:val="20"/>
                <w:szCs w:val="20"/>
              </w:rPr>
              <w:t>20</w:t>
            </w:r>
            <w:r w:rsidRPr="00086E84">
              <w:rPr>
                <w:sz w:val="20"/>
                <w:szCs w:val="20"/>
              </w:rPr>
              <w:t>,00</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Pr>
                <w:sz w:val="20"/>
                <w:szCs w:val="20"/>
              </w:rPr>
              <w:t>20</w:t>
            </w:r>
            <w:r w:rsidRPr="00086E84">
              <w:rPr>
                <w:sz w:val="20"/>
                <w:szCs w:val="20"/>
              </w:rPr>
              <w:t>,00</w:t>
            </w:r>
          </w:p>
        </w:tc>
      </w:tr>
      <w:tr w:rsidR="00027D63" w:rsidRPr="00086E84" w:rsidTr="00DE6D22">
        <w:trPr>
          <w:trHeight w:val="20"/>
        </w:trPr>
        <w:tc>
          <w:tcPr>
            <w:tcW w:w="852" w:type="pct"/>
            <w:tcBorders>
              <w:top w:val="nil"/>
              <w:left w:val="single" w:sz="4" w:space="0" w:color="auto"/>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Количество аварий на 1 км сетей, ед.</w:t>
            </w:r>
          </w:p>
        </w:tc>
        <w:tc>
          <w:tcPr>
            <w:tcW w:w="287" w:type="pct"/>
            <w:tcBorders>
              <w:top w:val="nil"/>
              <w:left w:val="nil"/>
              <w:bottom w:val="single" w:sz="4" w:space="0" w:color="auto"/>
              <w:right w:val="single" w:sz="4" w:space="0" w:color="auto"/>
            </w:tcBorders>
            <w:shd w:val="clear" w:color="auto" w:fill="auto"/>
            <w:vAlign w:val="center"/>
            <w:hideMark/>
          </w:tcPr>
          <w:p w:rsidR="00027D63" w:rsidRPr="00086E84" w:rsidRDefault="00027D63" w:rsidP="00027D63">
            <w:pPr>
              <w:jc w:val="center"/>
              <w:rPr>
                <w:sz w:val="20"/>
                <w:szCs w:val="20"/>
              </w:rPr>
            </w:pPr>
            <w:r w:rsidRPr="00086E84">
              <w:rPr>
                <w:sz w:val="20"/>
                <w:szCs w:val="20"/>
              </w:rPr>
              <w:t>5,93</w:t>
            </w:r>
          </w:p>
        </w:tc>
        <w:tc>
          <w:tcPr>
            <w:tcW w:w="27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sidRPr="00086E84">
              <w:rPr>
                <w:sz w:val="20"/>
                <w:szCs w:val="20"/>
              </w:rPr>
              <w:t>5,63</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sidRPr="00086E84">
              <w:rPr>
                <w:sz w:val="20"/>
                <w:szCs w:val="20"/>
              </w:rPr>
              <w:t>5,13</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sidRPr="00086E84">
              <w:rPr>
                <w:sz w:val="20"/>
                <w:szCs w:val="20"/>
              </w:rPr>
              <w:t>4,33</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sidRPr="00086E84">
              <w:rPr>
                <w:sz w:val="20"/>
                <w:szCs w:val="20"/>
              </w:rPr>
              <w:t>3,73</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sidRPr="00086E84">
              <w:rPr>
                <w:sz w:val="20"/>
                <w:szCs w:val="20"/>
              </w:rPr>
              <w:t>3,03</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sidRPr="00086E84">
              <w:rPr>
                <w:sz w:val="20"/>
                <w:szCs w:val="20"/>
              </w:rPr>
              <w:t>2,33</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sidRPr="00086E84">
              <w:rPr>
                <w:sz w:val="20"/>
                <w:szCs w:val="20"/>
              </w:rPr>
              <w:t>1,83</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sidRPr="00086E84">
              <w:rPr>
                <w:sz w:val="20"/>
                <w:szCs w:val="20"/>
              </w:rPr>
              <w:t>1,43</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sidRPr="00086E84">
              <w:rPr>
                <w:sz w:val="20"/>
                <w:szCs w:val="20"/>
              </w:rPr>
              <w:t>1</w:t>
            </w:r>
          </w:p>
        </w:tc>
        <w:tc>
          <w:tcPr>
            <w:tcW w:w="258" w:type="pct"/>
            <w:tcBorders>
              <w:top w:val="nil"/>
              <w:left w:val="nil"/>
              <w:bottom w:val="single" w:sz="4" w:space="0" w:color="auto"/>
              <w:right w:val="single" w:sz="4" w:space="0" w:color="auto"/>
            </w:tcBorders>
            <w:shd w:val="clear" w:color="auto" w:fill="auto"/>
            <w:noWrap/>
            <w:vAlign w:val="center"/>
            <w:hideMark/>
          </w:tcPr>
          <w:p w:rsidR="00027D63" w:rsidRPr="00086E84" w:rsidRDefault="00027D63" w:rsidP="00027D63">
            <w:pPr>
              <w:jc w:val="center"/>
              <w:rPr>
                <w:sz w:val="20"/>
                <w:szCs w:val="20"/>
              </w:rPr>
            </w:pPr>
            <w:r w:rsidRPr="00086E84">
              <w:rPr>
                <w:sz w:val="20"/>
                <w:szCs w:val="20"/>
              </w:rPr>
              <w:t>0,98</w:t>
            </w:r>
          </w:p>
        </w:tc>
        <w:tc>
          <w:tcPr>
            <w:tcW w:w="255"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0,98</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0,98</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0,98</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0,98</w:t>
            </w:r>
          </w:p>
        </w:tc>
        <w:tc>
          <w:tcPr>
            <w:tcW w:w="251" w:type="pct"/>
            <w:tcBorders>
              <w:top w:val="nil"/>
              <w:left w:val="nil"/>
              <w:bottom w:val="single" w:sz="4" w:space="0" w:color="auto"/>
              <w:right w:val="single" w:sz="4" w:space="0" w:color="auto"/>
            </w:tcBorders>
            <w:vAlign w:val="center"/>
          </w:tcPr>
          <w:p w:rsidR="00027D63" w:rsidRPr="00086E84" w:rsidRDefault="00027D63" w:rsidP="00027D63">
            <w:pPr>
              <w:jc w:val="center"/>
              <w:rPr>
                <w:sz w:val="20"/>
                <w:szCs w:val="20"/>
              </w:rPr>
            </w:pPr>
            <w:r w:rsidRPr="00086E84">
              <w:rPr>
                <w:sz w:val="20"/>
                <w:szCs w:val="20"/>
              </w:rPr>
              <w:t>0,98</w:t>
            </w:r>
          </w:p>
        </w:tc>
      </w:tr>
      <w:bookmarkEnd w:id="168"/>
    </w:tbl>
    <w:p w:rsidR="00756C67" w:rsidRPr="00281985" w:rsidRDefault="00756C67" w:rsidP="00756C67">
      <w:pPr>
        <w:sectPr w:rsidR="00756C67" w:rsidRPr="00281985" w:rsidSect="00D05541">
          <w:pgSz w:w="16838" w:h="11906" w:orient="landscape"/>
          <w:pgMar w:top="1276" w:right="1134" w:bottom="851" w:left="1134" w:header="709" w:footer="709" w:gutter="0"/>
          <w:cols w:space="708"/>
          <w:docGrid w:linePitch="360"/>
        </w:sectPr>
      </w:pPr>
    </w:p>
    <w:p w:rsidR="00D271BF" w:rsidRPr="0063681F" w:rsidRDefault="00086E84" w:rsidP="0063681F">
      <w:pPr>
        <w:pStyle w:val="1110"/>
        <w:numPr>
          <w:ilvl w:val="2"/>
          <w:numId w:val="1"/>
        </w:numPr>
        <w:ind w:left="0" w:hanging="363"/>
        <w:jc w:val="center"/>
        <w:rPr>
          <w:sz w:val="30"/>
          <w:szCs w:val="24"/>
        </w:rPr>
      </w:pPr>
      <w:bookmarkStart w:id="169" w:name="_Toc405283623"/>
      <w:bookmarkStart w:id="170" w:name="_Toc452630243"/>
      <w:bookmarkStart w:id="171" w:name="_Toc477992160"/>
      <w:r w:rsidRPr="0063681F">
        <w:rPr>
          <w:sz w:val="30"/>
          <w:szCs w:val="24"/>
        </w:rPr>
        <w:lastRenderedPageBreak/>
        <w:t>Предложения по установлению перспективных показателей целевых показателей развития водоотведения</w:t>
      </w:r>
      <w:bookmarkEnd w:id="169"/>
      <w:bookmarkEnd w:id="170"/>
      <w:bookmarkEnd w:id="171"/>
    </w:p>
    <w:p w:rsidR="00086E84" w:rsidRPr="0063681F" w:rsidRDefault="00086E84" w:rsidP="0063681F">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 xml:space="preserve">Для </w:t>
      </w:r>
      <w:r w:rsidR="00BF4861" w:rsidRPr="0063681F">
        <w:rPr>
          <w:rFonts w:eastAsia="Times New Roman"/>
          <w:iCs w:val="0"/>
          <w:sz w:val="28"/>
          <w:szCs w:val="28"/>
          <w:lang w:eastAsia="ru-RU"/>
        </w:rPr>
        <w:t>улучшения</w:t>
      </w:r>
      <w:r w:rsidRPr="0063681F">
        <w:rPr>
          <w:rFonts w:eastAsia="Times New Roman"/>
          <w:iCs w:val="0"/>
          <w:sz w:val="28"/>
          <w:szCs w:val="28"/>
          <w:lang w:eastAsia="ru-RU"/>
        </w:rPr>
        <w:t xml:space="preserve"> значений целевых показателей в сфере водоотведения необходима реализация мероприятий, которые будут способствовать достижению лучших результатов по основным позициям. К таким мероприятиям относятся:</w:t>
      </w:r>
    </w:p>
    <w:p w:rsidR="00086E84" w:rsidRPr="0063681F" w:rsidRDefault="00086E84" w:rsidP="0063681F">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w:t>
      </w:r>
      <w:r w:rsidRPr="0063681F">
        <w:rPr>
          <w:rFonts w:eastAsia="Times New Roman"/>
          <w:iCs w:val="0"/>
          <w:sz w:val="28"/>
          <w:szCs w:val="28"/>
          <w:lang w:eastAsia="ru-RU"/>
        </w:rPr>
        <w:tab/>
        <w:t>сокращение энергоемкости системы водоотведения;</w:t>
      </w:r>
    </w:p>
    <w:p w:rsidR="00086E84" w:rsidRPr="0063681F" w:rsidRDefault="00086E84" w:rsidP="0063681F">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w:t>
      </w:r>
      <w:r w:rsidRPr="0063681F">
        <w:rPr>
          <w:rFonts w:eastAsia="Times New Roman"/>
          <w:iCs w:val="0"/>
          <w:sz w:val="28"/>
          <w:szCs w:val="28"/>
          <w:lang w:eastAsia="ru-RU"/>
        </w:rPr>
        <w:tab/>
        <w:t>замена ветхих сетей водоотведения;</w:t>
      </w:r>
    </w:p>
    <w:p w:rsidR="00086E84" w:rsidRPr="0063681F" w:rsidRDefault="00086E84" w:rsidP="0063681F">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w:t>
      </w:r>
      <w:r w:rsidRPr="0063681F">
        <w:rPr>
          <w:rFonts w:eastAsia="Times New Roman"/>
          <w:iCs w:val="0"/>
          <w:sz w:val="28"/>
          <w:szCs w:val="28"/>
          <w:lang w:eastAsia="ru-RU"/>
        </w:rPr>
        <w:tab/>
        <w:t>модернизация и реконструкция системы водоотведения.</w:t>
      </w:r>
    </w:p>
    <w:p w:rsidR="00086E84" w:rsidRPr="0063681F" w:rsidRDefault="00086E84" w:rsidP="0063681F">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Эффект от реализации мероприятий, направленных на совершенствование системы водоотведения и, как следствие, улучшение целевых показателей:</w:t>
      </w:r>
    </w:p>
    <w:p w:rsidR="00086E84" w:rsidRPr="0063681F" w:rsidRDefault="00086E84" w:rsidP="0063681F">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w:t>
      </w:r>
      <w:r w:rsidRPr="0063681F">
        <w:rPr>
          <w:rFonts w:eastAsia="Times New Roman"/>
          <w:iCs w:val="0"/>
          <w:sz w:val="28"/>
          <w:szCs w:val="28"/>
          <w:lang w:eastAsia="ru-RU"/>
        </w:rPr>
        <w:tab/>
        <w:t>повышение надежности системы водоотведения;</w:t>
      </w:r>
    </w:p>
    <w:p w:rsidR="00086E84" w:rsidRPr="0063681F" w:rsidRDefault="00086E84" w:rsidP="0063681F">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w:t>
      </w:r>
      <w:r w:rsidRPr="0063681F">
        <w:rPr>
          <w:rFonts w:eastAsia="Times New Roman"/>
          <w:iCs w:val="0"/>
          <w:sz w:val="28"/>
          <w:szCs w:val="28"/>
          <w:lang w:eastAsia="ru-RU"/>
        </w:rPr>
        <w:tab/>
        <w:t>увеличение пропускной способности системы;</w:t>
      </w:r>
    </w:p>
    <w:p w:rsidR="00086E84" w:rsidRPr="0063681F" w:rsidRDefault="00086E84" w:rsidP="0063681F">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w:t>
      </w:r>
      <w:r w:rsidRPr="0063681F">
        <w:rPr>
          <w:rFonts w:eastAsia="Times New Roman"/>
          <w:iCs w:val="0"/>
          <w:sz w:val="28"/>
          <w:szCs w:val="28"/>
          <w:lang w:eastAsia="ru-RU"/>
        </w:rPr>
        <w:tab/>
        <w:t>повышение обеспеченности населения централизованным водоотведением;</w:t>
      </w:r>
    </w:p>
    <w:p w:rsidR="00086E84" w:rsidRPr="0063681F" w:rsidRDefault="00086E84" w:rsidP="0063681F">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w:t>
      </w:r>
      <w:r w:rsidRPr="0063681F">
        <w:rPr>
          <w:rFonts w:eastAsia="Times New Roman"/>
          <w:iCs w:val="0"/>
          <w:sz w:val="28"/>
          <w:szCs w:val="28"/>
          <w:lang w:eastAsia="ru-RU"/>
        </w:rPr>
        <w:tab/>
        <w:t>снижение уровня аварийности;</w:t>
      </w:r>
    </w:p>
    <w:p w:rsidR="00086E84" w:rsidRPr="0063681F" w:rsidRDefault="00086E84" w:rsidP="0063681F">
      <w:pPr>
        <w:pStyle w:val="af9"/>
        <w:spacing w:before="0" w:line="360" w:lineRule="auto"/>
        <w:ind w:firstLine="567"/>
        <w:rPr>
          <w:rFonts w:eastAsia="Times New Roman"/>
          <w:iCs w:val="0"/>
          <w:sz w:val="28"/>
          <w:szCs w:val="28"/>
          <w:lang w:eastAsia="ru-RU"/>
        </w:rPr>
      </w:pPr>
      <w:r w:rsidRPr="0063681F">
        <w:rPr>
          <w:rFonts w:eastAsia="Times New Roman"/>
          <w:iCs w:val="0"/>
          <w:sz w:val="28"/>
          <w:szCs w:val="28"/>
          <w:lang w:eastAsia="ru-RU"/>
        </w:rPr>
        <w:t>-</w:t>
      </w:r>
      <w:r w:rsidRPr="0063681F">
        <w:rPr>
          <w:rFonts w:eastAsia="Times New Roman"/>
          <w:iCs w:val="0"/>
          <w:sz w:val="28"/>
          <w:szCs w:val="28"/>
          <w:lang w:eastAsia="ru-RU"/>
        </w:rPr>
        <w:tab/>
        <w:t>расширение возможностей подключения объектов перспективного строительства;</w:t>
      </w:r>
    </w:p>
    <w:p w:rsidR="00086E84" w:rsidRPr="0063681F" w:rsidRDefault="00086E84" w:rsidP="0063681F">
      <w:pPr>
        <w:spacing w:line="360" w:lineRule="auto"/>
        <w:ind w:firstLine="567"/>
        <w:jc w:val="both"/>
        <w:rPr>
          <w:sz w:val="28"/>
          <w:szCs w:val="28"/>
        </w:rPr>
      </w:pPr>
      <w:r w:rsidRPr="0063681F">
        <w:rPr>
          <w:sz w:val="28"/>
          <w:szCs w:val="28"/>
        </w:rPr>
        <w:t>-</w:t>
      </w:r>
      <w:r w:rsidRPr="0063681F">
        <w:rPr>
          <w:sz w:val="28"/>
          <w:szCs w:val="28"/>
        </w:rPr>
        <w:tab/>
        <w:t>утверждение инвестиционной программы расширит источники финансирования мероприятий.</w:t>
      </w:r>
    </w:p>
    <w:p w:rsidR="00BF4861" w:rsidRDefault="00BF4861" w:rsidP="00086E84">
      <w:pPr>
        <w:spacing w:line="360" w:lineRule="auto"/>
        <w:ind w:firstLine="567"/>
        <w:jc w:val="both"/>
      </w:pPr>
    </w:p>
    <w:p w:rsidR="00BF4861" w:rsidRPr="0063681F" w:rsidRDefault="00BF4861" w:rsidP="0063681F">
      <w:pPr>
        <w:pStyle w:val="13"/>
        <w:numPr>
          <w:ilvl w:val="0"/>
          <w:numId w:val="1"/>
        </w:numPr>
        <w:ind w:left="0" w:firstLine="0"/>
        <w:jc w:val="center"/>
        <w:rPr>
          <w:sz w:val="34"/>
          <w:szCs w:val="34"/>
        </w:rPr>
      </w:pPr>
      <w:bookmarkStart w:id="172" w:name="_Toc452630244"/>
      <w:bookmarkStart w:id="173" w:name="_Toc477992161"/>
      <w:r w:rsidRPr="0063681F">
        <w:rPr>
          <w:sz w:val="34"/>
          <w:szCs w:val="34"/>
        </w:rPr>
        <w:lastRenderedPageBreak/>
        <w:t>Перечень выявленных бесхозяйных объектов централизованн</w:t>
      </w:r>
      <w:r w:rsidR="001B4E6F">
        <w:rPr>
          <w:sz w:val="34"/>
          <w:szCs w:val="34"/>
        </w:rPr>
        <w:t>ой</w:t>
      </w:r>
      <w:r w:rsidRPr="0063681F">
        <w:rPr>
          <w:sz w:val="34"/>
          <w:szCs w:val="34"/>
        </w:rPr>
        <w:t xml:space="preserve"> систем</w:t>
      </w:r>
      <w:r w:rsidR="001B4E6F">
        <w:rPr>
          <w:sz w:val="34"/>
          <w:szCs w:val="34"/>
        </w:rPr>
        <w:t>ы</w:t>
      </w:r>
      <w:r w:rsidRPr="0063681F">
        <w:rPr>
          <w:sz w:val="34"/>
          <w:szCs w:val="34"/>
        </w:rPr>
        <w:t xml:space="preserve"> водоотведения</w:t>
      </w:r>
      <w:r w:rsidR="001B4E6F">
        <w:rPr>
          <w:sz w:val="34"/>
          <w:szCs w:val="34"/>
        </w:rPr>
        <w:t xml:space="preserve"> (в случае их выявления)</w:t>
      </w:r>
      <w:r w:rsidRPr="0063681F">
        <w:rPr>
          <w:sz w:val="34"/>
          <w:szCs w:val="34"/>
        </w:rPr>
        <w:t xml:space="preserve"> и перечень организаций, уполномоченных на их эксплуатацию</w:t>
      </w:r>
      <w:bookmarkEnd w:id="172"/>
      <w:bookmarkEnd w:id="173"/>
    </w:p>
    <w:p w:rsidR="008C543E" w:rsidRDefault="00BF4861" w:rsidP="00BF4861">
      <w:pPr>
        <w:spacing w:before="240" w:line="360" w:lineRule="auto"/>
        <w:ind w:firstLine="567"/>
        <w:jc w:val="both"/>
        <w:rPr>
          <w:sz w:val="28"/>
          <w:szCs w:val="28"/>
        </w:rPr>
      </w:pPr>
      <w:r w:rsidRPr="0063681F">
        <w:rPr>
          <w:sz w:val="28"/>
          <w:szCs w:val="28"/>
        </w:rPr>
        <w:t xml:space="preserve">На территории городского </w:t>
      </w:r>
      <w:r w:rsidR="000D3A3F" w:rsidRPr="0063681F">
        <w:rPr>
          <w:sz w:val="28"/>
          <w:szCs w:val="28"/>
        </w:rPr>
        <w:t>округа Анадырь</w:t>
      </w:r>
      <w:r w:rsidRPr="0063681F">
        <w:rPr>
          <w:sz w:val="28"/>
          <w:szCs w:val="28"/>
        </w:rPr>
        <w:t xml:space="preserve"> не выявлено бесхозяйных объектов систем водоотведения.</w:t>
      </w:r>
    </w:p>
    <w:p w:rsidR="005E41BD" w:rsidRDefault="005E41BD" w:rsidP="00BF4861">
      <w:pPr>
        <w:spacing w:before="240" w:line="360" w:lineRule="auto"/>
        <w:ind w:firstLine="567"/>
        <w:jc w:val="both"/>
        <w:rPr>
          <w:sz w:val="28"/>
          <w:szCs w:val="28"/>
        </w:rPr>
      </w:pPr>
    </w:p>
    <w:sectPr w:rsidR="005E41BD" w:rsidSect="008A781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D70" w:rsidRDefault="00D00D70" w:rsidP="00181FCA">
      <w:r>
        <w:separator/>
      </w:r>
    </w:p>
  </w:endnote>
  <w:endnote w:type="continuationSeparator" w:id="0">
    <w:p w:rsidR="00D00D70" w:rsidRDefault="00D00D70" w:rsidP="0018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407183"/>
      <w:docPartObj>
        <w:docPartGallery w:val="Page Numbers (Bottom of Page)"/>
        <w:docPartUnique/>
      </w:docPartObj>
    </w:sdtPr>
    <w:sdtEndPr/>
    <w:sdtContent>
      <w:p w:rsidR="00C23DB6" w:rsidRDefault="00C23DB6" w:rsidP="008F625D">
        <w:pPr>
          <w:pStyle w:val="af7"/>
          <w:jc w:val="center"/>
        </w:pPr>
        <w:r>
          <w:fldChar w:fldCharType="begin"/>
        </w:r>
        <w:r>
          <w:instrText>PAGE   \* MERGEFORMAT</w:instrText>
        </w:r>
        <w:r>
          <w:fldChar w:fldCharType="separate"/>
        </w:r>
        <w:r w:rsidR="003B6FBE">
          <w:rPr>
            <w:noProof/>
          </w:rPr>
          <w:t>2</w:t>
        </w:r>
        <w:r>
          <w:rPr>
            <w:noProof/>
          </w:rPr>
          <w:fldChar w:fldCharType="end"/>
        </w:r>
      </w:p>
    </w:sdtContent>
  </w:sdt>
  <w:p w:rsidR="00C23DB6" w:rsidRDefault="00C23DB6">
    <w:pPr>
      <w:pStyle w:val="af7"/>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DB6" w:rsidRDefault="00C23DB6">
    <w:pPr>
      <w:pStyle w:val="af7"/>
      <w:jc w:val="right"/>
    </w:pPr>
  </w:p>
  <w:p w:rsidR="00C23DB6" w:rsidRDefault="00C23DB6">
    <w:pPr>
      <w:pStyle w:val="af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DB6" w:rsidRDefault="00C23DB6">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D70" w:rsidRDefault="00D00D70" w:rsidP="00181FCA">
      <w:r>
        <w:separator/>
      </w:r>
    </w:p>
  </w:footnote>
  <w:footnote w:type="continuationSeparator" w:id="0">
    <w:p w:rsidR="00D00D70" w:rsidRDefault="00D00D70" w:rsidP="00181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1C4E222"/>
    <w:lvl w:ilvl="0">
      <w:start w:val="1"/>
      <w:numFmt w:val="bullet"/>
      <w:lvlText w:val=""/>
      <w:lvlJc w:val="left"/>
      <w:pPr>
        <w:tabs>
          <w:tab w:val="num" w:pos="717"/>
        </w:tabs>
        <w:ind w:left="717" w:hanging="360"/>
      </w:pPr>
      <w:rPr>
        <w:rFonts w:ascii="Symbol" w:hAnsi="Symbol" w:hint="default"/>
      </w:rPr>
    </w:lvl>
  </w:abstractNum>
  <w:abstractNum w:abstractNumId="1" w15:restartNumberingAfterBreak="0">
    <w:nsid w:val="FFFFFFFE"/>
    <w:multiLevelType w:val="singleLevel"/>
    <w:tmpl w:val="FBEAF512"/>
    <w:lvl w:ilvl="0">
      <w:numFmt w:val="bullet"/>
      <w:lvlText w:val="*"/>
      <w:lvlJc w:val="left"/>
      <w:pPr>
        <w:ind w:left="0" w:firstLine="0"/>
      </w:pPr>
    </w:lvl>
  </w:abstractNum>
  <w:abstractNum w:abstractNumId="2" w15:restartNumberingAfterBreak="0">
    <w:nsid w:val="00000A4A"/>
    <w:multiLevelType w:val="hybridMultilevel"/>
    <w:tmpl w:val="00005ED0"/>
    <w:lvl w:ilvl="0" w:tplc="00004E5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059"/>
    <w:multiLevelType w:val="hybridMultilevel"/>
    <w:tmpl w:val="0000127E"/>
    <w:lvl w:ilvl="0" w:tplc="00000035">
      <w:start w:val="1"/>
      <w:numFmt w:val="decimal"/>
      <w:lvlText w:val="4.%1."/>
      <w:lvlJc w:val="left"/>
      <w:pPr>
        <w:tabs>
          <w:tab w:val="num" w:pos="720"/>
        </w:tabs>
        <w:ind w:left="720" w:hanging="360"/>
      </w:pPr>
    </w:lvl>
    <w:lvl w:ilvl="1" w:tplc="000007C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4AD4"/>
    <w:multiLevelType w:val="hybridMultilevel"/>
    <w:tmpl w:val="00002CF7"/>
    <w:lvl w:ilvl="0" w:tplc="00003F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54C5554"/>
    <w:multiLevelType w:val="hybridMultilevel"/>
    <w:tmpl w:val="66BCBAA4"/>
    <w:lvl w:ilvl="0" w:tplc="AEE2B4C2">
      <w:start w:val="1"/>
      <w:numFmt w:val="decimal"/>
      <w:pStyle w:val="a"/>
      <w:lvlText w:val="Рисунок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0B696D"/>
    <w:multiLevelType w:val="hybridMultilevel"/>
    <w:tmpl w:val="31805770"/>
    <w:lvl w:ilvl="0" w:tplc="04190001">
      <w:start w:val="1"/>
      <w:numFmt w:val="bullet"/>
      <w:lvlText w:val=""/>
      <w:lvlJc w:val="left"/>
      <w:pPr>
        <w:ind w:left="720" w:hanging="360"/>
      </w:pPr>
      <w:rPr>
        <w:rFonts w:ascii="Symbol" w:hAnsi="Symbol" w:hint="default"/>
        <w:b/>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562F33"/>
    <w:multiLevelType w:val="hybridMultilevel"/>
    <w:tmpl w:val="CA886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6A695C"/>
    <w:multiLevelType w:val="hybridMultilevel"/>
    <w:tmpl w:val="7CA8B006"/>
    <w:lvl w:ilvl="0" w:tplc="FAA63DF0">
      <w:start w:val="1"/>
      <w:numFmt w:val="decimal"/>
      <w:lvlText w:val="%1."/>
      <w:lvlJc w:val="left"/>
      <w:pPr>
        <w:tabs>
          <w:tab w:val="num" w:pos="660"/>
        </w:tabs>
        <w:ind w:left="660" w:hanging="360"/>
      </w:pPr>
      <w:rPr>
        <w:rFonts w:cs="Times New Roman" w:hint="default"/>
      </w:rPr>
    </w:lvl>
    <w:lvl w:ilvl="1" w:tplc="04190003">
      <w:start w:val="1"/>
      <w:numFmt w:val="bullet"/>
      <w:lvlText w:val=""/>
      <w:lvlJc w:val="left"/>
      <w:pPr>
        <w:tabs>
          <w:tab w:val="num" w:pos="1380"/>
        </w:tabs>
        <w:ind w:left="1380" w:hanging="360"/>
      </w:pPr>
      <w:rPr>
        <w:rFonts w:ascii="Symbol" w:hAnsi="Symbol" w:hint="default"/>
      </w:rPr>
    </w:lvl>
    <w:lvl w:ilvl="2" w:tplc="04190005" w:tentative="1">
      <w:start w:val="1"/>
      <w:numFmt w:val="lowerRoman"/>
      <w:lvlText w:val="%3."/>
      <w:lvlJc w:val="right"/>
      <w:pPr>
        <w:tabs>
          <w:tab w:val="num" w:pos="2100"/>
        </w:tabs>
        <w:ind w:left="2100" w:hanging="180"/>
      </w:pPr>
      <w:rPr>
        <w:rFonts w:cs="Times New Roman"/>
      </w:rPr>
    </w:lvl>
    <w:lvl w:ilvl="3" w:tplc="04190001" w:tentative="1">
      <w:start w:val="1"/>
      <w:numFmt w:val="decimal"/>
      <w:lvlText w:val="%4."/>
      <w:lvlJc w:val="left"/>
      <w:pPr>
        <w:tabs>
          <w:tab w:val="num" w:pos="2820"/>
        </w:tabs>
        <w:ind w:left="2820" w:hanging="360"/>
      </w:pPr>
      <w:rPr>
        <w:rFonts w:cs="Times New Roman"/>
      </w:rPr>
    </w:lvl>
    <w:lvl w:ilvl="4" w:tplc="04190003" w:tentative="1">
      <w:start w:val="1"/>
      <w:numFmt w:val="lowerLetter"/>
      <w:lvlText w:val="%5."/>
      <w:lvlJc w:val="left"/>
      <w:pPr>
        <w:tabs>
          <w:tab w:val="num" w:pos="3540"/>
        </w:tabs>
        <w:ind w:left="3540" w:hanging="360"/>
      </w:pPr>
      <w:rPr>
        <w:rFonts w:cs="Times New Roman"/>
      </w:rPr>
    </w:lvl>
    <w:lvl w:ilvl="5" w:tplc="04190005" w:tentative="1">
      <w:start w:val="1"/>
      <w:numFmt w:val="lowerRoman"/>
      <w:lvlText w:val="%6."/>
      <w:lvlJc w:val="right"/>
      <w:pPr>
        <w:tabs>
          <w:tab w:val="num" w:pos="4260"/>
        </w:tabs>
        <w:ind w:left="4260" w:hanging="180"/>
      </w:pPr>
      <w:rPr>
        <w:rFonts w:cs="Times New Roman"/>
      </w:rPr>
    </w:lvl>
    <w:lvl w:ilvl="6" w:tplc="04190001" w:tentative="1">
      <w:start w:val="1"/>
      <w:numFmt w:val="decimal"/>
      <w:lvlText w:val="%7."/>
      <w:lvlJc w:val="left"/>
      <w:pPr>
        <w:tabs>
          <w:tab w:val="num" w:pos="4980"/>
        </w:tabs>
        <w:ind w:left="4980" w:hanging="360"/>
      </w:pPr>
      <w:rPr>
        <w:rFonts w:cs="Times New Roman"/>
      </w:rPr>
    </w:lvl>
    <w:lvl w:ilvl="7" w:tplc="04190003" w:tentative="1">
      <w:start w:val="1"/>
      <w:numFmt w:val="lowerLetter"/>
      <w:lvlText w:val="%8."/>
      <w:lvlJc w:val="left"/>
      <w:pPr>
        <w:tabs>
          <w:tab w:val="num" w:pos="5700"/>
        </w:tabs>
        <w:ind w:left="5700" w:hanging="360"/>
      </w:pPr>
      <w:rPr>
        <w:rFonts w:cs="Times New Roman"/>
      </w:rPr>
    </w:lvl>
    <w:lvl w:ilvl="8" w:tplc="04190005" w:tentative="1">
      <w:start w:val="1"/>
      <w:numFmt w:val="lowerRoman"/>
      <w:lvlText w:val="%9."/>
      <w:lvlJc w:val="right"/>
      <w:pPr>
        <w:tabs>
          <w:tab w:val="num" w:pos="6420"/>
        </w:tabs>
        <w:ind w:left="6420" w:hanging="180"/>
      </w:pPr>
      <w:rPr>
        <w:rFonts w:cs="Times New Roman"/>
      </w:rPr>
    </w:lvl>
  </w:abstractNum>
  <w:abstractNum w:abstractNumId="9" w15:restartNumberingAfterBreak="0">
    <w:nsid w:val="524A265D"/>
    <w:multiLevelType w:val="hybridMultilevel"/>
    <w:tmpl w:val="04DEF6D0"/>
    <w:lvl w:ilvl="0" w:tplc="E5A69E04">
      <w:start w:val="1"/>
      <w:numFmt w:val="decimal"/>
      <w:pStyle w:val="a0"/>
      <w:lvlText w:val="Таблица %1"/>
      <w:lvlJc w:val="left"/>
      <w:pPr>
        <w:ind w:left="1287" w:hanging="360"/>
      </w:pPr>
      <w:rPr>
        <w:rFonts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53855931"/>
    <w:multiLevelType w:val="multilevel"/>
    <w:tmpl w:val="413AD6C0"/>
    <w:lvl w:ilvl="0">
      <w:start w:val="1"/>
      <w:numFmt w:val="decimal"/>
      <w:lvlText w:val="%1."/>
      <w:lvlJc w:val="left"/>
      <w:pPr>
        <w:ind w:left="720" w:hanging="360"/>
      </w:pPr>
      <w:rPr>
        <w:rFonts w:ascii="Times New Roman" w:eastAsiaTheme="majorEastAsia"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54B58E7"/>
    <w:multiLevelType w:val="multilevel"/>
    <w:tmpl w:val="9D16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78637C"/>
    <w:multiLevelType w:val="hybridMultilevel"/>
    <w:tmpl w:val="8DEE8896"/>
    <w:lvl w:ilvl="0" w:tplc="ED78B9BE">
      <w:start w:val="1"/>
      <w:numFmt w:val="bullet"/>
      <w:pStyle w:val="a1"/>
      <w:lvlText w:val=""/>
      <w:lvlJc w:val="left"/>
      <w:pPr>
        <w:ind w:left="1260" w:hanging="360"/>
      </w:pPr>
      <w:rPr>
        <w:rFonts w:ascii="Symbol" w:hAnsi="Symbol" w:hint="default"/>
      </w:rPr>
    </w:lvl>
    <w:lvl w:ilvl="1" w:tplc="04190003" w:tentative="1">
      <w:start w:val="1"/>
      <w:numFmt w:val="bullet"/>
      <w:pStyle w:val="11"/>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pStyle w:val="111"/>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7731693D"/>
    <w:multiLevelType w:val="hybridMultilevel"/>
    <w:tmpl w:val="367229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0"/>
  </w:num>
  <w:num w:numId="2">
    <w:abstractNumId w:val="12"/>
  </w:num>
  <w:num w:numId="3">
    <w:abstractNumId w:val="7"/>
  </w:num>
  <w:num w:numId="4">
    <w:abstractNumId w:val="9"/>
  </w:num>
  <w:num w:numId="5">
    <w:abstractNumId w:val="11"/>
  </w:num>
  <w:num w:numId="6">
    <w:abstractNumId w:val="5"/>
  </w:num>
  <w:num w:numId="7">
    <w:abstractNumId w:val="3"/>
  </w:num>
  <w:num w:numId="8">
    <w:abstractNumId w:val="6"/>
  </w:num>
  <w:num w:numId="9">
    <w:abstractNumId w:val="4"/>
  </w:num>
  <w:num w:numId="10">
    <w:abstractNumId w:val="2"/>
  </w:num>
  <w:num w:numId="11">
    <w:abstractNumId w:val="0"/>
  </w:num>
  <w:num w:numId="12">
    <w:abstractNumId w:val="1"/>
    <w:lvlOverride w:ilvl="0">
      <w:lvl w:ilvl="0">
        <w:numFmt w:val="bullet"/>
        <w:lvlText w:val=""/>
        <w:legacy w:legacy="1" w:legacySpace="0" w:legacyIndent="283"/>
        <w:lvlJc w:val="left"/>
        <w:pPr>
          <w:ind w:left="0" w:firstLine="0"/>
        </w:pPr>
        <w:rPr>
          <w:rFonts w:ascii="Symbol" w:hAnsi="Symbol" w:hint="default"/>
        </w:rPr>
      </w:lvl>
    </w:lvlOverride>
  </w:num>
  <w:num w:numId="13">
    <w:abstractNumId w:val="8"/>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98791B"/>
    <w:rsid w:val="00000737"/>
    <w:rsid w:val="00000AA7"/>
    <w:rsid w:val="00001CE5"/>
    <w:rsid w:val="00007A17"/>
    <w:rsid w:val="00011D34"/>
    <w:rsid w:val="000177F5"/>
    <w:rsid w:val="00017C4A"/>
    <w:rsid w:val="00022674"/>
    <w:rsid w:val="00023ACC"/>
    <w:rsid w:val="00027D63"/>
    <w:rsid w:val="0003002F"/>
    <w:rsid w:val="000315B7"/>
    <w:rsid w:val="00052BEF"/>
    <w:rsid w:val="00052CE0"/>
    <w:rsid w:val="00056822"/>
    <w:rsid w:val="000629E2"/>
    <w:rsid w:val="00064658"/>
    <w:rsid w:val="00065DAB"/>
    <w:rsid w:val="00074ACC"/>
    <w:rsid w:val="00084901"/>
    <w:rsid w:val="00086E84"/>
    <w:rsid w:val="000A08B7"/>
    <w:rsid w:val="000B10CD"/>
    <w:rsid w:val="000C2D33"/>
    <w:rsid w:val="000D3A3F"/>
    <w:rsid w:val="000D47A4"/>
    <w:rsid w:val="000D768B"/>
    <w:rsid w:val="000E226A"/>
    <w:rsid w:val="000F203A"/>
    <w:rsid w:val="00105BCA"/>
    <w:rsid w:val="00115FAB"/>
    <w:rsid w:val="00123DA0"/>
    <w:rsid w:val="00141073"/>
    <w:rsid w:val="0014347E"/>
    <w:rsid w:val="001457BD"/>
    <w:rsid w:val="00171FFB"/>
    <w:rsid w:val="00181701"/>
    <w:rsid w:val="00181FCA"/>
    <w:rsid w:val="00182125"/>
    <w:rsid w:val="00186C37"/>
    <w:rsid w:val="00191945"/>
    <w:rsid w:val="001A3D9F"/>
    <w:rsid w:val="001B2550"/>
    <w:rsid w:val="001B29F1"/>
    <w:rsid w:val="001B4E6F"/>
    <w:rsid w:val="001C10EA"/>
    <w:rsid w:val="001C1C13"/>
    <w:rsid w:val="001C3DF3"/>
    <w:rsid w:val="001C57E2"/>
    <w:rsid w:val="001C627C"/>
    <w:rsid w:val="001D052B"/>
    <w:rsid w:val="001E0661"/>
    <w:rsid w:val="001E4E4A"/>
    <w:rsid w:val="001E5540"/>
    <w:rsid w:val="001E6466"/>
    <w:rsid w:val="001E6D57"/>
    <w:rsid w:val="001F1204"/>
    <w:rsid w:val="001F3E02"/>
    <w:rsid w:val="001F655D"/>
    <w:rsid w:val="001F6685"/>
    <w:rsid w:val="00200FD3"/>
    <w:rsid w:val="00205E8F"/>
    <w:rsid w:val="00206755"/>
    <w:rsid w:val="002103A3"/>
    <w:rsid w:val="002164CD"/>
    <w:rsid w:val="00225F82"/>
    <w:rsid w:val="00226636"/>
    <w:rsid w:val="00226C03"/>
    <w:rsid w:val="00236A0E"/>
    <w:rsid w:val="00241C9A"/>
    <w:rsid w:val="002538B0"/>
    <w:rsid w:val="0026189E"/>
    <w:rsid w:val="002634B5"/>
    <w:rsid w:val="00271A8D"/>
    <w:rsid w:val="00281985"/>
    <w:rsid w:val="00283C44"/>
    <w:rsid w:val="002A6E2C"/>
    <w:rsid w:val="002D2BD9"/>
    <w:rsid w:val="002D4753"/>
    <w:rsid w:val="002E47D0"/>
    <w:rsid w:val="002F31FC"/>
    <w:rsid w:val="00313A69"/>
    <w:rsid w:val="00321383"/>
    <w:rsid w:val="0032786F"/>
    <w:rsid w:val="0033544E"/>
    <w:rsid w:val="00337924"/>
    <w:rsid w:val="00342E8D"/>
    <w:rsid w:val="003464EB"/>
    <w:rsid w:val="00346BC3"/>
    <w:rsid w:val="00353727"/>
    <w:rsid w:val="0035507E"/>
    <w:rsid w:val="003552BF"/>
    <w:rsid w:val="00374950"/>
    <w:rsid w:val="00375281"/>
    <w:rsid w:val="00377032"/>
    <w:rsid w:val="003840F7"/>
    <w:rsid w:val="0039235C"/>
    <w:rsid w:val="003974C9"/>
    <w:rsid w:val="003A1155"/>
    <w:rsid w:val="003A140F"/>
    <w:rsid w:val="003B6088"/>
    <w:rsid w:val="003B6FBE"/>
    <w:rsid w:val="003C2FDA"/>
    <w:rsid w:val="003D36FC"/>
    <w:rsid w:val="003D4C6B"/>
    <w:rsid w:val="003D602F"/>
    <w:rsid w:val="003D7BC9"/>
    <w:rsid w:val="003E1070"/>
    <w:rsid w:val="003E3D1E"/>
    <w:rsid w:val="003E76F5"/>
    <w:rsid w:val="003F3F48"/>
    <w:rsid w:val="0040675F"/>
    <w:rsid w:val="00417210"/>
    <w:rsid w:val="004225AD"/>
    <w:rsid w:val="004332BE"/>
    <w:rsid w:val="00434DF6"/>
    <w:rsid w:val="0044171F"/>
    <w:rsid w:val="00446189"/>
    <w:rsid w:val="00452724"/>
    <w:rsid w:val="004612A1"/>
    <w:rsid w:val="00467614"/>
    <w:rsid w:val="004745DE"/>
    <w:rsid w:val="00475B1B"/>
    <w:rsid w:val="00475C10"/>
    <w:rsid w:val="00481278"/>
    <w:rsid w:val="004915D2"/>
    <w:rsid w:val="00491E75"/>
    <w:rsid w:val="00495121"/>
    <w:rsid w:val="004A19AC"/>
    <w:rsid w:val="004A2B22"/>
    <w:rsid w:val="004B3C61"/>
    <w:rsid w:val="004B6E5E"/>
    <w:rsid w:val="004D173C"/>
    <w:rsid w:val="004D2F7C"/>
    <w:rsid w:val="004D6C4B"/>
    <w:rsid w:val="004E4F3D"/>
    <w:rsid w:val="004F2184"/>
    <w:rsid w:val="004F3C90"/>
    <w:rsid w:val="004F6880"/>
    <w:rsid w:val="00500361"/>
    <w:rsid w:val="00500D4A"/>
    <w:rsid w:val="00502E13"/>
    <w:rsid w:val="00504F57"/>
    <w:rsid w:val="005130EF"/>
    <w:rsid w:val="00525DCC"/>
    <w:rsid w:val="00525EB8"/>
    <w:rsid w:val="005268BA"/>
    <w:rsid w:val="00532059"/>
    <w:rsid w:val="00535B63"/>
    <w:rsid w:val="00537378"/>
    <w:rsid w:val="0054550B"/>
    <w:rsid w:val="00546C9F"/>
    <w:rsid w:val="00561240"/>
    <w:rsid w:val="005776E4"/>
    <w:rsid w:val="005805F1"/>
    <w:rsid w:val="00593BC3"/>
    <w:rsid w:val="005B0945"/>
    <w:rsid w:val="005B1CBD"/>
    <w:rsid w:val="005B5A24"/>
    <w:rsid w:val="005D27C8"/>
    <w:rsid w:val="005D70D5"/>
    <w:rsid w:val="005E0E3A"/>
    <w:rsid w:val="005E41BD"/>
    <w:rsid w:val="005F6D4F"/>
    <w:rsid w:val="0060637C"/>
    <w:rsid w:val="00611B48"/>
    <w:rsid w:val="0062743E"/>
    <w:rsid w:val="0063681F"/>
    <w:rsid w:val="00637304"/>
    <w:rsid w:val="006531A2"/>
    <w:rsid w:val="00656412"/>
    <w:rsid w:val="00656B0B"/>
    <w:rsid w:val="0066405B"/>
    <w:rsid w:val="006744B0"/>
    <w:rsid w:val="00676B2A"/>
    <w:rsid w:val="006909AF"/>
    <w:rsid w:val="006A1143"/>
    <w:rsid w:val="006A4DB6"/>
    <w:rsid w:val="006B17C7"/>
    <w:rsid w:val="006B481B"/>
    <w:rsid w:val="006B486C"/>
    <w:rsid w:val="006B50A8"/>
    <w:rsid w:val="006E7BA5"/>
    <w:rsid w:val="006F5A21"/>
    <w:rsid w:val="00705B03"/>
    <w:rsid w:val="00707D0A"/>
    <w:rsid w:val="00710EAB"/>
    <w:rsid w:val="00711292"/>
    <w:rsid w:val="00720D3F"/>
    <w:rsid w:val="007412AD"/>
    <w:rsid w:val="00742754"/>
    <w:rsid w:val="007428B0"/>
    <w:rsid w:val="00750B8F"/>
    <w:rsid w:val="00756C67"/>
    <w:rsid w:val="00761661"/>
    <w:rsid w:val="00767C37"/>
    <w:rsid w:val="00772F60"/>
    <w:rsid w:val="007740A0"/>
    <w:rsid w:val="00791996"/>
    <w:rsid w:val="00792663"/>
    <w:rsid w:val="007935C5"/>
    <w:rsid w:val="00796A9A"/>
    <w:rsid w:val="007A1DA0"/>
    <w:rsid w:val="007A514E"/>
    <w:rsid w:val="007A6604"/>
    <w:rsid w:val="007B229A"/>
    <w:rsid w:val="007B3E04"/>
    <w:rsid w:val="007B43B1"/>
    <w:rsid w:val="007B5906"/>
    <w:rsid w:val="007B6D54"/>
    <w:rsid w:val="007C2793"/>
    <w:rsid w:val="007C3376"/>
    <w:rsid w:val="007D70F2"/>
    <w:rsid w:val="007E06E8"/>
    <w:rsid w:val="007E3FD0"/>
    <w:rsid w:val="007F13E3"/>
    <w:rsid w:val="007F303E"/>
    <w:rsid w:val="007F3658"/>
    <w:rsid w:val="00800718"/>
    <w:rsid w:val="00803711"/>
    <w:rsid w:val="00806D6A"/>
    <w:rsid w:val="00811889"/>
    <w:rsid w:val="00814414"/>
    <w:rsid w:val="00820368"/>
    <w:rsid w:val="00825E3D"/>
    <w:rsid w:val="00825E6A"/>
    <w:rsid w:val="008326E8"/>
    <w:rsid w:val="008356F5"/>
    <w:rsid w:val="00836CFA"/>
    <w:rsid w:val="0084360E"/>
    <w:rsid w:val="008607EE"/>
    <w:rsid w:val="00862914"/>
    <w:rsid w:val="00864480"/>
    <w:rsid w:val="00865BB3"/>
    <w:rsid w:val="00877E5F"/>
    <w:rsid w:val="008803BC"/>
    <w:rsid w:val="00884A85"/>
    <w:rsid w:val="00892BEC"/>
    <w:rsid w:val="008950CD"/>
    <w:rsid w:val="00896E1D"/>
    <w:rsid w:val="008A3A6B"/>
    <w:rsid w:val="008A781A"/>
    <w:rsid w:val="008B4A3C"/>
    <w:rsid w:val="008C3157"/>
    <w:rsid w:val="008C543E"/>
    <w:rsid w:val="008D40B5"/>
    <w:rsid w:val="008D6256"/>
    <w:rsid w:val="008F18FF"/>
    <w:rsid w:val="008F50E1"/>
    <w:rsid w:val="008F5529"/>
    <w:rsid w:val="008F625D"/>
    <w:rsid w:val="00901061"/>
    <w:rsid w:val="00911656"/>
    <w:rsid w:val="0091700B"/>
    <w:rsid w:val="00926353"/>
    <w:rsid w:val="00936F0F"/>
    <w:rsid w:val="00944AE0"/>
    <w:rsid w:val="00947B46"/>
    <w:rsid w:val="00967579"/>
    <w:rsid w:val="00970765"/>
    <w:rsid w:val="0097386D"/>
    <w:rsid w:val="0098525F"/>
    <w:rsid w:val="0098791B"/>
    <w:rsid w:val="00993E92"/>
    <w:rsid w:val="009953E3"/>
    <w:rsid w:val="009A62E4"/>
    <w:rsid w:val="009B1FCE"/>
    <w:rsid w:val="009C4244"/>
    <w:rsid w:val="009D4F1C"/>
    <w:rsid w:val="009E46DA"/>
    <w:rsid w:val="009E4BE2"/>
    <w:rsid w:val="009E6FE8"/>
    <w:rsid w:val="009F5C00"/>
    <w:rsid w:val="009F7871"/>
    <w:rsid w:val="00A055D3"/>
    <w:rsid w:val="00A10687"/>
    <w:rsid w:val="00A11F99"/>
    <w:rsid w:val="00A13A63"/>
    <w:rsid w:val="00A16E09"/>
    <w:rsid w:val="00A25DF0"/>
    <w:rsid w:val="00A36A8D"/>
    <w:rsid w:val="00A45AD9"/>
    <w:rsid w:val="00A45B4B"/>
    <w:rsid w:val="00A56E29"/>
    <w:rsid w:val="00A6362C"/>
    <w:rsid w:val="00A65BA0"/>
    <w:rsid w:val="00A75554"/>
    <w:rsid w:val="00A75B85"/>
    <w:rsid w:val="00A86547"/>
    <w:rsid w:val="00AA520E"/>
    <w:rsid w:val="00AA76A1"/>
    <w:rsid w:val="00AC16D8"/>
    <w:rsid w:val="00AD4B70"/>
    <w:rsid w:val="00AD534F"/>
    <w:rsid w:val="00AD7B6E"/>
    <w:rsid w:val="00AE302C"/>
    <w:rsid w:val="00AF1B87"/>
    <w:rsid w:val="00B05346"/>
    <w:rsid w:val="00B05626"/>
    <w:rsid w:val="00B141AA"/>
    <w:rsid w:val="00B239D8"/>
    <w:rsid w:val="00B34183"/>
    <w:rsid w:val="00B406E0"/>
    <w:rsid w:val="00B42CD9"/>
    <w:rsid w:val="00B53832"/>
    <w:rsid w:val="00B717CD"/>
    <w:rsid w:val="00B74128"/>
    <w:rsid w:val="00B82E23"/>
    <w:rsid w:val="00BB3073"/>
    <w:rsid w:val="00BC387C"/>
    <w:rsid w:val="00BC66C2"/>
    <w:rsid w:val="00BD483A"/>
    <w:rsid w:val="00BF4861"/>
    <w:rsid w:val="00C000FD"/>
    <w:rsid w:val="00C042AB"/>
    <w:rsid w:val="00C06A15"/>
    <w:rsid w:val="00C119F4"/>
    <w:rsid w:val="00C1456E"/>
    <w:rsid w:val="00C219A5"/>
    <w:rsid w:val="00C23DB6"/>
    <w:rsid w:val="00C3358B"/>
    <w:rsid w:val="00C37A0C"/>
    <w:rsid w:val="00C52136"/>
    <w:rsid w:val="00C62DB1"/>
    <w:rsid w:val="00C674C4"/>
    <w:rsid w:val="00C74D9B"/>
    <w:rsid w:val="00C804FF"/>
    <w:rsid w:val="00C8252C"/>
    <w:rsid w:val="00C86036"/>
    <w:rsid w:val="00C940FF"/>
    <w:rsid w:val="00C9778B"/>
    <w:rsid w:val="00CA04BD"/>
    <w:rsid w:val="00CA5D72"/>
    <w:rsid w:val="00CC0164"/>
    <w:rsid w:val="00CC4ACF"/>
    <w:rsid w:val="00CC5E40"/>
    <w:rsid w:val="00CC6622"/>
    <w:rsid w:val="00CC7CBD"/>
    <w:rsid w:val="00CD3764"/>
    <w:rsid w:val="00CD49E1"/>
    <w:rsid w:val="00CE275C"/>
    <w:rsid w:val="00CE3238"/>
    <w:rsid w:val="00CE3F3D"/>
    <w:rsid w:val="00CF3EBC"/>
    <w:rsid w:val="00CF6754"/>
    <w:rsid w:val="00D00D70"/>
    <w:rsid w:val="00D05541"/>
    <w:rsid w:val="00D105BE"/>
    <w:rsid w:val="00D163FA"/>
    <w:rsid w:val="00D178C2"/>
    <w:rsid w:val="00D2304F"/>
    <w:rsid w:val="00D252AB"/>
    <w:rsid w:val="00D271BF"/>
    <w:rsid w:val="00D30567"/>
    <w:rsid w:val="00D3088E"/>
    <w:rsid w:val="00D362E6"/>
    <w:rsid w:val="00D445FD"/>
    <w:rsid w:val="00D52F13"/>
    <w:rsid w:val="00D608BF"/>
    <w:rsid w:val="00D637B4"/>
    <w:rsid w:val="00D63B5D"/>
    <w:rsid w:val="00D715BF"/>
    <w:rsid w:val="00D86BAB"/>
    <w:rsid w:val="00D92247"/>
    <w:rsid w:val="00D923D9"/>
    <w:rsid w:val="00DA1B54"/>
    <w:rsid w:val="00DB4C95"/>
    <w:rsid w:val="00DC7F85"/>
    <w:rsid w:val="00DD14A0"/>
    <w:rsid w:val="00DD3C70"/>
    <w:rsid w:val="00DD7E05"/>
    <w:rsid w:val="00DE07DB"/>
    <w:rsid w:val="00DE3B4D"/>
    <w:rsid w:val="00DE627D"/>
    <w:rsid w:val="00DE6D22"/>
    <w:rsid w:val="00E03A1B"/>
    <w:rsid w:val="00E0578A"/>
    <w:rsid w:val="00E117A3"/>
    <w:rsid w:val="00E125D9"/>
    <w:rsid w:val="00E20B09"/>
    <w:rsid w:val="00E36459"/>
    <w:rsid w:val="00E403EE"/>
    <w:rsid w:val="00E438A9"/>
    <w:rsid w:val="00E44AD7"/>
    <w:rsid w:val="00E45522"/>
    <w:rsid w:val="00E468B7"/>
    <w:rsid w:val="00E5071C"/>
    <w:rsid w:val="00E51E84"/>
    <w:rsid w:val="00E57828"/>
    <w:rsid w:val="00E8483C"/>
    <w:rsid w:val="00E86C27"/>
    <w:rsid w:val="00E94576"/>
    <w:rsid w:val="00EA47F3"/>
    <w:rsid w:val="00EA76BA"/>
    <w:rsid w:val="00EB55CD"/>
    <w:rsid w:val="00EC76C2"/>
    <w:rsid w:val="00ED3BEB"/>
    <w:rsid w:val="00ED78D3"/>
    <w:rsid w:val="00EE78EB"/>
    <w:rsid w:val="00EE7AFB"/>
    <w:rsid w:val="00EF11C8"/>
    <w:rsid w:val="00F0485A"/>
    <w:rsid w:val="00F10B90"/>
    <w:rsid w:val="00F14473"/>
    <w:rsid w:val="00F30EB4"/>
    <w:rsid w:val="00F40C12"/>
    <w:rsid w:val="00F41F00"/>
    <w:rsid w:val="00F4670F"/>
    <w:rsid w:val="00F504BB"/>
    <w:rsid w:val="00F56D9C"/>
    <w:rsid w:val="00F63378"/>
    <w:rsid w:val="00F669A7"/>
    <w:rsid w:val="00F66AAB"/>
    <w:rsid w:val="00F73B05"/>
    <w:rsid w:val="00F74B90"/>
    <w:rsid w:val="00F846B2"/>
    <w:rsid w:val="00F9073E"/>
    <w:rsid w:val="00FA0E73"/>
    <w:rsid w:val="00FA2738"/>
    <w:rsid w:val="00FA6726"/>
    <w:rsid w:val="00FB77C0"/>
    <w:rsid w:val="00FC24C9"/>
    <w:rsid w:val="00FC2B04"/>
    <w:rsid w:val="00FC332D"/>
    <w:rsid w:val="00FC6239"/>
    <w:rsid w:val="00FC6920"/>
    <w:rsid w:val="00FC7C85"/>
    <w:rsid w:val="00FD1BDA"/>
    <w:rsid w:val="00FE7E1E"/>
    <w:rsid w:val="00FF0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1EABFB66"/>
  <w15:docId w15:val="{19C82AD1-3329-4793-BCC3-2C5755CA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356F5"/>
    <w:pPr>
      <w:spacing w:after="0" w:line="240" w:lineRule="auto"/>
    </w:pPr>
    <w:rPr>
      <w:rFonts w:ascii="Times New Roman" w:eastAsia="Times New Roman" w:hAnsi="Times New Roman" w:cs="Times New Roman"/>
      <w:sz w:val="24"/>
      <w:szCs w:val="24"/>
    </w:rPr>
  </w:style>
  <w:style w:type="paragraph" w:styleId="1">
    <w:name w:val="heading 1"/>
    <w:basedOn w:val="a2"/>
    <w:next w:val="a2"/>
    <w:link w:val="10"/>
    <w:uiPriority w:val="9"/>
    <w:qFormat/>
    <w:rsid w:val="00ED3B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2"/>
    <w:next w:val="a2"/>
    <w:link w:val="20"/>
    <w:uiPriority w:val="9"/>
    <w:unhideWhenUsed/>
    <w:qFormat/>
    <w:rsid w:val="00ED3B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
    <w:unhideWhenUsed/>
    <w:qFormat/>
    <w:rsid w:val="00E86C2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semiHidden/>
    <w:unhideWhenUsed/>
    <w:qFormat/>
    <w:rsid w:val="007A1DA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link w:val="a7"/>
    <w:uiPriority w:val="34"/>
    <w:qFormat/>
    <w:rsid w:val="0098791B"/>
    <w:pPr>
      <w:widowControl w:val="0"/>
      <w:autoSpaceDE w:val="0"/>
      <w:autoSpaceDN w:val="0"/>
      <w:adjustRightInd w:val="0"/>
      <w:ind w:left="720"/>
      <w:contextualSpacing/>
    </w:pPr>
    <w:rPr>
      <w:sz w:val="20"/>
      <w:szCs w:val="20"/>
    </w:rPr>
  </w:style>
  <w:style w:type="character" w:customStyle="1" w:styleId="10">
    <w:name w:val="Заголовок 1 Знак"/>
    <w:basedOn w:val="a3"/>
    <w:link w:val="1"/>
    <w:uiPriority w:val="9"/>
    <w:rsid w:val="00ED3B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3"/>
    <w:link w:val="2"/>
    <w:uiPriority w:val="9"/>
    <w:rsid w:val="00ED3BEB"/>
    <w:rPr>
      <w:rFonts w:asciiTheme="majorHAnsi" w:eastAsiaTheme="majorEastAsia" w:hAnsiTheme="majorHAnsi" w:cstheme="majorBidi"/>
      <w:b/>
      <w:bCs/>
      <w:color w:val="4F81BD" w:themeColor="accent1"/>
      <w:sz w:val="26"/>
      <w:szCs w:val="26"/>
    </w:rPr>
  </w:style>
  <w:style w:type="paragraph" w:styleId="a8">
    <w:name w:val="TOC Heading"/>
    <w:basedOn w:val="1"/>
    <w:next w:val="a2"/>
    <w:uiPriority w:val="39"/>
    <w:unhideWhenUsed/>
    <w:qFormat/>
    <w:rsid w:val="00970765"/>
    <w:pPr>
      <w:outlineLvl w:val="9"/>
    </w:pPr>
    <w:rPr>
      <w:lang w:eastAsia="en-US"/>
    </w:rPr>
  </w:style>
  <w:style w:type="paragraph" w:styleId="12">
    <w:name w:val="toc 1"/>
    <w:basedOn w:val="a2"/>
    <w:next w:val="a2"/>
    <w:autoRedefine/>
    <w:uiPriority w:val="39"/>
    <w:unhideWhenUsed/>
    <w:rsid w:val="007E3FD0"/>
    <w:pPr>
      <w:tabs>
        <w:tab w:val="left" w:pos="930"/>
        <w:tab w:val="right" w:leader="dot" w:pos="9061"/>
      </w:tabs>
      <w:spacing w:after="100"/>
      <w:jc w:val="both"/>
    </w:pPr>
    <w:rPr>
      <w:noProof/>
      <w:sz w:val="28"/>
      <w:szCs w:val="28"/>
    </w:rPr>
  </w:style>
  <w:style w:type="paragraph" w:styleId="21">
    <w:name w:val="toc 2"/>
    <w:basedOn w:val="a2"/>
    <w:next w:val="a2"/>
    <w:autoRedefine/>
    <w:uiPriority w:val="39"/>
    <w:unhideWhenUsed/>
    <w:rsid w:val="006B17C7"/>
    <w:pPr>
      <w:tabs>
        <w:tab w:val="left" w:pos="1418"/>
        <w:tab w:val="right" w:leader="dot" w:pos="9345"/>
      </w:tabs>
      <w:spacing w:after="100"/>
      <w:ind w:left="930"/>
    </w:pPr>
  </w:style>
  <w:style w:type="paragraph" w:styleId="31">
    <w:name w:val="toc 3"/>
    <w:basedOn w:val="a2"/>
    <w:next w:val="a2"/>
    <w:autoRedefine/>
    <w:uiPriority w:val="39"/>
    <w:unhideWhenUsed/>
    <w:rsid w:val="00970765"/>
    <w:pPr>
      <w:spacing w:after="100"/>
    </w:pPr>
  </w:style>
  <w:style w:type="character" w:styleId="a9">
    <w:name w:val="Hyperlink"/>
    <w:basedOn w:val="a3"/>
    <w:uiPriority w:val="99"/>
    <w:unhideWhenUsed/>
    <w:rsid w:val="00970765"/>
    <w:rPr>
      <w:color w:val="0000FF" w:themeColor="hyperlink"/>
      <w:u w:val="single"/>
    </w:rPr>
  </w:style>
  <w:style w:type="paragraph" w:styleId="aa">
    <w:name w:val="Balloon Text"/>
    <w:basedOn w:val="a2"/>
    <w:link w:val="ab"/>
    <w:uiPriority w:val="99"/>
    <w:semiHidden/>
    <w:unhideWhenUsed/>
    <w:rsid w:val="00970765"/>
    <w:rPr>
      <w:rFonts w:ascii="Tahoma" w:hAnsi="Tahoma" w:cs="Tahoma"/>
      <w:sz w:val="16"/>
      <w:szCs w:val="16"/>
    </w:rPr>
  </w:style>
  <w:style w:type="character" w:customStyle="1" w:styleId="ab">
    <w:name w:val="Текст выноски Знак"/>
    <w:basedOn w:val="a3"/>
    <w:link w:val="aa"/>
    <w:uiPriority w:val="99"/>
    <w:semiHidden/>
    <w:rsid w:val="00970765"/>
    <w:rPr>
      <w:rFonts w:ascii="Tahoma" w:hAnsi="Tahoma" w:cs="Tahoma"/>
      <w:sz w:val="16"/>
      <w:szCs w:val="16"/>
    </w:rPr>
  </w:style>
  <w:style w:type="paragraph" w:styleId="ac">
    <w:name w:val="Document Map"/>
    <w:basedOn w:val="a2"/>
    <w:link w:val="ad"/>
    <w:uiPriority w:val="99"/>
    <w:semiHidden/>
    <w:unhideWhenUsed/>
    <w:rsid w:val="00970765"/>
    <w:rPr>
      <w:rFonts w:ascii="Tahoma" w:hAnsi="Tahoma" w:cs="Tahoma"/>
      <w:sz w:val="16"/>
      <w:szCs w:val="16"/>
    </w:rPr>
  </w:style>
  <w:style w:type="character" w:customStyle="1" w:styleId="ad">
    <w:name w:val="Схема документа Знак"/>
    <w:basedOn w:val="a3"/>
    <w:link w:val="ac"/>
    <w:uiPriority w:val="99"/>
    <w:semiHidden/>
    <w:rsid w:val="00970765"/>
    <w:rPr>
      <w:rFonts w:ascii="Tahoma" w:hAnsi="Tahoma" w:cs="Tahoma"/>
      <w:sz w:val="16"/>
      <w:szCs w:val="16"/>
    </w:rPr>
  </w:style>
  <w:style w:type="character" w:customStyle="1" w:styleId="30">
    <w:name w:val="Заголовок 3 Знак"/>
    <w:basedOn w:val="a3"/>
    <w:link w:val="3"/>
    <w:uiPriority w:val="9"/>
    <w:rsid w:val="00E86C27"/>
    <w:rPr>
      <w:rFonts w:asciiTheme="majorHAnsi" w:eastAsiaTheme="majorEastAsia" w:hAnsiTheme="majorHAnsi" w:cstheme="majorBidi"/>
      <w:b/>
      <w:bCs/>
      <w:color w:val="4F81BD" w:themeColor="accent1"/>
    </w:rPr>
  </w:style>
  <w:style w:type="character" w:customStyle="1" w:styleId="a7">
    <w:name w:val="Абзац списка Знак"/>
    <w:link w:val="a6"/>
    <w:uiPriority w:val="34"/>
    <w:locked/>
    <w:rsid w:val="00E86C27"/>
    <w:rPr>
      <w:rFonts w:ascii="Times New Roman" w:eastAsia="Times New Roman" w:hAnsi="Times New Roman" w:cs="Times New Roman"/>
      <w:sz w:val="20"/>
      <w:szCs w:val="20"/>
    </w:rPr>
  </w:style>
  <w:style w:type="paragraph" w:styleId="ae">
    <w:name w:val="No Spacing"/>
    <w:aliases w:val="РАЗДЕЛ"/>
    <w:link w:val="af"/>
    <w:uiPriority w:val="1"/>
    <w:qFormat/>
    <w:rsid w:val="00884A85"/>
    <w:pPr>
      <w:spacing w:after="0"/>
      <w:jc w:val="center"/>
    </w:pPr>
    <w:rPr>
      <w:rFonts w:ascii="Calibri" w:eastAsia="Times New Roman" w:hAnsi="Calibri" w:cs="Times New Roman"/>
    </w:rPr>
  </w:style>
  <w:style w:type="character" w:customStyle="1" w:styleId="af">
    <w:name w:val="Без интервала Знак"/>
    <w:aliases w:val="РАЗДЕЛ Знак"/>
    <w:basedOn w:val="a3"/>
    <w:link w:val="ae"/>
    <w:uiPriority w:val="1"/>
    <w:rsid w:val="00884A85"/>
    <w:rPr>
      <w:rFonts w:ascii="Calibri" w:eastAsia="Times New Roman" w:hAnsi="Calibri" w:cs="Times New Roman"/>
    </w:rPr>
  </w:style>
  <w:style w:type="character" w:styleId="af0">
    <w:name w:val="annotation reference"/>
    <w:basedOn w:val="a3"/>
    <w:uiPriority w:val="99"/>
    <w:semiHidden/>
    <w:unhideWhenUsed/>
    <w:rsid w:val="00707D0A"/>
    <w:rPr>
      <w:sz w:val="16"/>
      <w:szCs w:val="16"/>
    </w:rPr>
  </w:style>
  <w:style w:type="paragraph" w:styleId="af1">
    <w:name w:val="annotation text"/>
    <w:basedOn w:val="a2"/>
    <w:link w:val="af2"/>
    <w:uiPriority w:val="99"/>
    <w:semiHidden/>
    <w:unhideWhenUsed/>
    <w:rsid w:val="00707D0A"/>
    <w:rPr>
      <w:sz w:val="20"/>
      <w:szCs w:val="20"/>
    </w:rPr>
  </w:style>
  <w:style w:type="character" w:customStyle="1" w:styleId="af2">
    <w:name w:val="Текст примечания Знак"/>
    <w:basedOn w:val="a3"/>
    <w:link w:val="af1"/>
    <w:uiPriority w:val="99"/>
    <w:semiHidden/>
    <w:rsid w:val="00707D0A"/>
    <w:rPr>
      <w:sz w:val="20"/>
      <w:szCs w:val="20"/>
    </w:rPr>
  </w:style>
  <w:style w:type="paragraph" w:styleId="af3">
    <w:name w:val="annotation subject"/>
    <w:basedOn w:val="af1"/>
    <w:next w:val="af1"/>
    <w:link w:val="af4"/>
    <w:uiPriority w:val="99"/>
    <w:semiHidden/>
    <w:unhideWhenUsed/>
    <w:rsid w:val="00707D0A"/>
    <w:rPr>
      <w:b/>
      <w:bCs/>
    </w:rPr>
  </w:style>
  <w:style w:type="character" w:customStyle="1" w:styleId="af4">
    <w:name w:val="Тема примечания Знак"/>
    <w:basedOn w:val="af2"/>
    <w:link w:val="af3"/>
    <w:uiPriority w:val="99"/>
    <w:semiHidden/>
    <w:rsid w:val="00707D0A"/>
    <w:rPr>
      <w:b/>
      <w:bCs/>
      <w:sz w:val="20"/>
      <w:szCs w:val="20"/>
    </w:rPr>
  </w:style>
  <w:style w:type="paragraph" w:styleId="af5">
    <w:name w:val="header"/>
    <w:basedOn w:val="a2"/>
    <w:link w:val="af6"/>
    <w:uiPriority w:val="99"/>
    <w:unhideWhenUsed/>
    <w:rsid w:val="00181FCA"/>
    <w:pPr>
      <w:tabs>
        <w:tab w:val="center" w:pos="4677"/>
        <w:tab w:val="right" w:pos="9355"/>
      </w:tabs>
    </w:pPr>
  </w:style>
  <w:style w:type="character" w:customStyle="1" w:styleId="af6">
    <w:name w:val="Верхний колонтитул Знак"/>
    <w:basedOn w:val="a3"/>
    <w:link w:val="af5"/>
    <w:uiPriority w:val="99"/>
    <w:rsid w:val="00181FCA"/>
  </w:style>
  <w:style w:type="paragraph" w:styleId="af7">
    <w:name w:val="footer"/>
    <w:basedOn w:val="a2"/>
    <w:link w:val="af8"/>
    <w:uiPriority w:val="99"/>
    <w:unhideWhenUsed/>
    <w:rsid w:val="00181FCA"/>
    <w:pPr>
      <w:tabs>
        <w:tab w:val="center" w:pos="4677"/>
        <w:tab w:val="right" w:pos="9355"/>
      </w:tabs>
    </w:pPr>
  </w:style>
  <w:style w:type="character" w:customStyle="1" w:styleId="af8">
    <w:name w:val="Нижний колонтитул Знак"/>
    <w:basedOn w:val="a3"/>
    <w:link w:val="af7"/>
    <w:uiPriority w:val="99"/>
    <w:rsid w:val="00181FCA"/>
  </w:style>
  <w:style w:type="character" w:customStyle="1" w:styleId="apple-style-span">
    <w:name w:val="apple-style-span"/>
    <w:rsid w:val="00F74B90"/>
    <w:rPr>
      <w:rFonts w:cs="Times New Roman"/>
    </w:rPr>
  </w:style>
  <w:style w:type="paragraph" w:customStyle="1" w:styleId="af9">
    <w:name w:val="_Обычный"/>
    <w:basedOn w:val="a2"/>
    <w:link w:val="afa"/>
    <w:uiPriority w:val="99"/>
    <w:qFormat/>
    <w:rsid w:val="00A45AD9"/>
    <w:pPr>
      <w:spacing w:before="200"/>
      <w:ind w:firstLine="709"/>
      <w:jc w:val="both"/>
    </w:pPr>
    <w:rPr>
      <w:rFonts w:eastAsia="Calibri"/>
      <w:iCs/>
      <w:szCs w:val="26"/>
      <w:lang w:eastAsia="en-US"/>
    </w:rPr>
  </w:style>
  <w:style w:type="character" w:customStyle="1" w:styleId="afa">
    <w:name w:val="_Обычный Знак"/>
    <w:link w:val="af9"/>
    <w:uiPriority w:val="99"/>
    <w:rsid w:val="00A45AD9"/>
    <w:rPr>
      <w:rFonts w:ascii="Times New Roman" w:eastAsia="Calibri" w:hAnsi="Times New Roman" w:cs="Times New Roman"/>
      <w:iCs/>
      <w:sz w:val="24"/>
      <w:szCs w:val="26"/>
      <w:lang w:eastAsia="en-US"/>
    </w:rPr>
  </w:style>
  <w:style w:type="paragraph" w:customStyle="1" w:styleId="a0">
    <w:name w:val="Таблица"/>
    <w:basedOn w:val="a2"/>
    <w:link w:val="afb"/>
    <w:qFormat/>
    <w:rsid w:val="00A65BA0"/>
    <w:pPr>
      <w:numPr>
        <w:numId w:val="4"/>
      </w:numPr>
      <w:spacing w:line="360" w:lineRule="auto"/>
      <w:jc w:val="both"/>
    </w:pPr>
    <w:rPr>
      <w:rFonts w:eastAsia="Calibri"/>
      <w:iCs/>
      <w:lang w:eastAsia="en-US"/>
    </w:rPr>
  </w:style>
  <w:style w:type="table" w:styleId="afc">
    <w:name w:val="Table Grid"/>
    <w:basedOn w:val="a4"/>
    <w:uiPriority w:val="59"/>
    <w:rsid w:val="00593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Таблица Знак"/>
    <w:basedOn w:val="a3"/>
    <w:link w:val="a0"/>
    <w:rsid w:val="00A65BA0"/>
    <w:rPr>
      <w:rFonts w:ascii="Times New Roman" w:eastAsia="Calibri" w:hAnsi="Times New Roman" w:cs="Times New Roman"/>
      <w:iCs/>
      <w:sz w:val="24"/>
      <w:szCs w:val="24"/>
      <w:lang w:eastAsia="en-US"/>
    </w:rPr>
  </w:style>
  <w:style w:type="paragraph" w:customStyle="1" w:styleId="a">
    <w:name w:val="Рисунок"/>
    <w:basedOn w:val="a2"/>
    <w:next w:val="a2"/>
    <w:link w:val="afd"/>
    <w:qFormat/>
    <w:rsid w:val="00E44AD7"/>
    <w:pPr>
      <w:numPr>
        <w:numId w:val="6"/>
      </w:numPr>
      <w:spacing w:before="240"/>
    </w:pPr>
    <w:rPr>
      <w:b/>
    </w:rPr>
  </w:style>
  <w:style w:type="paragraph" w:customStyle="1" w:styleId="13">
    <w:name w:val="_1."/>
    <w:basedOn w:val="1"/>
    <w:link w:val="14"/>
    <w:qFormat/>
    <w:rsid w:val="007A1DA0"/>
    <w:pPr>
      <w:pageBreakBefore/>
      <w:spacing w:before="240" w:after="240"/>
      <w:ind w:left="567"/>
      <w:jc w:val="both"/>
    </w:pPr>
    <w:rPr>
      <w:rFonts w:ascii="Times New Roman" w:eastAsia="Times New Roman" w:hAnsi="Times New Roman" w:cs="Times New Roman"/>
      <w:color w:val="auto"/>
      <w:sz w:val="24"/>
      <w:szCs w:val="26"/>
      <w:lang w:eastAsia="en-US"/>
    </w:rPr>
  </w:style>
  <w:style w:type="character" w:customStyle="1" w:styleId="afd">
    <w:name w:val="Рисунок Знак"/>
    <w:basedOn w:val="a3"/>
    <w:link w:val="a"/>
    <w:rsid w:val="00E44AD7"/>
    <w:rPr>
      <w:rFonts w:ascii="Times New Roman" w:eastAsia="Times New Roman" w:hAnsi="Times New Roman" w:cs="Times New Roman"/>
      <w:b/>
      <w:sz w:val="24"/>
      <w:szCs w:val="24"/>
    </w:rPr>
  </w:style>
  <w:style w:type="character" w:customStyle="1" w:styleId="14">
    <w:name w:val="_1. Знак"/>
    <w:link w:val="13"/>
    <w:rsid w:val="007A1DA0"/>
    <w:rPr>
      <w:rFonts w:ascii="Times New Roman" w:eastAsia="Times New Roman" w:hAnsi="Times New Roman" w:cs="Times New Roman"/>
      <w:b/>
      <w:bCs/>
      <w:sz w:val="24"/>
      <w:szCs w:val="26"/>
      <w:lang w:eastAsia="en-US"/>
    </w:rPr>
  </w:style>
  <w:style w:type="paragraph" w:customStyle="1" w:styleId="1110">
    <w:name w:val="_1.1.1."/>
    <w:basedOn w:val="3"/>
    <w:next w:val="a2"/>
    <w:link w:val="1111"/>
    <w:qFormat/>
    <w:rsid w:val="007A1DA0"/>
    <w:pPr>
      <w:spacing w:before="240" w:after="240"/>
      <w:ind w:left="567"/>
    </w:pPr>
    <w:rPr>
      <w:rFonts w:ascii="Times New Roman" w:eastAsia="Times New Roman" w:hAnsi="Times New Roman" w:cs="Times New Roman"/>
      <w:color w:val="auto"/>
      <w:szCs w:val="26"/>
      <w:lang w:eastAsia="en-US"/>
    </w:rPr>
  </w:style>
  <w:style w:type="character" w:customStyle="1" w:styleId="1111">
    <w:name w:val="_1.1.1. Знак"/>
    <w:link w:val="1110"/>
    <w:rsid w:val="007A1DA0"/>
    <w:rPr>
      <w:rFonts w:ascii="Times New Roman" w:eastAsia="Times New Roman" w:hAnsi="Times New Roman" w:cs="Times New Roman"/>
      <w:b/>
      <w:bCs/>
      <w:sz w:val="24"/>
      <w:szCs w:val="26"/>
      <w:lang w:eastAsia="en-US"/>
    </w:rPr>
  </w:style>
  <w:style w:type="paragraph" w:customStyle="1" w:styleId="11110">
    <w:name w:val="_1.1.1.1."/>
    <w:basedOn w:val="4"/>
    <w:next w:val="a2"/>
    <w:link w:val="11111"/>
    <w:autoRedefine/>
    <w:uiPriority w:val="99"/>
    <w:qFormat/>
    <w:rsid w:val="007A1DA0"/>
    <w:pPr>
      <w:keepNext w:val="0"/>
      <w:widowControl w:val="0"/>
      <w:tabs>
        <w:tab w:val="num" w:pos="567"/>
      </w:tabs>
      <w:autoSpaceDE w:val="0"/>
      <w:autoSpaceDN w:val="0"/>
      <w:adjustRightInd w:val="0"/>
      <w:spacing w:before="240" w:line="360" w:lineRule="auto"/>
      <w:ind w:left="930" w:hanging="363"/>
      <w:jc w:val="both"/>
    </w:pPr>
    <w:rPr>
      <w:rFonts w:ascii="Times New Roman" w:eastAsia="Times New Roman" w:hAnsi="Times New Roman" w:cs="Times New Roman"/>
      <w:b/>
      <w:bCs/>
      <w:i w:val="0"/>
      <w:color w:val="auto"/>
      <w:sz w:val="26"/>
      <w:szCs w:val="26"/>
    </w:rPr>
  </w:style>
  <w:style w:type="character" w:customStyle="1" w:styleId="11111">
    <w:name w:val="_1.1.1.1. Знак"/>
    <w:link w:val="11110"/>
    <w:uiPriority w:val="99"/>
    <w:rsid w:val="007A1DA0"/>
    <w:rPr>
      <w:rFonts w:ascii="Times New Roman" w:eastAsia="Times New Roman" w:hAnsi="Times New Roman" w:cs="Times New Roman"/>
      <w:b/>
      <w:bCs/>
      <w:iCs/>
      <w:sz w:val="26"/>
      <w:szCs w:val="26"/>
    </w:rPr>
  </w:style>
  <w:style w:type="paragraph" w:customStyle="1" w:styleId="afe">
    <w:name w:val="_Рисунок"/>
    <w:basedOn w:val="a2"/>
    <w:uiPriority w:val="99"/>
    <w:qFormat/>
    <w:rsid w:val="007A1DA0"/>
    <w:pPr>
      <w:ind w:left="930" w:hanging="363"/>
      <w:contextualSpacing/>
      <w:jc w:val="center"/>
    </w:pPr>
    <w:rPr>
      <w:rFonts w:eastAsia="Calibri"/>
      <w:b/>
      <w:sz w:val="26"/>
      <w:szCs w:val="26"/>
      <w:lang w:eastAsia="en-US"/>
    </w:rPr>
  </w:style>
  <w:style w:type="paragraph" w:customStyle="1" w:styleId="111">
    <w:name w:val="_Таблица 1.1.1"/>
    <w:basedOn w:val="a2"/>
    <w:next w:val="af9"/>
    <w:link w:val="1112"/>
    <w:uiPriority w:val="99"/>
    <w:qFormat/>
    <w:rsid w:val="007A1DA0"/>
    <w:pPr>
      <w:numPr>
        <w:ilvl w:val="6"/>
        <w:numId w:val="2"/>
      </w:numPr>
      <w:spacing w:before="240" w:after="120"/>
      <w:contextualSpacing/>
      <w:jc w:val="both"/>
    </w:pPr>
    <w:rPr>
      <w:rFonts w:eastAsia="Calibri"/>
      <w:iCs/>
      <w:szCs w:val="26"/>
      <w:lang w:eastAsia="en-US"/>
    </w:rPr>
  </w:style>
  <w:style w:type="character" w:customStyle="1" w:styleId="1112">
    <w:name w:val="_Таблица 1.1.1 Знак"/>
    <w:link w:val="111"/>
    <w:uiPriority w:val="99"/>
    <w:rsid w:val="007A1DA0"/>
    <w:rPr>
      <w:rFonts w:ascii="Times New Roman" w:eastAsia="Calibri" w:hAnsi="Times New Roman" w:cs="Times New Roman"/>
      <w:iCs/>
      <w:sz w:val="24"/>
      <w:szCs w:val="26"/>
      <w:lang w:eastAsia="en-US"/>
    </w:rPr>
  </w:style>
  <w:style w:type="character" w:customStyle="1" w:styleId="40">
    <w:name w:val="Заголовок 4 Знак"/>
    <w:basedOn w:val="a3"/>
    <w:link w:val="4"/>
    <w:uiPriority w:val="9"/>
    <w:semiHidden/>
    <w:rsid w:val="007A1DA0"/>
    <w:rPr>
      <w:rFonts w:asciiTheme="majorHAnsi" w:eastAsiaTheme="majorEastAsia" w:hAnsiTheme="majorHAnsi" w:cstheme="majorBidi"/>
      <w:i/>
      <w:iCs/>
      <w:color w:val="365F91" w:themeColor="accent1" w:themeShade="BF"/>
    </w:rPr>
  </w:style>
  <w:style w:type="paragraph" w:styleId="aff">
    <w:name w:val="Body Text"/>
    <w:basedOn w:val="a2"/>
    <w:link w:val="aff0"/>
    <w:uiPriority w:val="1"/>
    <w:qFormat/>
    <w:rsid w:val="0062743E"/>
    <w:pPr>
      <w:jc w:val="both"/>
    </w:pPr>
    <w:rPr>
      <w:rFonts w:ascii="Arial" w:eastAsia="MS Mincho" w:hAnsi="Arial"/>
      <w:szCs w:val="20"/>
    </w:rPr>
  </w:style>
  <w:style w:type="character" w:customStyle="1" w:styleId="aff0">
    <w:name w:val="Основной текст Знак"/>
    <w:basedOn w:val="a3"/>
    <w:link w:val="aff"/>
    <w:uiPriority w:val="1"/>
    <w:rsid w:val="0062743E"/>
    <w:rPr>
      <w:rFonts w:ascii="Arial" w:eastAsia="MS Mincho" w:hAnsi="Arial" w:cs="Times New Roman"/>
      <w:sz w:val="24"/>
      <w:szCs w:val="20"/>
    </w:rPr>
  </w:style>
  <w:style w:type="paragraph" w:customStyle="1" w:styleId="a1">
    <w:name w:val="Маркированный"/>
    <w:basedOn w:val="a2"/>
    <w:next w:val="a2"/>
    <w:rsid w:val="00023ACC"/>
    <w:pPr>
      <w:numPr>
        <w:numId w:val="2"/>
      </w:numPr>
      <w:jc w:val="both"/>
    </w:pPr>
    <w:rPr>
      <w:rFonts w:ascii="Arial" w:eastAsia="MS Mincho" w:hAnsi="Arial"/>
      <w:szCs w:val="20"/>
      <w:lang w:eastAsia="ja-JP"/>
    </w:rPr>
  </w:style>
  <w:style w:type="paragraph" w:customStyle="1" w:styleId="11">
    <w:name w:val="_1.1."/>
    <w:basedOn w:val="2"/>
    <w:next w:val="af9"/>
    <w:link w:val="110"/>
    <w:qFormat/>
    <w:rsid w:val="00FA2738"/>
    <w:pPr>
      <w:numPr>
        <w:ilvl w:val="1"/>
        <w:numId w:val="2"/>
      </w:numPr>
      <w:spacing w:before="240" w:after="240"/>
      <w:jc w:val="both"/>
    </w:pPr>
    <w:rPr>
      <w:rFonts w:ascii="Times New Roman" w:eastAsia="Times New Roman" w:hAnsi="Times New Roman" w:cs="Times New Roman"/>
      <w:color w:val="auto"/>
      <w:sz w:val="24"/>
      <w:lang w:eastAsia="en-US"/>
    </w:rPr>
  </w:style>
  <w:style w:type="character" w:customStyle="1" w:styleId="110">
    <w:name w:val="_1.1. Знак"/>
    <w:link w:val="11"/>
    <w:rsid w:val="00FA2738"/>
    <w:rPr>
      <w:rFonts w:ascii="Times New Roman" w:eastAsia="Times New Roman" w:hAnsi="Times New Roman" w:cs="Times New Roman"/>
      <w:b/>
      <w:bCs/>
      <w:sz w:val="24"/>
      <w:szCs w:val="26"/>
      <w:lang w:eastAsia="en-US"/>
    </w:rPr>
  </w:style>
  <w:style w:type="paragraph" w:customStyle="1" w:styleId="just1">
    <w:name w:val="just1"/>
    <w:basedOn w:val="a2"/>
    <w:rsid w:val="004676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4153">
      <w:bodyDiv w:val="1"/>
      <w:marLeft w:val="0"/>
      <w:marRight w:val="0"/>
      <w:marTop w:val="0"/>
      <w:marBottom w:val="0"/>
      <w:divBdr>
        <w:top w:val="none" w:sz="0" w:space="0" w:color="auto"/>
        <w:left w:val="none" w:sz="0" w:space="0" w:color="auto"/>
        <w:bottom w:val="none" w:sz="0" w:space="0" w:color="auto"/>
        <w:right w:val="none" w:sz="0" w:space="0" w:color="auto"/>
      </w:divBdr>
    </w:div>
    <w:div w:id="9528533">
      <w:bodyDiv w:val="1"/>
      <w:marLeft w:val="0"/>
      <w:marRight w:val="0"/>
      <w:marTop w:val="0"/>
      <w:marBottom w:val="0"/>
      <w:divBdr>
        <w:top w:val="none" w:sz="0" w:space="0" w:color="auto"/>
        <w:left w:val="none" w:sz="0" w:space="0" w:color="auto"/>
        <w:bottom w:val="none" w:sz="0" w:space="0" w:color="auto"/>
        <w:right w:val="none" w:sz="0" w:space="0" w:color="auto"/>
      </w:divBdr>
    </w:div>
    <w:div w:id="15549809">
      <w:bodyDiv w:val="1"/>
      <w:marLeft w:val="0"/>
      <w:marRight w:val="0"/>
      <w:marTop w:val="0"/>
      <w:marBottom w:val="0"/>
      <w:divBdr>
        <w:top w:val="none" w:sz="0" w:space="0" w:color="auto"/>
        <w:left w:val="none" w:sz="0" w:space="0" w:color="auto"/>
        <w:bottom w:val="none" w:sz="0" w:space="0" w:color="auto"/>
        <w:right w:val="none" w:sz="0" w:space="0" w:color="auto"/>
      </w:divBdr>
    </w:div>
    <w:div w:id="97138736">
      <w:bodyDiv w:val="1"/>
      <w:marLeft w:val="0"/>
      <w:marRight w:val="0"/>
      <w:marTop w:val="0"/>
      <w:marBottom w:val="0"/>
      <w:divBdr>
        <w:top w:val="none" w:sz="0" w:space="0" w:color="auto"/>
        <w:left w:val="none" w:sz="0" w:space="0" w:color="auto"/>
        <w:bottom w:val="none" w:sz="0" w:space="0" w:color="auto"/>
        <w:right w:val="none" w:sz="0" w:space="0" w:color="auto"/>
      </w:divBdr>
    </w:div>
    <w:div w:id="126628246">
      <w:bodyDiv w:val="1"/>
      <w:marLeft w:val="0"/>
      <w:marRight w:val="0"/>
      <w:marTop w:val="0"/>
      <w:marBottom w:val="0"/>
      <w:divBdr>
        <w:top w:val="none" w:sz="0" w:space="0" w:color="auto"/>
        <w:left w:val="none" w:sz="0" w:space="0" w:color="auto"/>
        <w:bottom w:val="none" w:sz="0" w:space="0" w:color="auto"/>
        <w:right w:val="none" w:sz="0" w:space="0" w:color="auto"/>
      </w:divBdr>
      <w:divsChild>
        <w:div w:id="300813489">
          <w:marLeft w:val="0"/>
          <w:marRight w:val="0"/>
          <w:marTop w:val="72"/>
          <w:marBottom w:val="0"/>
          <w:divBdr>
            <w:top w:val="none" w:sz="0" w:space="0" w:color="auto"/>
            <w:left w:val="none" w:sz="0" w:space="0" w:color="auto"/>
            <w:bottom w:val="none" w:sz="0" w:space="0" w:color="auto"/>
            <w:right w:val="none" w:sz="0" w:space="0" w:color="auto"/>
          </w:divBdr>
        </w:div>
        <w:div w:id="1603607467">
          <w:marLeft w:val="0"/>
          <w:marRight w:val="0"/>
          <w:marTop w:val="72"/>
          <w:marBottom w:val="0"/>
          <w:divBdr>
            <w:top w:val="none" w:sz="0" w:space="0" w:color="auto"/>
            <w:left w:val="none" w:sz="0" w:space="0" w:color="auto"/>
            <w:bottom w:val="none" w:sz="0" w:space="0" w:color="auto"/>
            <w:right w:val="none" w:sz="0" w:space="0" w:color="auto"/>
          </w:divBdr>
        </w:div>
      </w:divsChild>
    </w:div>
    <w:div w:id="162285451">
      <w:bodyDiv w:val="1"/>
      <w:marLeft w:val="0"/>
      <w:marRight w:val="0"/>
      <w:marTop w:val="0"/>
      <w:marBottom w:val="0"/>
      <w:divBdr>
        <w:top w:val="none" w:sz="0" w:space="0" w:color="auto"/>
        <w:left w:val="none" w:sz="0" w:space="0" w:color="auto"/>
        <w:bottom w:val="none" w:sz="0" w:space="0" w:color="auto"/>
        <w:right w:val="none" w:sz="0" w:space="0" w:color="auto"/>
      </w:divBdr>
    </w:div>
    <w:div w:id="195585807">
      <w:bodyDiv w:val="1"/>
      <w:marLeft w:val="0"/>
      <w:marRight w:val="0"/>
      <w:marTop w:val="0"/>
      <w:marBottom w:val="0"/>
      <w:divBdr>
        <w:top w:val="none" w:sz="0" w:space="0" w:color="auto"/>
        <w:left w:val="none" w:sz="0" w:space="0" w:color="auto"/>
        <w:bottom w:val="none" w:sz="0" w:space="0" w:color="auto"/>
        <w:right w:val="none" w:sz="0" w:space="0" w:color="auto"/>
      </w:divBdr>
      <w:divsChild>
        <w:div w:id="2073262649">
          <w:marLeft w:val="0"/>
          <w:marRight w:val="0"/>
          <w:marTop w:val="72"/>
          <w:marBottom w:val="0"/>
          <w:divBdr>
            <w:top w:val="none" w:sz="0" w:space="0" w:color="auto"/>
            <w:left w:val="none" w:sz="0" w:space="0" w:color="auto"/>
            <w:bottom w:val="none" w:sz="0" w:space="0" w:color="auto"/>
            <w:right w:val="none" w:sz="0" w:space="0" w:color="auto"/>
          </w:divBdr>
        </w:div>
        <w:div w:id="2027781002">
          <w:marLeft w:val="0"/>
          <w:marRight w:val="0"/>
          <w:marTop w:val="72"/>
          <w:marBottom w:val="0"/>
          <w:divBdr>
            <w:top w:val="none" w:sz="0" w:space="0" w:color="auto"/>
            <w:left w:val="none" w:sz="0" w:space="0" w:color="auto"/>
            <w:bottom w:val="none" w:sz="0" w:space="0" w:color="auto"/>
            <w:right w:val="none" w:sz="0" w:space="0" w:color="auto"/>
          </w:divBdr>
        </w:div>
      </w:divsChild>
    </w:div>
    <w:div w:id="259141968">
      <w:bodyDiv w:val="1"/>
      <w:marLeft w:val="0"/>
      <w:marRight w:val="0"/>
      <w:marTop w:val="0"/>
      <w:marBottom w:val="0"/>
      <w:divBdr>
        <w:top w:val="none" w:sz="0" w:space="0" w:color="auto"/>
        <w:left w:val="none" w:sz="0" w:space="0" w:color="auto"/>
        <w:bottom w:val="none" w:sz="0" w:space="0" w:color="auto"/>
        <w:right w:val="none" w:sz="0" w:space="0" w:color="auto"/>
      </w:divBdr>
    </w:div>
    <w:div w:id="286396863">
      <w:bodyDiv w:val="1"/>
      <w:marLeft w:val="0"/>
      <w:marRight w:val="0"/>
      <w:marTop w:val="0"/>
      <w:marBottom w:val="0"/>
      <w:divBdr>
        <w:top w:val="none" w:sz="0" w:space="0" w:color="auto"/>
        <w:left w:val="none" w:sz="0" w:space="0" w:color="auto"/>
        <w:bottom w:val="none" w:sz="0" w:space="0" w:color="auto"/>
        <w:right w:val="none" w:sz="0" w:space="0" w:color="auto"/>
      </w:divBdr>
    </w:div>
    <w:div w:id="386802761">
      <w:bodyDiv w:val="1"/>
      <w:marLeft w:val="0"/>
      <w:marRight w:val="0"/>
      <w:marTop w:val="0"/>
      <w:marBottom w:val="0"/>
      <w:divBdr>
        <w:top w:val="none" w:sz="0" w:space="0" w:color="auto"/>
        <w:left w:val="none" w:sz="0" w:space="0" w:color="auto"/>
        <w:bottom w:val="none" w:sz="0" w:space="0" w:color="auto"/>
        <w:right w:val="none" w:sz="0" w:space="0" w:color="auto"/>
      </w:divBdr>
    </w:div>
    <w:div w:id="399982454">
      <w:bodyDiv w:val="1"/>
      <w:marLeft w:val="0"/>
      <w:marRight w:val="0"/>
      <w:marTop w:val="0"/>
      <w:marBottom w:val="0"/>
      <w:divBdr>
        <w:top w:val="none" w:sz="0" w:space="0" w:color="auto"/>
        <w:left w:val="none" w:sz="0" w:space="0" w:color="auto"/>
        <w:bottom w:val="none" w:sz="0" w:space="0" w:color="auto"/>
        <w:right w:val="none" w:sz="0" w:space="0" w:color="auto"/>
      </w:divBdr>
    </w:div>
    <w:div w:id="500315739">
      <w:bodyDiv w:val="1"/>
      <w:marLeft w:val="0"/>
      <w:marRight w:val="0"/>
      <w:marTop w:val="0"/>
      <w:marBottom w:val="0"/>
      <w:divBdr>
        <w:top w:val="none" w:sz="0" w:space="0" w:color="auto"/>
        <w:left w:val="none" w:sz="0" w:space="0" w:color="auto"/>
        <w:bottom w:val="none" w:sz="0" w:space="0" w:color="auto"/>
        <w:right w:val="none" w:sz="0" w:space="0" w:color="auto"/>
      </w:divBdr>
    </w:div>
    <w:div w:id="517353345">
      <w:bodyDiv w:val="1"/>
      <w:marLeft w:val="0"/>
      <w:marRight w:val="0"/>
      <w:marTop w:val="0"/>
      <w:marBottom w:val="0"/>
      <w:divBdr>
        <w:top w:val="none" w:sz="0" w:space="0" w:color="auto"/>
        <w:left w:val="none" w:sz="0" w:space="0" w:color="auto"/>
        <w:bottom w:val="none" w:sz="0" w:space="0" w:color="auto"/>
        <w:right w:val="none" w:sz="0" w:space="0" w:color="auto"/>
      </w:divBdr>
    </w:div>
    <w:div w:id="528571702">
      <w:bodyDiv w:val="1"/>
      <w:marLeft w:val="0"/>
      <w:marRight w:val="0"/>
      <w:marTop w:val="0"/>
      <w:marBottom w:val="0"/>
      <w:divBdr>
        <w:top w:val="none" w:sz="0" w:space="0" w:color="auto"/>
        <w:left w:val="none" w:sz="0" w:space="0" w:color="auto"/>
        <w:bottom w:val="none" w:sz="0" w:space="0" w:color="auto"/>
        <w:right w:val="none" w:sz="0" w:space="0" w:color="auto"/>
      </w:divBdr>
    </w:div>
    <w:div w:id="687604691">
      <w:bodyDiv w:val="1"/>
      <w:marLeft w:val="0"/>
      <w:marRight w:val="0"/>
      <w:marTop w:val="0"/>
      <w:marBottom w:val="0"/>
      <w:divBdr>
        <w:top w:val="none" w:sz="0" w:space="0" w:color="auto"/>
        <w:left w:val="none" w:sz="0" w:space="0" w:color="auto"/>
        <w:bottom w:val="none" w:sz="0" w:space="0" w:color="auto"/>
        <w:right w:val="none" w:sz="0" w:space="0" w:color="auto"/>
      </w:divBdr>
    </w:div>
    <w:div w:id="711347250">
      <w:bodyDiv w:val="1"/>
      <w:marLeft w:val="0"/>
      <w:marRight w:val="0"/>
      <w:marTop w:val="0"/>
      <w:marBottom w:val="0"/>
      <w:divBdr>
        <w:top w:val="none" w:sz="0" w:space="0" w:color="auto"/>
        <w:left w:val="none" w:sz="0" w:space="0" w:color="auto"/>
        <w:bottom w:val="none" w:sz="0" w:space="0" w:color="auto"/>
        <w:right w:val="none" w:sz="0" w:space="0" w:color="auto"/>
      </w:divBdr>
    </w:div>
    <w:div w:id="740297932">
      <w:bodyDiv w:val="1"/>
      <w:marLeft w:val="0"/>
      <w:marRight w:val="0"/>
      <w:marTop w:val="0"/>
      <w:marBottom w:val="0"/>
      <w:divBdr>
        <w:top w:val="none" w:sz="0" w:space="0" w:color="auto"/>
        <w:left w:val="none" w:sz="0" w:space="0" w:color="auto"/>
        <w:bottom w:val="none" w:sz="0" w:space="0" w:color="auto"/>
        <w:right w:val="none" w:sz="0" w:space="0" w:color="auto"/>
      </w:divBdr>
    </w:div>
    <w:div w:id="777676859">
      <w:bodyDiv w:val="1"/>
      <w:marLeft w:val="0"/>
      <w:marRight w:val="0"/>
      <w:marTop w:val="0"/>
      <w:marBottom w:val="0"/>
      <w:divBdr>
        <w:top w:val="none" w:sz="0" w:space="0" w:color="auto"/>
        <w:left w:val="none" w:sz="0" w:space="0" w:color="auto"/>
        <w:bottom w:val="none" w:sz="0" w:space="0" w:color="auto"/>
        <w:right w:val="none" w:sz="0" w:space="0" w:color="auto"/>
      </w:divBdr>
    </w:div>
    <w:div w:id="927932946">
      <w:bodyDiv w:val="1"/>
      <w:marLeft w:val="0"/>
      <w:marRight w:val="0"/>
      <w:marTop w:val="0"/>
      <w:marBottom w:val="0"/>
      <w:divBdr>
        <w:top w:val="none" w:sz="0" w:space="0" w:color="auto"/>
        <w:left w:val="none" w:sz="0" w:space="0" w:color="auto"/>
        <w:bottom w:val="none" w:sz="0" w:space="0" w:color="auto"/>
        <w:right w:val="none" w:sz="0" w:space="0" w:color="auto"/>
      </w:divBdr>
      <w:divsChild>
        <w:div w:id="62799746">
          <w:marLeft w:val="0"/>
          <w:marRight w:val="0"/>
          <w:marTop w:val="72"/>
          <w:marBottom w:val="0"/>
          <w:divBdr>
            <w:top w:val="none" w:sz="0" w:space="0" w:color="auto"/>
            <w:left w:val="none" w:sz="0" w:space="0" w:color="auto"/>
            <w:bottom w:val="none" w:sz="0" w:space="0" w:color="auto"/>
            <w:right w:val="none" w:sz="0" w:space="0" w:color="auto"/>
          </w:divBdr>
        </w:div>
        <w:div w:id="1728340670">
          <w:marLeft w:val="0"/>
          <w:marRight w:val="0"/>
          <w:marTop w:val="72"/>
          <w:marBottom w:val="0"/>
          <w:divBdr>
            <w:top w:val="none" w:sz="0" w:space="0" w:color="auto"/>
            <w:left w:val="none" w:sz="0" w:space="0" w:color="auto"/>
            <w:bottom w:val="none" w:sz="0" w:space="0" w:color="auto"/>
            <w:right w:val="none" w:sz="0" w:space="0" w:color="auto"/>
          </w:divBdr>
        </w:div>
      </w:divsChild>
    </w:div>
    <w:div w:id="961880652">
      <w:bodyDiv w:val="1"/>
      <w:marLeft w:val="0"/>
      <w:marRight w:val="0"/>
      <w:marTop w:val="0"/>
      <w:marBottom w:val="0"/>
      <w:divBdr>
        <w:top w:val="none" w:sz="0" w:space="0" w:color="auto"/>
        <w:left w:val="none" w:sz="0" w:space="0" w:color="auto"/>
        <w:bottom w:val="none" w:sz="0" w:space="0" w:color="auto"/>
        <w:right w:val="none" w:sz="0" w:space="0" w:color="auto"/>
      </w:divBdr>
    </w:div>
    <w:div w:id="1036732676">
      <w:bodyDiv w:val="1"/>
      <w:marLeft w:val="0"/>
      <w:marRight w:val="0"/>
      <w:marTop w:val="0"/>
      <w:marBottom w:val="0"/>
      <w:divBdr>
        <w:top w:val="none" w:sz="0" w:space="0" w:color="auto"/>
        <w:left w:val="none" w:sz="0" w:space="0" w:color="auto"/>
        <w:bottom w:val="none" w:sz="0" w:space="0" w:color="auto"/>
        <w:right w:val="none" w:sz="0" w:space="0" w:color="auto"/>
      </w:divBdr>
    </w:div>
    <w:div w:id="1063873083">
      <w:bodyDiv w:val="1"/>
      <w:marLeft w:val="0"/>
      <w:marRight w:val="0"/>
      <w:marTop w:val="0"/>
      <w:marBottom w:val="0"/>
      <w:divBdr>
        <w:top w:val="none" w:sz="0" w:space="0" w:color="auto"/>
        <w:left w:val="none" w:sz="0" w:space="0" w:color="auto"/>
        <w:bottom w:val="none" w:sz="0" w:space="0" w:color="auto"/>
        <w:right w:val="none" w:sz="0" w:space="0" w:color="auto"/>
      </w:divBdr>
    </w:div>
    <w:div w:id="1069838869">
      <w:bodyDiv w:val="1"/>
      <w:marLeft w:val="0"/>
      <w:marRight w:val="0"/>
      <w:marTop w:val="0"/>
      <w:marBottom w:val="0"/>
      <w:divBdr>
        <w:top w:val="none" w:sz="0" w:space="0" w:color="auto"/>
        <w:left w:val="none" w:sz="0" w:space="0" w:color="auto"/>
        <w:bottom w:val="none" w:sz="0" w:space="0" w:color="auto"/>
        <w:right w:val="none" w:sz="0" w:space="0" w:color="auto"/>
      </w:divBdr>
    </w:div>
    <w:div w:id="1099180462">
      <w:bodyDiv w:val="1"/>
      <w:marLeft w:val="0"/>
      <w:marRight w:val="0"/>
      <w:marTop w:val="0"/>
      <w:marBottom w:val="0"/>
      <w:divBdr>
        <w:top w:val="none" w:sz="0" w:space="0" w:color="auto"/>
        <w:left w:val="none" w:sz="0" w:space="0" w:color="auto"/>
        <w:bottom w:val="none" w:sz="0" w:space="0" w:color="auto"/>
        <w:right w:val="none" w:sz="0" w:space="0" w:color="auto"/>
      </w:divBdr>
    </w:div>
    <w:div w:id="1191183406">
      <w:bodyDiv w:val="1"/>
      <w:marLeft w:val="0"/>
      <w:marRight w:val="0"/>
      <w:marTop w:val="0"/>
      <w:marBottom w:val="0"/>
      <w:divBdr>
        <w:top w:val="none" w:sz="0" w:space="0" w:color="auto"/>
        <w:left w:val="none" w:sz="0" w:space="0" w:color="auto"/>
        <w:bottom w:val="none" w:sz="0" w:space="0" w:color="auto"/>
        <w:right w:val="none" w:sz="0" w:space="0" w:color="auto"/>
      </w:divBdr>
    </w:div>
    <w:div w:id="1301839424">
      <w:bodyDiv w:val="1"/>
      <w:marLeft w:val="0"/>
      <w:marRight w:val="0"/>
      <w:marTop w:val="0"/>
      <w:marBottom w:val="0"/>
      <w:divBdr>
        <w:top w:val="none" w:sz="0" w:space="0" w:color="auto"/>
        <w:left w:val="none" w:sz="0" w:space="0" w:color="auto"/>
        <w:bottom w:val="none" w:sz="0" w:space="0" w:color="auto"/>
        <w:right w:val="none" w:sz="0" w:space="0" w:color="auto"/>
      </w:divBdr>
      <w:divsChild>
        <w:div w:id="2099860706">
          <w:marLeft w:val="0"/>
          <w:marRight w:val="0"/>
          <w:marTop w:val="72"/>
          <w:marBottom w:val="0"/>
          <w:divBdr>
            <w:top w:val="none" w:sz="0" w:space="0" w:color="auto"/>
            <w:left w:val="none" w:sz="0" w:space="0" w:color="auto"/>
            <w:bottom w:val="none" w:sz="0" w:space="0" w:color="auto"/>
            <w:right w:val="none" w:sz="0" w:space="0" w:color="auto"/>
          </w:divBdr>
        </w:div>
        <w:div w:id="279384814">
          <w:marLeft w:val="0"/>
          <w:marRight w:val="0"/>
          <w:marTop w:val="72"/>
          <w:marBottom w:val="0"/>
          <w:divBdr>
            <w:top w:val="none" w:sz="0" w:space="0" w:color="auto"/>
            <w:left w:val="none" w:sz="0" w:space="0" w:color="auto"/>
            <w:bottom w:val="none" w:sz="0" w:space="0" w:color="auto"/>
            <w:right w:val="none" w:sz="0" w:space="0" w:color="auto"/>
          </w:divBdr>
        </w:div>
      </w:divsChild>
    </w:div>
    <w:div w:id="1532104956">
      <w:bodyDiv w:val="1"/>
      <w:marLeft w:val="0"/>
      <w:marRight w:val="0"/>
      <w:marTop w:val="0"/>
      <w:marBottom w:val="0"/>
      <w:divBdr>
        <w:top w:val="none" w:sz="0" w:space="0" w:color="auto"/>
        <w:left w:val="none" w:sz="0" w:space="0" w:color="auto"/>
        <w:bottom w:val="none" w:sz="0" w:space="0" w:color="auto"/>
        <w:right w:val="none" w:sz="0" w:space="0" w:color="auto"/>
      </w:divBdr>
    </w:div>
    <w:div w:id="1749812522">
      <w:bodyDiv w:val="1"/>
      <w:marLeft w:val="0"/>
      <w:marRight w:val="0"/>
      <w:marTop w:val="0"/>
      <w:marBottom w:val="0"/>
      <w:divBdr>
        <w:top w:val="none" w:sz="0" w:space="0" w:color="auto"/>
        <w:left w:val="none" w:sz="0" w:space="0" w:color="auto"/>
        <w:bottom w:val="none" w:sz="0" w:space="0" w:color="auto"/>
        <w:right w:val="none" w:sz="0" w:space="0" w:color="auto"/>
      </w:divBdr>
    </w:div>
    <w:div w:id="1750036523">
      <w:bodyDiv w:val="1"/>
      <w:marLeft w:val="0"/>
      <w:marRight w:val="0"/>
      <w:marTop w:val="0"/>
      <w:marBottom w:val="0"/>
      <w:divBdr>
        <w:top w:val="none" w:sz="0" w:space="0" w:color="auto"/>
        <w:left w:val="none" w:sz="0" w:space="0" w:color="auto"/>
        <w:bottom w:val="none" w:sz="0" w:space="0" w:color="auto"/>
        <w:right w:val="none" w:sz="0" w:space="0" w:color="auto"/>
      </w:divBdr>
      <w:divsChild>
        <w:div w:id="338198107">
          <w:marLeft w:val="0"/>
          <w:marRight w:val="0"/>
          <w:marTop w:val="72"/>
          <w:marBottom w:val="0"/>
          <w:divBdr>
            <w:top w:val="none" w:sz="0" w:space="0" w:color="auto"/>
            <w:left w:val="none" w:sz="0" w:space="0" w:color="auto"/>
            <w:bottom w:val="none" w:sz="0" w:space="0" w:color="auto"/>
            <w:right w:val="none" w:sz="0" w:space="0" w:color="auto"/>
          </w:divBdr>
        </w:div>
        <w:div w:id="139345867">
          <w:marLeft w:val="0"/>
          <w:marRight w:val="0"/>
          <w:marTop w:val="72"/>
          <w:marBottom w:val="0"/>
          <w:divBdr>
            <w:top w:val="none" w:sz="0" w:space="0" w:color="auto"/>
            <w:left w:val="none" w:sz="0" w:space="0" w:color="auto"/>
            <w:bottom w:val="none" w:sz="0" w:space="0" w:color="auto"/>
            <w:right w:val="none" w:sz="0" w:space="0" w:color="auto"/>
          </w:divBdr>
        </w:div>
      </w:divsChild>
    </w:div>
    <w:div w:id="1793136234">
      <w:bodyDiv w:val="1"/>
      <w:marLeft w:val="0"/>
      <w:marRight w:val="0"/>
      <w:marTop w:val="0"/>
      <w:marBottom w:val="0"/>
      <w:divBdr>
        <w:top w:val="none" w:sz="0" w:space="0" w:color="auto"/>
        <w:left w:val="none" w:sz="0" w:space="0" w:color="auto"/>
        <w:bottom w:val="none" w:sz="0" w:space="0" w:color="auto"/>
        <w:right w:val="none" w:sz="0" w:space="0" w:color="auto"/>
      </w:divBdr>
    </w:div>
    <w:div w:id="1851798473">
      <w:bodyDiv w:val="1"/>
      <w:marLeft w:val="0"/>
      <w:marRight w:val="0"/>
      <w:marTop w:val="0"/>
      <w:marBottom w:val="0"/>
      <w:divBdr>
        <w:top w:val="none" w:sz="0" w:space="0" w:color="auto"/>
        <w:left w:val="none" w:sz="0" w:space="0" w:color="auto"/>
        <w:bottom w:val="none" w:sz="0" w:space="0" w:color="auto"/>
        <w:right w:val="none" w:sz="0" w:space="0" w:color="auto"/>
      </w:divBdr>
    </w:div>
    <w:div w:id="1892883827">
      <w:bodyDiv w:val="1"/>
      <w:marLeft w:val="0"/>
      <w:marRight w:val="0"/>
      <w:marTop w:val="0"/>
      <w:marBottom w:val="0"/>
      <w:divBdr>
        <w:top w:val="none" w:sz="0" w:space="0" w:color="auto"/>
        <w:left w:val="none" w:sz="0" w:space="0" w:color="auto"/>
        <w:bottom w:val="none" w:sz="0" w:space="0" w:color="auto"/>
        <w:right w:val="none" w:sz="0" w:space="0" w:color="auto"/>
      </w:divBdr>
    </w:div>
    <w:div w:id="1908757982">
      <w:bodyDiv w:val="1"/>
      <w:marLeft w:val="0"/>
      <w:marRight w:val="0"/>
      <w:marTop w:val="0"/>
      <w:marBottom w:val="0"/>
      <w:divBdr>
        <w:top w:val="none" w:sz="0" w:space="0" w:color="auto"/>
        <w:left w:val="none" w:sz="0" w:space="0" w:color="auto"/>
        <w:bottom w:val="none" w:sz="0" w:space="0" w:color="auto"/>
        <w:right w:val="none" w:sz="0" w:space="0" w:color="auto"/>
      </w:divBdr>
    </w:div>
    <w:div w:id="1910767773">
      <w:bodyDiv w:val="1"/>
      <w:marLeft w:val="0"/>
      <w:marRight w:val="0"/>
      <w:marTop w:val="0"/>
      <w:marBottom w:val="0"/>
      <w:divBdr>
        <w:top w:val="none" w:sz="0" w:space="0" w:color="auto"/>
        <w:left w:val="none" w:sz="0" w:space="0" w:color="auto"/>
        <w:bottom w:val="none" w:sz="0" w:space="0" w:color="auto"/>
        <w:right w:val="none" w:sz="0" w:space="0" w:color="auto"/>
      </w:divBdr>
    </w:div>
    <w:div w:id="1996645033">
      <w:bodyDiv w:val="1"/>
      <w:marLeft w:val="0"/>
      <w:marRight w:val="0"/>
      <w:marTop w:val="0"/>
      <w:marBottom w:val="0"/>
      <w:divBdr>
        <w:top w:val="none" w:sz="0" w:space="0" w:color="auto"/>
        <w:left w:val="none" w:sz="0" w:space="0" w:color="auto"/>
        <w:bottom w:val="none" w:sz="0" w:space="0" w:color="auto"/>
        <w:right w:val="none" w:sz="0" w:space="0" w:color="auto"/>
      </w:divBdr>
    </w:div>
    <w:div w:id="2006781066">
      <w:bodyDiv w:val="1"/>
      <w:marLeft w:val="0"/>
      <w:marRight w:val="0"/>
      <w:marTop w:val="0"/>
      <w:marBottom w:val="0"/>
      <w:divBdr>
        <w:top w:val="none" w:sz="0" w:space="0" w:color="auto"/>
        <w:left w:val="none" w:sz="0" w:space="0" w:color="auto"/>
        <w:bottom w:val="none" w:sz="0" w:space="0" w:color="auto"/>
        <w:right w:val="none" w:sz="0" w:space="0" w:color="auto"/>
      </w:divBdr>
    </w:div>
    <w:div w:id="2058430487">
      <w:bodyDiv w:val="1"/>
      <w:marLeft w:val="0"/>
      <w:marRight w:val="0"/>
      <w:marTop w:val="0"/>
      <w:marBottom w:val="0"/>
      <w:divBdr>
        <w:top w:val="none" w:sz="0" w:space="0" w:color="auto"/>
        <w:left w:val="none" w:sz="0" w:space="0" w:color="auto"/>
        <w:bottom w:val="none" w:sz="0" w:space="0" w:color="auto"/>
        <w:right w:val="none" w:sz="0" w:space="0" w:color="auto"/>
      </w:divBdr>
    </w:div>
    <w:div w:id="2082634488">
      <w:bodyDiv w:val="1"/>
      <w:marLeft w:val="0"/>
      <w:marRight w:val="0"/>
      <w:marTop w:val="0"/>
      <w:marBottom w:val="0"/>
      <w:divBdr>
        <w:top w:val="none" w:sz="0" w:space="0" w:color="auto"/>
        <w:left w:val="none" w:sz="0" w:space="0" w:color="auto"/>
        <w:bottom w:val="none" w:sz="0" w:space="0" w:color="auto"/>
        <w:right w:val="none" w:sz="0" w:space="0" w:color="auto"/>
      </w:divBdr>
      <w:divsChild>
        <w:div w:id="561479439">
          <w:marLeft w:val="0"/>
          <w:marRight w:val="0"/>
          <w:marTop w:val="72"/>
          <w:marBottom w:val="0"/>
          <w:divBdr>
            <w:top w:val="none" w:sz="0" w:space="0" w:color="auto"/>
            <w:left w:val="none" w:sz="0" w:space="0" w:color="auto"/>
            <w:bottom w:val="none" w:sz="0" w:space="0" w:color="auto"/>
            <w:right w:val="none" w:sz="0" w:space="0" w:color="auto"/>
          </w:divBdr>
        </w:div>
        <w:div w:id="579632140">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image" Target="media/image9.png"/><Relationship Id="rId26" Type="http://schemas.openxmlformats.org/officeDocument/2006/relationships/hyperlink" Target="http://www.awatereng.ru/portfolio/full/vodosnabzhenie_i_vodootvedenie/Recondstruction_of_the_pump_staion_andnew_pump_station_construction/" TargetMode="External"/><Relationship Id="rId3" Type="http://schemas.openxmlformats.org/officeDocument/2006/relationships/styles" Target="styles.xml"/><Relationship Id="rId21" Type="http://schemas.openxmlformats.org/officeDocument/2006/relationships/hyperlink" Target="http://www.prokoltech.ru/technology/bestranshejnye_tehnologii/"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hyperlink" Target="http://www.prokoltech.ru/services/work/" TargetMode="Externa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0.jpe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prokoltech.ru/services/work/" TargetMode="Externa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hyperlink" Target="http://www.prokoltech.ru/services/work/" TargetMode="External"/><Relationship Id="rId28" Type="http://schemas.openxmlformats.org/officeDocument/2006/relationships/image" Target="media/image12.jpeg"/><Relationship Id="rId10" Type="http://schemas.openxmlformats.org/officeDocument/2006/relationships/footer" Target="footer2.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hyperlink" Target="http://www.prokoltech.ru/services/work/" TargetMode="External"/><Relationship Id="rId27" Type="http://schemas.openxmlformats.org/officeDocument/2006/relationships/image" Target="media/image11.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2A01E-AC04-4CF5-A476-7458FE790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5778</TotalTime>
  <Pages>85</Pages>
  <Words>18036</Words>
  <Characters>102806</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Евгений Минчак</cp:lastModifiedBy>
  <cp:revision>45</cp:revision>
  <cp:lastPrinted>2018-07-26T22:58:00Z</cp:lastPrinted>
  <dcterms:created xsi:type="dcterms:W3CDTF">2016-08-25T11:25:00Z</dcterms:created>
  <dcterms:modified xsi:type="dcterms:W3CDTF">2021-02-11T22:24:00Z</dcterms:modified>
</cp:coreProperties>
</file>