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4200" w14:textId="0F6DB821" w:rsidR="00173D54" w:rsidRPr="00173D54" w:rsidRDefault="00173D54" w:rsidP="00173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058EB" wp14:editId="1DE0276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3A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5FDCBDE2" w14:textId="77777777" w:rsidR="00173D54" w:rsidRPr="00173D54" w:rsidRDefault="00173D54" w:rsidP="00173D5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26D76AC" w14:textId="77777777" w:rsidR="00173D54" w:rsidRPr="00173D54" w:rsidRDefault="00173D54" w:rsidP="00173D54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2C6E69B8" w14:textId="77777777" w:rsidR="00173D54" w:rsidRPr="00173D54" w:rsidRDefault="00173D54" w:rsidP="00173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A8B64" w14:textId="77777777" w:rsidR="00173D54" w:rsidRPr="00173D54" w:rsidRDefault="00173D54" w:rsidP="00173D5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3522431C" w14:textId="77777777" w:rsidR="00173D54" w:rsidRPr="00173D54" w:rsidRDefault="00173D54" w:rsidP="00173D5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56375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78757AFC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4DFBFC93" w14:textId="0F4C63F7" w:rsidR="00173D54" w:rsidRPr="00173D54" w:rsidRDefault="00173D54" w:rsidP="00173D5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3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06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31E8" w:rsidRPr="00063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385</w:t>
      </w:r>
    </w:p>
    <w:p w14:paraId="571563F3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6AA8453B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173D54" w:rsidRPr="00173D54" w14:paraId="389E1E8F" w14:textId="77777777" w:rsidTr="009D57D4">
        <w:tc>
          <w:tcPr>
            <w:tcW w:w="4786" w:type="dxa"/>
            <w:shd w:val="clear" w:color="auto" w:fill="auto"/>
          </w:tcPr>
          <w:p w14:paraId="5474CE1C" w14:textId="77777777" w:rsidR="00173D54" w:rsidRPr="00173D54" w:rsidRDefault="00173D54" w:rsidP="00173D54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 </w:t>
            </w:r>
          </w:p>
        </w:tc>
        <w:tc>
          <w:tcPr>
            <w:tcW w:w="5126" w:type="dxa"/>
            <w:shd w:val="clear" w:color="auto" w:fill="auto"/>
          </w:tcPr>
          <w:p w14:paraId="2013F4AC" w14:textId="77777777" w:rsidR="00173D54" w:rsidRPr="00173D54" w:rsidRDefault="00173D54" w:rsidP="00173D54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25073702" w14:textId="77777777" w:rsidR="00173D54" w:rsidRPr="00173D54" w:rsidRDefault="00173D54" w:rsidP="00173D54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0D60026" w14:textId="77777777" w:rsidR="00173D54" w:rsidRPr="00173D54" w:rsidRDefault="00173D54" w:rsidP="00173D54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8307" w14:textId="77777777" w:rsidR="00173D54" w:rsidRPr="00173D54" w:rsidRDefault="00173D54" w:rsidP="00173D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«Развитие жилищно-коммунального хозяйства городского округа Анадырь» Муниципальной программы «Развитие территории городского округа Анадырь на 2019 – 2023 годы», утверждённой Постановлением Администрации городского округа Анадырь от 7 ноября</w:t>
      </w:r>
      <w:r w:rsidR="0072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760</w:t>
      </w:r>
      <w:r w:rsidRPr="00173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3F797C" w14:textId="77777777" w:rsidR="00173D54" w:rsidRPr="00173D54" w:rsidRDefault="00173D54" w:rsidP="00173D54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7C2470FF" w14:textId="77777777" w:rsidR="00173D54" w:rsidRPr="00173D54" w:rsidRDefault="00173D54" w:rsidP="00173D54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D0FD6A8" w14:textId="77777777" w:rsidR="00173D54" w:rsidRPr="00173D54" w:rsidRDefault="00173D54" w:rsidP="00173D54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AAB3CA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прилагаемый Порядок определения объема и предоставления 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Анадырь.</w:t>
      </w:r>
    </w:p>
    <w:p w14:paraId="46C00E2B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C73E4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Управление промышленности и сельскохозяйственной политики Администрации городского округа Анадырь уполномоченным органом по определению объема и предоставлению субсидий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Анадырь.</w:t>
      </w:r>
    </w:p>
    <w:p w14:paraId="1A26DDBA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опубликовать в газете «Крайний Север»,</w:t>
      </w:r>
      <w:r w:rsidR="0072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разместить на официальном информационно-правовом ресурсе городского округа Анадырь – WWW.NOVOMARIINSK.RU.</w:t>
      </w:r>
    </w:p>
    <w:p w14:paraId="6014F1A0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8664CA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24D54ECF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3D223C" w14:textId="77777777" w:rsidR="00173D54" w:rsidRPr="00173D54" w:rsidRDefault="00173D54" w:rsidP="00173D54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14:paraId="125712C5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C12C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71E6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0783F" w14:textId="77777777" w:rsidR="00173D54" w:rsidRPr="00173D54" w:rsidRDefault="00173D54" w:rsidP="00173D5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72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5181CDBF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73D54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14:paraId="7BBEEF73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6F51186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2AE4088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1EE8F1A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7F4AF49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0F5715E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30AE191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37C36EA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F53948A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4762A55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442BB33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F144F78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939946C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0FFC74E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F8DCD89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E12BE36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017F55C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22C98CB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3EEA3CD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50EB348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000B9C3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6E310D5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0098E8D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9AE9050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8E325C7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D2D1F87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71F6EE2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BEDC311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B6163C1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23CB145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D69427C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A288582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F96C3BC" w14:textId="77777777" w:rsidR="00173D54" w:rsidRPr="00173D54" w:rsidRDefault="00173D54" w:rsidP="00173D54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5DFF8B5" w14:textId="77777777" w:rsidR="009377BB" w:rsidRDefault="009377BB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br w:type="page"/>
      </w:r>
    </w:p>
    <w:p w14:paraId="0C5529E0" w14:textId="77777777" w:rsidR="00A64F93" w:rsidRPr="006B1251" w:rsidRDefault="00C0791A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A341BFD" w14:textId="77777777" w:rsidR="00A64F93" w:rsidRPr="006B1251" w:rsidRDefault="00C0791A" w:rsidP="00A64F93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4F93" w:rsidRPr="006B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4F93" w:rsidRPr="006B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7C2299CA" w14:textId="77777777" w:rsidR="00A64F93" w:rsidRPr="006B1251" w:rsidRDefault="00A64F93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14:paraId="0E6C6759" w14:textId="05D9C059" w:rsidR="00392C74" w:rsidRDefault="00297BB8" w:rsidP="00D5776D">
      <w:pPr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76D" w:rsidRPr="00D57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26.06.2020</w:t>
      </w:r>
      <w:r w:rsidR="00076C57" w:rsidRPr="005E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93" w:rsidRPr="006B12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D5776D" w:rsidRPr="00D57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385</w:t>
      </w:r>
      <w:bookmarkEnd w:id="0"/>
    </w:p>
    <w:p w14:paraId="6FC58C68" w14:textId="77777777" w:rsidR="006B1251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87223" w14:textId="77777777" w:rsidR="006B1251" w:rsidRPr="006B1251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F6209" w14:textId="77777777" w:rsidR="00392C74" w:rsidRPr="006B1251" w:rsidRDefault="006B12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51D0CB62" w14:textId="77777777" w:rsidR="005E7443" w:rsidRPr="00D97871" w:rsidRDefault="00817C40" w:rsidP="005E7443">
      <w:pPr>
        <w:pStyle w:val="Style6"/>
        <w:widowControl/>
        <w:spacing w:before="178" w:line="240" w:lineRule="auto"/>
        <w:jc w:val="center"/>
        <w:rPr>
          <w:rStyle w:val="FontStyle72"/>
          <w:b/>
          <w:sz w:val="28"/>
          <w:szCs w:val="28"/>
        </w:rPr>
      </w:pPr>
      <w:r w:rsidRPr="002D53A0">
        <w:rPr>
          <w:rStyle w:val="FontStyle72"/>
          <w:b/>
          <w:sz w:val="28"/>
          <w:szCs w:val="28"/>
        </w:rPr>
        <w:t xml:space="preserve">определения объема и </w:t>
      </w:r>
      <w:r w:rsidR="005E7443" w:rsidRPr="002D53A0">
        <w:rPr>
          <w:rStyle w:val="FontStyle72"/>
          <w:b/>
          <w:sz w:val="28"/>
          <w:szCs w:val="28"/>
        </w:rPr>
        <w:t xml:space="preserve">предоставления субсидии </w:t>
      </w:r>
      <w:r w:rsidR="005E7443" w:rsidRPr="002D53A0">
        <w:rPr>
          <w:b/>
          <w:sz w:val="28"/>
          <w:szCs w:val="28"/>
        </w:rPr>
        <w:t>управляющим организациям, осуществляющим</w:t>
      </w:r>
      <w:r w:rsidR="005E7443" w:rsidRPr="00D97871">
        <w:rPr>
          <w:b/>
          <w:sz w:val="28"/>
          <w:szCs w:val="28"/>
        </w:rPr>
        <w:t xml:space="preserve"> управление </w:t>
      </w:r>
      <w:r w:rsidR="00D62049">
        <w:rPr>
          <w:b/>
          <w:sz w:val="28"/>
          <w:szCs w:val="28"/>
        </w:rPr>
        <w:t>многоквартирными домами, на финансовое обеспечение</w:t>
      </w:r>
      <w:r w:rsidR="00FE2375">
        <w:rPr>
          <w:b/>
          <w:sz w:val="28"/>
          <w:szCs w:val="28"/>
        </w:rPr>
        <w:t xml:space="preserve"> </w:t>
      </w:r>
      <w:r w:rsidR="00AC6848">
        <w:rPr>
          <w:b/>
          <w:sz w:val="28"/>
          <w:szCs w:val="28"/>
        </w:rPr>
        <w:t>расходов</w:t>
      </w:r>
      <w:r w:rsidR="005E7443" w:rsidRPr="00D97871">
        <w:rPr>
          <w:b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52175FD1" w14:textId="77777777" w:rsidR="00392C74" w:rsidRDefault="00392C74" w:rsidP="00617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C3C05F" w14:textId="77777777" w:rsidR="002B60F5" w:rsidRPr="006B1251" w:rsidRDefault="002B60F5" w:rsidP="002B6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B7E87C" w14:textId="77777777" w:rsidR="00392C74" w:rsidRPr="006B1251" w:rsidRDefault="00392C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2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75EAD12" w14:textId="77777777" w:rsidR="00392C74" w:rsidRPr="00882C0A" w:rsidRDefault="00392C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26513" w14:textId="77777777" w:rsidR="005328C2" w:rsidRPr="00C74F61" w:rsidRDefault="006B1251" w:rsidP="0045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61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392C74" w:rsidRPr="00C74F6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9" w:history="1">
        <w:r w:rsidR="00392C74" w:rsidRPr="00C74F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2C74" w:rsidRPr="00C74F61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EF5F9A" w:rsidRPr="00C74F61">
        <w:rPr>
          <w:rFonts w:ascii="Times New Roman" w:hAnsi="Times New Roman" w:cs="Times New Roman"/>
          <w:sz w:val="28"/>
          <w:szCs w:val="28"/>
        </w:rPr>
        <w:t xml:space="preserve">и, </w:t>
      </w:r>
      <w:hyperlink r:id="rId10" w:history="1">
        <w:r w:rsidR="00F7392E" w:rsidRPr="00C74F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392E" w:rsidRPr="00C74F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64E62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Pr="00C74F61">
        <w:rPr>
          <w:rFonts w:ascii="Times New Roman" w:hAnsi="Times New Roman" w:cs="Times New Roman"/>
          <w:sz w:val="28"/>
          <w:szCs w:val="28"/>
        </w:rPr>
        <w:t>0</w:t>
      </w:r>
      <w:r w:rsidR="00F7392E" w:rsidRPr="00C74F61">
        <w:rPr>
          <w:rFonts w:ascii="Times New Roman" w:hAnsi="Times New Roman" w:cs="Times New Roman"/>
          <w:sz w:val="28"/>
          <w:szCs w:val="28"/>
        </w:rPr>
        <w:t>6</w:t>
      </w:r>
      <w:r w:rsidR="00663C30" w:rsidRPr="00C74F6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7392E" w:rsidRPr="00C74F61">
        <w:rPr>
          <w:rFonts w:ascii="Times New Roman" w:hAnsi="Times New Roman" w:cs="Times New Roman"/>
          <w:sz w:val="28"/>
          <w:szCs w:val="28"/>
        </w:rPr>
        <w:t>2016</w:t>
      </w:r>
      <w:r w:rsidR="00663C30" w:rsidRPr="00C74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92E" w:rsidRPr="00C74F61">
        <w:rPr>
          <w:rFonts w:ascii="Times New Roman" w:hAnsi="Times New Roman" w:cs="Times New Roman"/>
          <w:sz w:val="28"/>
          <w:szCs w:val="28"/>
        </w:rPr>
        <w:t xml:space="preserve"> № 887 «Об</w:t>
      </w:r>
      <w:r w:rsidR="00392C74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="00F7392E" w:rsidRPr="00C74F61">
        <w:rPr>
          <w:rFonts w:ascii="Times New Roman" w:hAnsi="Times New Roman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="00EF5F9A" w:rsidRPr="00C74F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5F9A" w:rsidRPr="00C74F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EF5F9A" w:rsidRPr="00C74F61">
        <w:t xml:space="preserve"> </w:t>
      </w:r>
      <w:r w:rsidR="00EF5F9A" w:rsidRPr="00C74F61">
        <w:rPr>
          <w:rFonts w:ascii="Times New Roman" w:hAnsi="Times New Roman" w:cs="Times New Roman"/>
          <w:sz w:val="28"/>
          <w:szCs w:val="28"/>
        </w:rPr>
        <w:t xml:space="preserve">от </w:t>
      </w:r>
      <w:r w:rsidR="00D44B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D1C">
        <w:rPr>
          <w:rFonts w:ascii="Times New Roman" w:hAnsi="Times New Roman" w:cs="Times New Roman"/>
          <w:sz w:val="28"/>
          <w:szCs w:val="28"/>
        </w:rPr>
        <w:t xml:space="preserve"> </w:t>
      </w:r>
      <w:r w:rsidR="00EF5F9A" w:rsidRPr="00C74F61">
        <w:rPr>
          <w:rFonts w:ascii="Times New Roman" w:hAnsi="Times New Roman" w:cs="Times New Roman"/>
          <w:sz w:val="28"/>
          <w:szCs w:val="28"/>
        </w:rPr>
        <w:t xml:space="preserve">07 ноября 2018 года № 760 «Об утверждении муниципальной программы «Развитие территории </w:t>
      </w:r>
      <w:r w:rsidR="00EF5F9A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Анадырь на 2019 – 2023 годы», </w:t>
      </w:r>
      <w:hyperlink r:id="rId12" w:history="1">
        <w:r w:rsidR="00392C74" w:rsidRPr="00C74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92C7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71593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Анадырь</w:t>
      </w:r>
      <w:r w:rsidR="00392C7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P54"/>
      <w:bookmarkEnd w:id="2"/>
    </w:p>
    <w:p w14:paraId="208C8C6E" w14:textId="77777777" w:rsidR="0045401D" w:rsidRPr="00C74F61" w:rsidRDefault="006B1251" w:rsidP="00E3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</w:t>
      </w:r>
      <w:r w:rsidR="00392C7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6B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</w:t>
      </w:r>
      <w:r w:rsidR="00392C7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E3566B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2340CF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6B" w:rsidRPr="00C74F61">
        <w:rPr>
          <w:rFonts w:ascii="Times New Roman" w:hAnsi="Times New Roman" w:cs="Times New Roman"/>
          <w:sz w:val="28"/>
          <w:szCs w:val="28"/>
        </w:rPr>
        <w:t xml:space="preserve">объема и условия предоставления </w:t>
      </w:r>
      <w:r w:rsidR="00392C74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5401D" w:rsidRPr="00C74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организациям, осуществляющим управление многоквартирными</w:t>
      </w:r>
      <w:r w:rsidR="0045401D" w:rsidRPr="00C74F61">
        <w:rPr>
          <w:rFonts w:ascii="Times New Roman" w:hAnsi="Times New Roman" w:cs="Times New Roman"/>
          <w:sz w:val="28"/>
          <w:szCs w:val="28"/>
        </w:rPr>
        <w:t xml:space="preserve"> домами, на финансовое обеспечение расходов, связанных с ремонтом подъездов в многоквартирных домах на территории городского округа Анадырь (далее – Субсидия).</w:t>
      </w:r>
    </w:p>
    <w:p w14:paraId="4AF41B9F" w14:textId="77777777" w:rsidR="00E3566B" w:rsidRPr="00C74F61" w:rsidRDefault="00E3566B" w:rsidP="00E35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1.3. Субсидия носит целевой характер и н</w:t>
      </w:r>
      <w:r w:rsidR="006644D8">
        <w:rPr>
          <w:rFonts w:ascii="Times New Roman" w:hAnsi="Times New Roman" w:cs="Times New Roman"/>
          <w:sz w:val="28"/>
          <w:szCs w:val="28"/>
        </w:rPr>
        <w:t>е может быть использована</w:t>
      </w:r>
      <w:r w:rsidRPr="00C74F61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14:paraId="11D47D6E" w14:textId="43C36A12" w:rsidR="0045401D" w:rsidRPr="00C74F61" w:rsidRDefault="009C76DE" w:rsidP="009C7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1.4. Целью предоставления С</w:t>
      </w:r>
      <w:r w:rsidR="00E3566B" w:rsidRPr="00C74F61">
        <w:rPr>
          <w:rFonts w:ascii="Times New Roman" w:hAnsi="Times New Roman" w:cs="Times New Roman"/>
          <w:sz w:val="28"/>
          <w:szCs w:val="28"/>
        </w:rPr>
        <w:t xml:space="preserve">убсидии является содействие </w:t>
      </w:r>
      <w:r w:rsidRPr="00C74F61">
        <w:rPr>
          <w:rFonts w:ascii="Times New Roman" w:hAnsi="Times New Roman" w:cs="Times New Roman"/>
          <w:sz w:val="28"/>
          <w:szCs w:val="28"/>
        </w:rPr>
        <w:t xml:space="preserve">управляющим организациям в обеспечении своевременного проведения ремонта </w:t>
      </w:r>
      <w:r w:rsidR="00400680" w:rsidRPr="00B34A04">
        <w:rPr>
          <w:rFonts w:ascii="Times New Roman" w:hAnsi="Times New Roman" w:cs="Times New Roman"/>
          <w:sz w:val="28"/>
          <w:szCs w:val="28"/>
        </w:rPr>
        <w:t>подъездов</w:t>
      </w:r>
      <w:r w:rsidR="00400680">
        <w:rPr>
          <w:rFonts w:ascii="Times New Roman" w:hAnsi="Times New Roman" w:cs="Times New Roman"/>
          <w:sz w:val="28"/>
          <w:szCs w:val="28"/>
        </w:rPr>
        <w:t xml:space="preserve"> </w:t>
      </w:r>
      <w:r w:rsidRPr="00C74F61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E3566B" w:rsidRPr="00C74F61">
        <w:rPr>
          <w:rFonts w:ascii="Times New Roman" w:hAnsi="Times New Roman" w:cs="Times New Roman"/>
          <w:sz w:val="28"/>
          <w:szCs w:val="28"/>
        </w:rPr>
        <w:t xml:space="preserve">в </w:t>
      </w:r>
      <w:r w:rsidRPr="00C74F61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E3566B" w:rsidRPr="00C74F61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в многоквартирных домах городского округа Анадырь</w:t>
      </w:r>
      <w:r w:rsidRPr="00C74F61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2340CF" w:rsidRPr="00C74F61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392C74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="00AC6848" w:rsidRPr="00C74F61">
        <w:rPr>
          <w:rFonts w:ascii="Times New Roman" w:hAnsi="Times New Roman" w:cs="Times New Roman"/>
          <w:sz w:val="28"/>
          <w:szCs w:val="28"/>
        </w:rPr>
        <w:t>расходов</w:t>
      </w:r>
      <w:r w:rsidR="00663C30" w:rsidRPr="00C74F61">
        <w:rPr>
          <w:rFonts w:ascii="Times New Roman" w:hAnsi="Times New Roman" w:cs="Times New Roman"/>
          <w:sz w:val="28"/>
          <w:szCs w:val="28"/>
        </w:rPr>
        <w:t>,</w:t>
      </w:r>
      <w:r w:rsidR="00392C74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="001971DB" w:rsidRPr="00C74F61">
        <w:rPr>
          <w:rFonts w:ascii="Times New Roman" w:hAnsi="Times New Roman" w:cs="Times New Roman"/>
          <w:sz w:val="28"/>
          <w:szCs w:val="28"/>
        </w:rPr>
        <w:t>связанных с</w:t>
      </w:r>
      <w:r w:rsidR="007F553C" w:rsidRPr="00C74F61">
        <w:rPr>
          <w:rFonts w:ascii="Times New Roman" w:hAnsi="Times New Roman" w:cs="Times New Roman"/>
          <w:sz w:val="28"/>
          <w:szCs w:val="28"/>
        </w:rPr>
        <w:t xml:space="preserve"> </w:t>
      </w:r>
      <w:r w:rsidRPr="00C74F61">
        <w:rPr>
          <w:rFonts w:ascii="Times New Roman" w:hAnsi="Times New Roman" w:cs="Times New Roman"/>
          <w:sz w:val="28"/>
          <w:szCs w:val="28"/>
        </w:rPr>
        <w:t>выполнением ремонтных работ</w:t>
      </w:r>
      <w:r w:rsidR="00E703D5">
        <w:rPr>
          <w:rFonts w:ascii="Times New Roman" w:hAnsi="Times New Roman" w:cs="Times New Roman"/>
          <w:sz w:val="28"/>
          <w:szCs w:val="28"/>
        </w:rPr>
        <w:t>,</w:t>
      </w:r>
      <w:r w:rsidR="00E703D5" w:rsidRPr="00E703D5">
        <w:rPr>
          <w:rFonts w:ascii="Times New Roman" w:hAnsi="Times New Roman" w:cs="Times New Roman"/>
          <w:sz w:val="28"/>
          <w:szCs w:val="28"/>
        </w:rPr>
        <w:t xml:space="preserve"> </w:t>
      </w:r>
      <w:r w:rsidR="00E703D5" w:rsidRPr="00C74F61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решением о бюджете городского округа Анадырь на текущий финансовый год, и лимитов бюджетных обязательств, утвержденных в установленном порядке Администрации городского округа Анадырь (далее - главный распорядитель бюджетных средств)</w:t>
      </w:r>
      <w:r w:rsidR="00134DDF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134DDF" w:rsidRPr="007D3D7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34DDF" w:rsidRPr="00A96966">
        <w:rPr>
          <w:rFonts w:ascii="Times New Roman" w:hAnsi="Times New Roman" w:cs="Times New Roman"/>
          <w:sz w:val="28"/>
          <w:szCs w:val="28"/>
        </w:rPr>
        <w:t xml:space="preserve">«Субсидии управляющим организациям, осуществляющим управление многоквартирными домами, на </w:t>
      </w:r>
      <w:r w:rsidR="00134DDF" w:rsidRPr="00A96966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расходов, связанных с ремонтом подъездов в многоквартирных домах на территории городского округа Анадырь» подпрограммы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 2018 года № 760</w:t>
      </w:r>
      <w:r w:rsidR="00134DDF" w:rsidRPr="007D3D7C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  <w:r w:rsidR="007924FB">
        <w:rPr>
          <w:rFonts w:ascii="Times New Roman" w:hAnsi="Times New Roman" w:cs="Times New Roman"/>
          <w:sz w:val="28"/>
          <w:szCs w:val="28"/>
        </w:rPr>
        <w:t>.</w:t>
      </w:r>
    </w:p>
    <w:p w14:paraId="1FDC9032" w14:textId="77777777" w:rsidR="0045401D" w:rsidRPr="00C74F61" w:rsidRDefault="009C76DE" w:rsidP="00454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1.</w:t>
      </w:r>
      <w:r w:rsidR="0045401D" w:rsidRPr="00C74F61">
        <w:rPr>
          <w:rFonts w:ascii="Times New Roman" w:hAnsi="Times New Roman" w:cs="Times New Roman"/>
          <w:sz w:val="28"/>
          <w:szCs w:val="28"/>
        </w:rPr>
        <w:t xml:space="preserve">5. Субсидии предоставляются </w:t>
      </w:r>
      <w:r w:rsidRPr="00C74F61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="007C06C9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многоквартирными домами на основании соответствующих договоров управления на территории городского округа Анадырь (далее – Получатель Субсидии) </w:t>
      </w:r>
      <w:r w:rsidR="0045401D" w:rsidRPr="00C74F6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на </w:t>
      </w:r>
      <w:r w:rsidRPr="00C74F6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5401D" w:rsidRPr="00C74F61">
        <w:rPr>
          <w:rFonts w:ascii="Times New Roman" w:hAnsi="Times New Roman" w:cs="Times New Roman"/>
          <w:sz w:val="28"/>
          <w:szCs w:val="28"/>
        </w:rPr>
        <w:t>цели.</w:t>
      </w:r>
    </w:p>
    <w:p w14:paraId="6B94A095" w14:textId="77777777" w:rsidR="009C76DE" w:rsidRPr="00C74F61" w:rsidRDefault="009C76DE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BE">
        <w:rPr>
          <w:rFonts w:ascii="Times New Roman" w:hAnsi="Times New Roman" w:cs="Times New Roman"/>
          <w:sz w:val="28"/>
          <w:szCs w:val="28"/>
        </w:rPr>
        <w:t xml:space="preserve">1.6. </w:t>
      </w:r>
      <w:r w:rsidR="00400680" w:rsidRPr="005E6BBE">
        <w:rPr>
          <w:rFonts w:ascii="Times New Roman" w:hAnsi="Times New Roman" w:cs="Times New Roman"/>
          <w:sz w:val="28"/>
          <w:szCs w:val="28"/>
        </w:rPr>
        <w:t>П</w:t>
      </w:r>
      <w:r w:rsidR="005E6BBE">
        <w:rPr>
          <w:rFonts w:ascii="Times New Roman" w:hAnsi="Times New Roman" w:cs="Times New Roman"/>
          <w:sz w:val="28"/>
          <w:szCs w:val="28"/>
        </w:rPr>
        <w:t xml:space="preserve">еречень жилых домов в подъездах, которых требуется проведение ремонта, </w:t>
      </w:r>
      <w:r w:rsidR="00400680" w:rsidRPr="005E6BBE">
        <w:rPr>
          <w:rFonts w:ascii="Times New Roman" w:hAnsi="Times New Roman" w:cs="Times New Roman"/>
          <w:sz w:val="28"/>
          <w:szCs w:val="28"/>
        </w:rPr>
        <w:t>отражае</w:t>
      </w:r>
      <w:r w:rsidRPr="005E6BBE">
        <w:rPr>
          <w:rFonts w:ascii="Times New Roman" w:hAnsi="Times New Roman" w:cs="Times New Roman"/>
          <w:sz w:val="28"/>
          <w:szCs w:val="28"/>
        </w:rPr>
        <w:t>тся в адресном перечне много</w:t>
      </w:r>
      <w:r w:rsidR="005E6BBE">
        <w:rPr>
          <w:rFonts w:ascii="Times New Roman" w:hAnsi="Times New Roman" w:cs="Times New Roman"/>
          <w:sz w:val="28"/>
          <w:szCs w:val="28"/>
        </w:rPr>
        <w:t>квартирных домов (далее - МКД),</w:t>
      </w:r>
      <w:r w:rsidRPr="005E6BBE">
        <w:rPr>
          <w:rFonts w:ascii="Times New Roman" w:hAnsi="Times New Roman" w:cs="Times New Roman"/>
          <w:sz w:val="28"/>
          <w:szCs w:val="28"/>
        </w:rPr>
        <w:t xml:space="preserve"> который утверждается постановлением Администрации городского округа Анадырь (далее - адресный перечень).</w:t>
      </w:r>
    </w:p>
    <w:p w14:paraId="3FE16CD7" w14:textId="77777777" w:rsidR="009C76DE" w:rsidRPr="00C74F61" w:rsidRDefault="009C76DE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1.7. Основанием для включения МКД в адресный перечень является:</w:t>
      </w:r>
    </w:p>
    <w:p w14:paraId="46193F8F" w14:textId="77777777" w:rsidR="009C76DE" w:rsidRPr="005E6BBE" w:rsidRDefault="009C76DE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74F61">
        <w:rPr>
          <w:rFonts w:ascii="Times New Roman" w:hAnsi="Times New Roman" w:cs="Times New Roman"/>
          <w:sz w:val="28"/>
          <w:szCs w:val="28"/>
        </w:rPr>
        <w:t>- фактическая необходимость проведения ремонтных работ,</w:t>
      </w:r>
      <w:r w:rsidR="007A289E" w:rsidRPr="00C74F61">
        <w:rPr>
          <w:rFonts w:ascii="Times New Roman" w:hAnsi="Times New Roman" w:cs="Times New Roman"/>
          <w:sz w:val="28"/>
          <w:szCs w:val="28"/>
        </w:rPr>
        <w:t xml:space="preserve"> подтвержденная </w:t>
      </w:r>
      <w:r w:rsidR="00400680">
        <w:rPr>
          <w:rFonts w:ascii="Times New Roman" w:hAnsi="Times New Roman" w:cs="Times New Roman"/>
          <w:sz w:val="28"/>
          <w:szCs w:val="28"/>
        </w:rPr>
        <w:t xml:space="preserve">актами обследования, </w:t>
      </w:r>
      <w:r w:rsidR="007A289E" w:rsidRPr="00C74F61">
        <w:rPr>
          <w:rFonts w:ascii="Times New Roman" w:hAnsi="Times New Roman" w:cs="Times New Roman"/>
          <w:sz w:val="28"/>
          <w:szCs w:val="28"/>
        </w:rPr>
        <w:t>дефектными ведомостями</w:t>
      </w:r>
      <w:r w:rsidR="008C5815">
        <w:rPr>
          <w:rFonts w:ascii="Times New Roman" w:hAnsi="Times New Roman" w:cs="Times New Roman"/>
          <w:sz w:val="28"/>
          <w:szCs w:val="28"/>
        </w:rPr>
        <w:t xml:space="preserve"> от управляющих организаций</w:t>
      </w:r>
      <w:r w:rsidR="00B34A04">
        <w:rPr>
          <w:rFonts w:ascii="Times New Roman" w:hAnsi="Times New Roman" w:cs="Times New Roman"/>
          <w:sz w:val="28"/>
          <w:szCs w:val="28"/>
        </w:rPr>
        <w:t>.</w:t>
      </w:r>
    </w:p>
    <w:p w14:paraId="51A8276A" w14:textId="77777777" w:rsidR="009C76DE" w:rsidRPr="00E017C6" w:rsidRDefault="009C76DE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>1.8. В адресном перечне указываются (с разбивкой по многоквартирным домам, включенным в адресный перечень):</w:t>
      </w:r>
    </w:p>
    <w:p w14:paraId="3AFCFEE0" w14:textId="77777777" w:rsidR="00880578" w:rsidRPr="00E017C6" w:rsidRDefault="00880578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>- адрес МКД;</w:t>
      </w:r>
    </w:p>
    <w:p w14:paraId="16CAAA66" w14:textId="77777777" w:rsidR="00880578" w:rsidRPr="00E017C6" w:rsidRDefault="00880578" w:rsidP="009C76D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 xml:space="preserve">- </w:t>
      </w:r>
      <w:r w:rsidR="00C24E00">
        <w:rPr>
          <w:rFonts w:ascii="Times New Roman" w:hAnsi="Times New Roman" w:cs="Times New Roman"/>
          <w:sz w:val="28"/>
          <w:szCs w:val="28"/>
        </w:rPr>
        <w:t>количество этажей</w:t>
      </w:r>
      <w:r w:rsidRPr="00E017C6">
        <w:rPr>
          <w:rFonts w:ascii="Times New Roman" w:hAnsi="Times New Roman" w:cs="Times New Roman"/>
          <w:sz w:val="28"/>
          <w:szCs w:val="28"/>
        </w:rPr>
        <w:t>;</w:t>
      </w:r>
    </w:p>
    <w:p w14:paraId="77F7C86B" w14:textId="77777777" w:rsidR="007A1EE9" w:rsidRPr="00E017C6" w:rsidRDefault="00880578" w:rsidP="007A1EE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>-количество</w:t>
      </w:r>
      <w:r w:rsidR="00EC7968" w:rsidRPr="00E017C6">
        <w:rPr>
          <w:rFonts w:ascii="Times New Roman" w:hAnsi="Times New Roman" w:cs="Times New Roman"/>
          <w:sz w:val="28"/>
          <w:szCs w:val="28"/>
        </w:rPr>
        <w:t xml:space="preserve"> </w:t>
      </w:r>
      <w:r w:rsidR="00400680" w:rsidRPr="00E017C6">
        <w:rPr>
          <w:rFonts w:ascii="Times New Roman" w:hAnsi="Times New Roman" w:cs="Times New Roman"/>
          <w:sz w:val="28"/>
          <w:szCs w:val="28"/>
        </w:rPr>
        <w:t>подъездов,</w:t>
      </w:r>
      <w:r w:rsidR="00EC7968" w:rsidRPr="00E017C6">
        <w:rPr>
          <w:rFonts w:ascii="Times New Roman" w:hAnsi="Times New Roman" w:cs="Times New Roman"/>
          <w:sz w:val="28"/>
          <w:szCs w:val="28"/>
        </w:rPr>
        <w:t xml:space="preserve"> в которых необходимо провести ремонт</w:t>
      </w:r>
      <w:r w:rsidR="007A1EE9" w:rsidRPr="00E017C6">
        <w:rPr>
          <w:rFonts w:ascii="Times New Roman" w:hAnsi="Times New Roman" w:cs="Times New Roman"/>
          <w:sz w:val="28"/>
          <w:szCs w:val="28"/>
        </w:rPr>
        <w:t xml:space="preserve"> с указанием номера подъезда.</w:t>
      </w:r>
    </w:p>
    <w:p w14:paraId="77D0A801" w14:textId="77777777" w:rsidR="007A289E" w:rsidRPr="00E017C6" w:rsidRDefault="009C76DE" w:rsidP="007A2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C6">
        <w:rPr>
          <w:rFonts w:ascii="Times New Roman" w:hAnsi="Times New Roman" w:cs="Times New Roman"/>
          <w:sz w:val="28"/>
          <w:szCs w:val="28"/>
        </w:rPr>
        <w:t xml:space="preserve">1.9. </w:t>
      </w:r>
      <w:r w:rsidR="007A289E" w:rsidRPr="00E017C6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бюджета городского округа Анадырь получателям соответствующим следующим критериям: </w:t>
      </w:r>
    </w:p>
    <w:p w14:paraId="1ACA2760" w14:textId="77777777" w:rsidR="007A289E" w:rsidRPr="00E017C6" w:rsidRDefault="007A289E" w:rsidP="007A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МКД в адресном перечне;</w:t>
      </w:r>
    </w:p>
    <w:p w14:paraId="58554ED6" w14:textId="77777777" w:rsidR="00C74F61" w:rsidRPr="00E017C6" w:rsidRDefault="00C74F61" w:rsidP="007A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актов обследования подъездов МКД управляющей 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BE5416" w14:textId="77777777" w:rsidR="00C74F61" w:rsidRPr="00E017C6" w:rsidRDefault="00C74F61" w:rsidP="007A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дефектных ведомостей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6644D8"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ACC2DC" w14:textId="77777777" w:rsidR="00C74F61" w:rsidRPr="00E017C6" w:rsidRDefault="00C74F61" w:rsidP="007A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ведомостей объемов работ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6644D8"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C36DC" w14:textId="77777777" w:rsidR="007A289E" w:rsidRPr="00E017C6" w:rsidRDefault="007A289E" w:rsidP="007A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17C6">
        <w:rPr>
          <w:rFonts w:ascii="Times New Roman" w:eastAsia="Times New Roman" w:hAnsi="Times New Roman" w:cs="Times New Roman"/>
          <w:bCs/>
          <w:sz w:val="28"/>
          <w:szCs w:val="28"/>
        </w:rPr>
        <w:t>наличие смет на ремонт подъездов МКД</w:t>
      </w:r>
      <w:r w:rsidR="006644D8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</w:t>
      </w:r>
      <w:r w:rsidR="006644D8"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 w:rsidR="006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E017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C914D97" w14:textId="77777777" w:rsidR="007A289E" w:rsidRDefault="007A289E" w:rsidP="007A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лицензии на осуществление деятельности по управлению МКД;</w:t>
      </w:r>
    </w:p>
    <w:p w14:paraId="6D5A987B" w14:textId="77777777" w:rsidR="000127C2" w:rsidRPr="00E017C6" w:rsidRDefault="000127C2" w:rsidP="007A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действующих договоров управления </w:t>
      </w:r>
      <w:r w:rsidR="00EE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98A5FD" w14:textId="77777777" w:rsidR="007A289E" w:rsidRPr="00E017C6" w:rsidRDefault="007A289E" w:rsidP="007A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гарантия (обязательство) обеспечения управляющей организацией долевого финансирования расходов по проведению ремонта </w:t>
      </w:r>
      <w:r w:rsidR="00BE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подъездов 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 размере не менее 1 процент</w:t>
      </w:r>
      <w:r w:rsidR="001F0D88"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5C70B7" w:rsidRPr="005C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на официальном бланке за подписью </w:t>
      </w:r>
      <w:r w:rsidR="008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либо лица, исполняющего его обязанности</w:t>
      </w:r>
      <w:r w:rsidR="001F0D88"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4A5C3" w14:textId="77777777" w:rsidR="0032278B" w:rsidRPr="00A96966" w:rsidRDefault="00655F2E" w:rsidP="00F95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A289E" w:rsidRPr="00A96966">
        <w:rPr>
          <w:rFonts w:ascii="Times New Roman" w:hAnsi="Times New Roman" w:cs="Times New Roman"/>
          <w:sz w:val="28"/>
          <w:szCs w:val="28"/>
        </w:rPr>
        <w:t>10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32278B" w:rsidRPr="00A96966">
        <w:rPr>
          <w:rFonts w:ascii="Times New Roman" w:hAnsi="Times New Roman" w:cs="Times New Roman"/>
          <w:sz w:val="28"/>
          <w:szCs w:val="28"/>
        </w:rPr>
        <w:t xml:space="preserve"> Финансирование работ по ремонту подъездов осуществляется в следующих пропорциях:</w:t>
      </w:r>
    </w:p>
    <w:p w14:paraId="06F8154A" w14:textId="3B09C3C9" w:rsidR="0032278B" w:rsidRPr="00A96966" w:rsidRDefault="000367DD" w:rsidP="00F95C07">
      <w:pPr>
        <w:tabs>
          <w:tab w:val="left" w:pos="19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>- 99</w:t>
      </w:r>
      <w:r w:rsidR="0032278B" w:rsidRPr="00A96966">
        <w:rPr>
          <w:rFonts w:ascii="Times New Roman" w:hAnsi="Times New Roman" w:cs="Times New Roman"/>
          <w:sz w:val="28"/>
          <w:szCs w:val="28"/>
        </w:rPr>
        <w:t xml:space="preserve"> процентов – средства из бюджета городского округа Анадырь, предусмотренные на реализацию мероприятия «Субсидии управляющим организациям, осуществляющим управление многоквартирными домами, на </w:t>
      </w:r>
      <w:r w:rsidR="002D18E8" w:rsidRPr="00A96966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="0032278B" w:rsidRPr="00A96966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Анадырь» подпрограммы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 2018 год</w:t>
      </w:r>
      <w:r w:rsidR="001F0D88" w:rsidRPr="00A96966">
        <w:rPr>
          <w:rFonts w:ascii="Times New Roman" w:hAnsi="Times New Roman" w:cs="Times New Roman"/>
          <w:sz w:val="28"/>
          <w:szCs w:val="28"/>
        </w:rPr>
        <w:t>а № 760;</w:t>
      </w:r>
    </w:p>
    <w:p w14:paraId="76557D7D" w14:textId="77777777" w:rsidR="001F0D88" w:rsidRPr="00A96966" w:rsidRDefault="001F0D88" w:rsidP="001F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>- 1 процент – средства Получателей Субсидий.</w:t>
      </w:r>
    </w:p>
    <w:p w14:paraId="48BC1ACC" w14:textId="77777777" w:rsidR="0032278B" w:rsidRPr="0031331D" w:rsidRDefault="0032278B" w:rsidP="00F95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 xml:space="preserve">Средняя стоимость ремонта одного </w:t>
      </w:r>
      <w:r w:rsidR="00881F62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A96966">
        <w:rPr>
          <w:rFonts w:ascii="Times New Roman" w:hAnsi="Times New Roman" w:cs="Times New Roman"/>
          <w:sz w:val="28"/>
          <w:szCs w:val="28"/>
        </w:rPr>
        <w:t xml:space="preserve">подъезда, подтвержденная локальным сметным расчетом составляет </w:t>
      </w:r>
      <w:r w:rsidR="00AB43F5">
        <w:rPr>
          <w:rFonts w:ascii="Times New Roman" w:hAnsi="Times New Roman" w:cs="Times New Roman"/>
          <w:sz w:val="28"/>
          <w:szCs w:val="28"/>
        </w:rPr>
        <w:t>45</w:t>
      </w:r>
      <w:r w:rsidR="00AB43F5" w:rsidRPr="00AB43F5">
        <w:rPr>
          <w:rFonts w:ascii="Times New Roman" w:hAnsi="Times New Roman" w:cs="Times New Roman"/>
          <w:sz w:val="28"/>
          <w:szCs w:val="28"/>
        </w:rPr>
        <w:t>6</w:t>
      </w:r>
      <w:r w:rsidR="007F1811">
        <w:rPr>
          <w:rFonts w:ascii="Times New Roman" w:hAnsi="Times New Roman" w:cs="Times New Roman"/>
          <w:sz w:val="28"/>
          <w:szCs w:val="28"/>
        </w:rPr>
        <w:t xml:space="preserve"> </w:t>
      </w:r>
      <w:r w:rsidRPr="007F09C5">
        <w:rPr>
          <w:rFonts w:ascii="Times New Roman" w:hAnsi="Times New Roman" w:cs="Times New Roman"/>
          <w:sz w:val="28"/>
          <w:szCs w:val="28"/>
        </w:rPr>
        <w:t>тыс. руб</w:t>
      </w:r>
      <w:r w:rsidR="0031331D" w:rsidRPr="007F09C5">
        <w:rPr>
          <w:rFonts w:ascii="Times New Roman" w:hAnsi="Times New Roman" w:cs="Times New Roman"/>
          <w:sz w:val="28"/>
          <w:szCs w:val="28"/>
        </w:rPr>
        <w:t>.</w:t>
      </w:r>
      <w:r w:rsidR="0031331D">
        <w:rPr>
          <w:rFonts w:ascii="Times New Roman" w:hAnsi="Times New Roman" w:cs="Times New Roman"/>
          <w:sz w:val="28"/>
          <w:szCs w:val="28"/>
        </w:rPr>
        <w:t xml:space="preserve"> </w:t>
      </w:r>
      <w:r w:rsidR="00C66E18">
        <w:rPr>
          <w:rFonts w:ascii="Times New Roman" w:hAnsi="Times New Roman" w:cs="Times New Roman"/>
          <w:sz w:val="28"/>
          <w:szCs w:val="28"/>
        </w:rPr>
        <w:t>Объем средств</w:t>
      </w:r>
      <w:r w:rsidR="005A01B6">
        <w:rPr>
          <w:rFonts w:ascii="Times New Roman" w:hAnsi="Times New Roman" w:cs="Times New Roman"/>
          <w:sz w:val="28"/>
          <w:szCs w:val="28"/>
        </w:rPr>
        <w:t>,</w:t>
      </w:r>
      <w:r w:rsidR="00C66E18">
        <w:rPr>
          <w:rFonts w:ascii="Times New Roman" w:hAnsi="Times New Roman" w:cs="Times New Roman"/>
          <w:sz w:val="28"/>
          <w:szCs w:val="28"/>
        </w:rPr>
        <w:t xml:space="preserve"> финансируемый</w:t>
      </w:r>
      <w:r w:rsidR="0031331D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Анадырь </w:t>
      </w:r>
      <w:r w:rsidR="00C66E18">
        <w:rPr>
          <w:rFonts w:ascii="Times New Roman" w:hAnsi="Times New Roman" w:cs="Times New Roman"/>
          <w:sz w:val="28"/>
          <w:szCs w:val="28"/>
        </w:rPr>
        <w:t xml:space="preserve">на </w:t>
      </w:r>
      <w:r w:rsidR="005A01B6">
        <w:rPr>
          <w:rFonts w:ascii="Times New Roman" w:hAnsi="Times New Roman" w:cs="Times New Roman"/>
          <w:sz w:val="28"/>
          <w:szCs w:val="28"/>
        </w:rPr>
        <w:t>ремонт одного подъезда,</w:t>
      </w:r>
      <w:r w:rsidR="002D43C3">
        <w:rPr>
          <w:rFonts w:ascii="Times New Roman" w:hAnsi="Times New Roman" w:cs="Times New Roman"/>
          <w:sz w:val="28"/>
          <w:szCs w:val="28"/>
        </w:rPr>
        <w:t xml:space="preserve"> </w:t>
      </w:r>
      <w:r w:rsidR="0031331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D4B4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1331D">
        <w:rPr>
          <w:rFonts w:ascii="Times New Roman" w:hAnsi="Times New Roman" w:cs="Times New Roman"/>
          <w:sz w:val="28"/>
          <w:szCs w:val="28"/>
        </w:rPr>
        <w:t>450,682 тыс. рублей</w:t>
      </w:r>
      <w:r w:rsidR="000D4B40">
        <w:rPr>
          <w:rFonts w:ascii="Times New Roman" w:hAnsi="Times New Roman" w:cs="Times New Roman"/>
          <w:sz w:val="28"/>
          <w:szCs w:val="28"/>
        </w:rPr>
        <w:t xml:space="preserve"> (99%)</w:t>
      </w:r>
      <w:r w:rsidR="0031331D">
        <w:rPr>
          <w:rFonts w:ascii="Times New Roman" w:hAnsi="Times New Roman" w:cs="Times New Roman"/>
          <w:sz w:val="28"/>
          <w:szCs w:val="28"/>
        </w:rPr>
        <w:t>.</w:t>
      </w:r>
    </w:p>
    <w:p w14:paraId="735CDDA5" w14:textId="77777777" w:rsidR="0032278B" w:rsidRPr="00A96966" w:rsidRDefault="0032278B" w:rsidP="00F95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 xml:space="preserve">В случае, если фактическая стоимость ремонта одного подъезда ниже средней стоимости ремонта подъезда, финансирование осуществляется за счет всех источников в вышеуказанных пропорциях. </w:t>
      </w:r>
    </w:p>
    <w:p w14:paraId="4CB00577" w14:textId="77777777" w:rsidR="0032278B" w:rsidRPr="00FF12E4" w:rsidRDefault="0032278B" w:rsidP="00F95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 xml:space="preserve">Если фактическая стоимость </w:t>
      </w:r>
      <w:r w:rsidR="00DE64EF" w:rsidRPr="00A96966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  <w:r w:rsidRPr="00A96966">
        <w:rPr>
          <w:rFonts w:ascii="Times New Roman" w:hAnsi="Times New Roman" w:cs="Times New Roman"/>
          <w:sz w:val="28"/>
          <w:szCs w:val="28"/>
        </w:rPr>
        <w:t xml:space="preserve">выше </w:t>
      </w:r>
      <w:r w:rsidR="00881F62">
        <w:rPr>
          <w:rFonts w:ascii="Times New Roman" w:hAnsi="Times New Roman" w:cs="Times New Roman"/>
          <w:sz w:val="28"/>
          <w:szCs w:val="28"/>
        </w:rPr>
        <w:t>сметной</w:t>
      </w:r>
      <w:r w:rsidRPr="00A96966">
        <w:rPr>
          <w:rFonts w:ascii="Times New Roman" w:hAnsi="Times New Roman" w:cs="Times New Roman"/>
          <w:sz w:val="28"/>
          <w:szCs w:val="28"/>
        </w:rPr>
        <w:t xml:space="preserve"> стоимости ремонта типового подъезда, финансирование </w:t>
      </w:r>
      <w:r w:rsidR="00DE64EF" w:rsidRPr="00A96966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Анадырь </w:t>
      </w:r>
      <w:r w:rsidRPr="00A96966">
        <w:rPr>
          <w:rFonts w:ascii="Times New Roman" w:hAnsi="Times New Roman" w:cs="Times New Roman"/>
          <w:sz w:val="28"/>
          <w:szCs w:val="28"/>
        </w:rPr>
        <w:t xml:space="preserve">осуществляется в пределах средней стоимости ремонта </w:t>
      </w:r>
      <w:r w:rsidR="00A969D3" w:rsidRPr="00A96966">
        <w:rPr>
          <w:rFonts w:ascii="Times New Roman" w:hAnsi="Times New Roman" w:cs="Times New Roman"/>
          <w:sz w:val="28"/>
          <w:szCs w:val="28"/>
        </w:rPr>
        <w:t>одного</w:t>
      </w:r>
      <w:r w:rsidRPr="00A96966">
        <w:rPr>
          <w:rFonts w:ascii="Times New Roman" w:hAnsi="Times New Roman" w:cs="Times New Roman"/>
          <w:sz w:val="28"/>
          <w:szCs w:val="28"/>
        </w:rPr>
        <w:t xml:space="preserve"> подъезда.</w:t>
      </w:r>
    </w:p>
    <w:p w14:paraId="17CE9042" w14:textId="77777777" w:rsidR="00306CFA" w:rsidRPr="007405E8" w:rsidRDefault="00306CFA" w:rsidP="0064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0E846" w14:textId="77777777" w:rsidR="00392C74" w:rsidRPr="007405E8" w:rsidRDefault="00392C74" w:rsidP="00644C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48F0" w:rsidRPr="007405E8">
        <w:rPr>
          <w:rFonts w:ascii="Times New Roman" w:hAnsi="Times New Roman" w:cs="Times New Roman"/>
          <w:b/>
          <w:sz w:val="28"/>
          <w:szCs w:val="28"/>
        </w:rPr>
        <w:t>Условия</w:t>
      </w:r>
      <w:r w:rsidR="00DC1FC7" w:rsidRPr="007405E8">
        <w:rPr>
          <w:rFonts w:ascii="Times New Roman" w:hAnsi="Times New Roman" w:cs="Times New Roman"/>
          <w:b/>
          <w:sz w:val="28"/>
          <w:szCs w:val="28"/>
        </w:rPr>
        <w:t>,</w:t>
      </w:r>
      <w:r w:rsidRPr="0074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51" w:rsidRPr="007405E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405E8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  <w:r w:rsidR="00DC1FC7" w:rsidRPr="007405E8">
        <w:rPr>
          <w:b/>
        </w:rPr>
        <w:t xml:space="preserve"> </w:t>
      </w:r>
    </w:p>
    <w:p w14:paraId="6E5BBD63" w14:textId="77777777" w:rsidR="00120AF7" w:rsidRDefault="00120AF7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</w:p>
    <w:p w14:paraId="507D77C0" w14:textId="352EE998" w:rsidR="00875E1A" w:rsidRDefault="00ED0190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2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3C">
        <w:rPr>
          <w:rFonts w:ascii="Times New Roman" w:hAnsi="Times New Roman"/>
          <w:sz w:val="28"/>
          <w:szCs w:val="28"/>
        </w:rPr>
        <w:t>Для получения Субсидии и заключен</w:t>
      </w:r>
      <w:r w:rsidR="00E20B08">
        <w:rPr>
          <w:rFonts w:ascii="Times New Roman" w:hAnsi="Times New Roman"/>
          <w:sz w:val="28"/>
          <w:szCs w:val="28"/>
        </w:rPr>
        <w:t>ия соглашения о предоставлении С</w:t>
      </w:r>
      <w:r w:rsidR="000E4E3C">
        <w:rPr>
          <w:rFonts w:ascii="Times New Roman" w:hAnsi="Times New Roman"/>
          <w:sz w:val="28"/>
          <w:szCs w:val="28"/>
        </w:rPr>
        <w:t>убсидии в те</w:t>
      </w:r>
      <w:r w:rsidR="008224E2">
        <w:rPr>
          <w:rFonts w:ascii="Times New Roman" w:hAnsi="Times New Roman"/>
          <w:sz w:val="28"/>
          <w:szCs w:val="28"/>
        </w:rPr>
        <w:t>кущем финансовом году (далее - С</w:t>
      </w:r>
      <w:r w:rsidR="000E4E3C">
        <w:rPr>
          <w:rFonts w:ascii="Times New Roman" w:hAnsi="Times New Roman"/>
          <w:sz w:val="28"/>
          <w:szCs w:val="28"/>
        </w:rPr>
        <w:t xml:space="preserve">оглашение) </w:t>
      </w:r>
      <w:r w:rsidR="00286CF0">
        <w:rPr>
          <w:rFonts w:ascii="Times New Roman" w:hAnsi="Times New Roman"/>
          <w:sz w:val="28"/>
          <w:szCs w:val="28"/>
        </w:rPr>
        <w:t>П</w:t>
      </w:r>
      <w:r w:rsidR="000E4E3C">
        <w:rPr>
          <w:rFonts w:ascii="Times New Roman" w:hAnsi="Times New Roman"/>
          <w:sz w:val="28"/>
          <w:szCs w:val="28"/>
        </w:rPr>
        <w:t xml:space="preserve">олучатель представляют в Администрацию городского округа Анадырь </w:t>
      </w:r>
      <w:r w:rsidR="005D04AF">
        <w:rPr>
          <w:rFonts w:ascii="Times New Roman" w:hAnsi="Times New Roman"/>
          <w:sz w:val="28"/>
          <w:szCs w:val="28"/>
        </w:rPr>
        <w:t>в с</w:t>
      </w:r>
      <w:r w:rsidR="00E11DBB">
        <w:rPr>
          <w:rFonts w:ascii="Times New Roman" w:hAnsi="Times New Roman"/>
          <w:sz w:val="28"/>
          <w:szCs w:val="28"/>
        </w:rPr>
        <w:t xml:space="preserve">рок до </w:t>
      </w:r>
      <w:r w:rsidR="00754BE9">
        <w:rPr>
          <w:rFonts w:ascii="Times New Roman" w:hAnsi="Times New Roman"/>
          <w:sz w:val="28"/>
          <w:szCs w:val="28"/>
        </w:rPr>
        <w:t>6 июл</w:t>
      </w:r>
      <w:r w:rsidR="005D04AF">
        <w:rPr>
          <w:rFonts w:ascii="Times New Roman" w:hAnsi="Times New Roman"/>
          <w:sz w:val="28"/>
          <w:szCs w:val="28"/>
        </w:rPr>
        <w:t xml:space="preserve">я 2020 года </w:t>
      </w:r>
      <w:r w:rsidR="000E4E3C">
        <w:rPr>
          <w:rFonts w:ascii="Times New Roman" w:hAnsi="Times New Roman"/>
          <w:sz w:val="28"/>
          <w:szCs w:val="28"/>
        </w:rPr>
        <w:t>следующие документы:</w:t>
      </w:r>
      <w:r w:rsidR="0087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67D318" w14:textId="77777777" w:rsidR="007A4C71" w:rsidRDefault="00875E1A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1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о предоставлении С</w:t>
      </w:r>
      <w:r w:rsidR="00DC3682"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r w:rsidR="004A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="00DC3682"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E8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82"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подъездов в МКД (далее -</w:t>
      </w:r>
      <w:r w:rsidR="00E6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 согласно приложению № 3</w:t>
      </w:r>
      <w:r w:rsidR="003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82"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A3176" w14:textId="77777777" w:rsidR="00BE73C7" w:rsidRDefault="00BE73C7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на</w:t>
      </w:r>
      <w:r w:rsidRPr="005C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бланке за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либо лица, исполняющего его обязанности о гарантии (обязательства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обеспечения долевого финансирования расходов по проведению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размере не менее 1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E84B85" w14:textId="77777777" w:rsidR="00EE4420" w:rsidRDefault="00EE4420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лицензии </w:t>
      </w:r>
      <w:r w:rsidRPr="00E0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деятельности по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МКД;</w:t>
      </w:r>
    </w:p>
    <w:p w14:paraId="47A5E404" w14:textId="77777777" w:rsidR="00BF670B" w:rsidRPr="007A4C71" w:rsidRDefault="00BF670B" w:rsidP="00BF670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Получателя С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заверенную печатью и подписью руководителя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зации-претендента на получение С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14:paraId="422937DC" w14:textId="77777777" w:rsidR="00BF670B" w:rsidRDefault="00BF670B" w:rsidP="00BF6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юридического лица</w:t>
      </w:r>
      <w:r w:rsidRPr="007A4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заверенную печатью и по</w:t>
      </w:r>
      <w:r w:rsidR="00EE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руководителя организации;</w:t>
      </w:r>
    </w:p>
    <w:p w14:paraId="4250CB90" w14:textId="77777777" w:rsidR="00EE4420" w:rsidRDefault="00EE4420" w:rsidP="00BF6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управление МКД;</w:t>
      </w:r>
    </w:p>
    <w:p w14:paraId="309E2895" w14:textId="77777777" w:rsidR="00E62307" w:rsidRDefault="00E62307" w:rsidP="00E84E5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</w:t>
      </w:r>
      <w:r w:rsidR="00D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несет П</w:t>
      </w:r>
      <w:r w:rsidR="00E2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</w:t>
      </w:r>
      <w:r w:rsidRPr="00E93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14:paraId="3E87AABB" w14:textId="77777777" w:rsidR="00E84E54" w:rsidRPr="0020215D" w:rsidRDefault="00E84E54" w:rsidP="00E84E5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D01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15D">
        <w:rPr>
          <w:rFonts w:ascii="Times New Roman" w:hAnsi="Times New Roman"/>
          <w:sz w:val="28"/>
          <w:szCs w:val="28"/>
        </w:rPr>
        <w:t>Администрация городского округа Анадырь в течение пяти рабочих дней с момента поступления документов, указанных в пункте 2.1</w:t>
      </w:r>
      <w:r w:rsidR="00ED0190">
        <w:rPr>
          <w:rFonts w:ascii="Times New Roman" w:hAnsi="Times New Roman"/>
          <w:sz w:val="28"/>
          <w:szCs w:val="28"/>
        </w:rPr>
        <w:t>.</w:t>
      </w:r>
      <w:r w:rsidRPr="0020215D">
        <w:rPr>
          <w:rFonts w:ascii="Times New Roman" w:hAnsi="Times New Roman"/>
          <w:sz w:val="28"/>
          <w:szCs w:val="28"/>
        </w:rPr>
        <w:t xml:space="preserve"> настоящего раздела, запрашивает из налогового органа в порядке м</w:t>
      </w:r>
      <w:r w:rsidR="0035758B">
        <w:rPr>
          <w:rFonts w:ascii="Times New Roman" w:hAnsi="Times New Roman"/>
          <w:sz w:val="28"/>
          <w:szCs w:val="28"/>
        </w:rPr>
        <w:t xml:space="preserve">ежведомственного взаимодействия </w:t>
      </w:r>
      <w:r w:rsidRPr="0020215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75AD9029" w14:textId="77777777" w:rsidR="00E84E54" w:rsidRDefault="00E84E54" w:rsidP="00E84E5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215D">
        <w:rPr>
          <w:rFonts w:ascii="Times New Roman" w:hAnsi="Times New Roman"/>
          <w:sz w:val="28"/>
          <w:szCs w:val="28"/>
        </w:rPr>
        <w:t>Получатель вправе представить документы (сведения), указанные</w:t>
      </w:r>
      <w:r w:rsidR="003E1BDC">
        <w:rPr>
          <w:rFonts w:ascii="Times New Roman" w:hAnsi="Times New Roman"/>
          <w:sz w:val="28"/>
          <w:szCs w:val="28"/>
        </w:rPr>
        <w:t xml:space="preserve"> </w:t>
      </w:r>
      <w:r w:rsidRPr="0020215D">
        <w:rPr>
          <w:rFonts w:ascii="Times New Roman" w:hAnsi="Times New Roman"/>
          <w:sz w:val="28"/>
          <w:szCs w:val="28"/>
        </w:rPr>
        <w:t>в настоящем пункте, по собственной инициативе.</w:t>
      </w:r>
    </w:p>
    <w:p w14:paraId="1E8078FF" w14:textId="77777777" w:rsidR="00650469" w:rsidRDefault="00203D12" w:rsidP="0065046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650469" w:rsidRPr="001C50B0">
        <w:rPr>
          <w:rFonts w:ascii="Times New Roman" w:hAnsi="Times New Roman" w:cs="Times New Roman"/>
          <w:sz w:val="28"/>
          <w:szCs w:val="28"/>
        </w:rPr>
        <w:t xml:space="preserve"> </w:t>
      </w:r>
      <w:r w:rsidR="00650469" w:rsidRPr="00254FCB">
        <w:rPr>
          <w:rFonts w:ascii="Times New Roman" w:hAnsi="Times New Roman" w:cs="Times New Roman"/>
          <w:sz w:val="28"/>
          <w:szCs w:val="28"/>
        </w:rPr>
        <w:t>Администрация в течение 10-ти рабочих дней со дня получения от претендента</w:t>
      </w:r>
      <w:r w:rsidR="0065046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01502">
        <w:rPr>
          <w:rFonts w:ascii="Times New Roman" w:hAnsi="Times New Roman" w:cs="Times New Roman"/>
          <w:sz w:val="28"/>
          <w:szCs w:val="28"/>
        </w:rPr>
        <w:t>на получение С</w:t>
      </w:r>
      <w:r w:rsidR="00650469" w:rsidRPr="00254FCB">
        <w:rPr>
          <w:rFonts w:ascii="Times New Roman" w:hAnsi="Times New Roman" w:cs="Times New Roman"/>
          <w:sz w:val="28"/>
          <w:szCs w:val="28"/>
        </w:rPr>
        <w:t>убси</w:t>
      </w:r>
      <w:r w:rsidR="00650469">
        <w:rPr>
          <w:rFonts w:ascii="Times New Roman" w:hAnsi="Times New Roman" w:cs="Times New Roman"/>
          <w:sz w:val="28"/>
          <w:szCs w:val="28"/>
        </w:rPr>
        <w:t>дии, предусмотренных пунктом 2.1</w:t>
      </w:r>
      <w:r w:rsidR="003E1BDC">
        <w:rPr>
          <w:rFonts w:ascii="Times New Roman" w:hAnsi="Times New Roman" w:cs="Times New Roman"/>
          <w:sz w:val="28"/>
          <w:szCs w:val="28"/>
        </w:rPr>
        <w:t>.</w:t>
      </w:r>
      <w:r w:rsidR="00650469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650469" w:rsidRPr="00254FCB">
        <w:rPr>
          <w:rFonts w:ascii="Times New Roman" w:hAnsi="Times New Roman" w:cs="Times New Roman"/>
          <w:sz w:val="28"/>
          <w:szCs w:val="28"/>
        </w:rPr>
        <w:t>рассматривает представленные материалы</w:t>
      </w:r>
      <w:r w:rsidR="00650469">
        <w:rPr>
          <w:rFonts w:ascii="Times New Roman" w:hAnsi="Times New Roman" w:cs="Times New Roman"/>
          <w:sz w:val="28"/>
          <w:szCs w:val="28"/>
        </w:rPr>
        <w:t>:</w:t>
      </w:r>
    </w:p>
    <w:p w14:paraId="41AE8B1B" w14:textId="77777777" w:rsidR="00650469" w:rsidRPr="008E30DB" w:rsidRDefault="00650469" w:rsidP="00650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30DB">
        <w:rPr>
          <w:rFonts w:ascii="Times New Roman" w:hAnsi="Times New Roman"/>
          <w:sz w:val="28"/>
          <w:szCs w:val="28"/>
        </w:rPr>
        <w:t>) при отсутствии 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С</w:t>
      </w:r>
      <w:r w:rsidRPr="008E30DB">
        <w:rPr>
          <w:rFonts w:ascii="Times New Roman" w:hAnsi="Times New Roman"/>
          <w:sz w:val="28"/>
          <w:szCs w:val="28"/>
        </w:rPr>
        <w:t>уб</w:t>
      </w:r>
      <w:r w:rsidR="0058724E">
        <w:rPr>
          <w:rFonts w:ascii="Times New Roman" w:hAnsi="Times New Roman"/>
          <w:sz w:val="28"/>
          <w:szCs w:val="28"/>
        </w:rPr>
        <w:t>сидии, установленных пунктом 2.</w:t>
      </w:r>
      <w:r w:rsidR="000635F7">
        <w:rPr>
          <w:rFonts w:ascii="Times New Roman" w:hAnsi="Times New Roman"/>
          <w:sz w:val="28"/>
          <w:szCs w:val="28"/>
        </w:rPr>
        <w:t>4</w:t>
      </w:r>
      <w:r w:rsidR="00ED0190">
        <w:rPr>
          <w:rFonts w:ascii="Times New Roman" w:hAnsi="Times New Roman"/>
          <w:sz w:val="28"/>
          <w:szCs w:val="28"/>
        </w:rPr>
        <w:t>.</w:t>
      </w:r>
      <w:r w:rsidRPr="008E30DB">
        <w:rPr>
          <w:rFonts w:ascii="Times New Roman" w:hAnsi="Times New Roman"/>
          <w:sz w:val="28"/>
          <w:szCs w:val="28"/>
        </w:rPr>
        <w:t xml:space="preserve"> настоящего раздела, направляет Получателю на бумажном носителе проект Соглашения в </w:t>
      </w:r>
      <w:r>
        <w:rPr>
          <w:rFonts w:ascii="Times New Roman" w:hAnsi="Times New Roman"/>
          <w:sz w:val="28"/>
          <w:szCs w:val="28"/>
        </w:rPr>
        <w:t>двух экземплярах для подписания.</w:t>
      </w:r>
      <w:r w:rsidRPr="008E30DB">
        <w:rPr>
          <w:rFonts w:ascii="Times New Roman" w:hAnsi="Times New Roman"/>
          <w:sz w:val="28"/>
          <w:szCs w:val="28"/>
        </w:rPr>
        <w:t xml:space="preserve">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Администрации городского округа Анадырь;</w:t>
      </w:r>
    </w:p>
    <w:p w14:paraId="601B54B0" w14:textId="77777777" w:rsidR="00650469" w:rsidRDefault="00650469" w:rsidP="00650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0DB">
        <w:rPr>
          <w:rFonts w:ascii="Times New Roman" w:hAnsi="Times New Roman"/>
          <w:sz w:val="28"/>
          <w:szCs w:val="28"/>
        </w:rPr>
        <w:t>2) в случае наличия 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С</w:t>
      </w:r>
      <w:r w:rsidRPr="008E30DB">
        <w:rPr>
          <w:rFonts w:ascii="Times New Roman" w:hAnsi="Times New Roman"/>
          <w:sz w:val="28"/>
          <w:szCs w:val="28"/>
        </w:rPr>
        <w:t>уб</w:t>
      </w:r>
      <w:r w:rsidR="0058724E">
        <w:rPr>
          <w:rFonts w:ascii="Times New Roman" w:hAnsi="Times New Roman"/>
          <w:sz w:val="28"/>
          <w:szCs w:val="28"/>
        </w:rPr>
        <w:t>сидии, установленных пунктом 2.</w:t>
      </w:r>
      <w:r w:rsidR="000635F7">
        <w:rPr>
          <w:rFonts w:ascii="Times New Roman" w:hAnsi="Times New Roman"/>
          <w:sz w:val="28"/>
          <w:szCs w:val="28"/>
        </w:rPr>
        <w:t>4</w:t>
      </w:r>
      <w:r w:rsidR="00ED0190">
        <w:rPr>
          <w:rFonts w:ascii="Times New Roman" w:hAnsi="Times New Roman"/>
          <w:sz w:val="28"/>
          <w:szCs w:val="28"/>
        </w:rPr>
        <w:t>.</w:t>
      </w:r>
      <w:r w:rsidRPr="008E30DB">
        <w:rPr>
          <w:rFonts w:ascii="Times New Roman" w:hAnsi="Times New Roman"/>
          <w:sz w:val="28"/>
          <w:szCs w:val="28"/>
        </w:rPr>
        <w:t xml:space="preserve"> настоящего раздела, принимает решение об отказе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01502">
        <w:rPr>
          <w:rFonts w:ascii="Times New Roman" w:hAnsi="Times New Roman"/>
          <w:sz w:val="28"/>
          <w:szCs w:val="28"/>
        </w:rPr>
        <w:t>в предоставлении С</w:t>
      </w:r>
      <w:r w:rsidRPr="008E30DB">
        <w:rPr>
          <w:rFonts w:ascii="Times New Roman" w:hAnsi="Times New Roman"/>
          <w:sz w:val="28"/>
          <w:szCs w:val="28"/>
        </w:rPr>
        <w:t xml:space="preserve">убсидии и направляет Получателю письменное уведомление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30DB">
        <w:rPr>
          <w:rFonts w:ascii="Times New Roman" w:hAnsi="Times New Roman"/>
          <w:sz w:val="28"/>
          <w:szCs w:val="28"/>
        </w:rPr>
        <w:t>о принятом решении с обоснованием п</w:t>
      </w:r>
      <w:r w:rsidR="00901502">
        <w:rPr>
          <w:rFonts w:ascii="Times New Roman" w:hAnsi="Times New Roman"/>
          <w:sz w:val="28"/>
          <w:szCs w:val="28"/>
        </w:rPr>
        <w:t>ричины отказа в предоставлении С</w:t>
      </w:r>
      <w:r w:rsidRPr="008E30DB">
        <w:rPr>
          <w:rFonts w:ascii="Times New Roman" w:hAnsi="Times New Roman"/>
          <w:sz w:val="28"/>
          <w:szCs w:val="28"/>
        </w:rPr>
        <w:t>убсидии,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0DB">
        <w:rPr>
          <w:rFonts w:ascii="Times New Roman" w:hAnsi="Times New Roman"/>
          <w:sz w:val="28"/>
          <w:szCs w:val="28"/>
        </w:rPr>
        <w:t>а также разъясняет порядок обжалования вынесенного решения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14:paraId="138CC187" w14:textId="77777777" w:rsidR="00650469" w:rsidRPr="00B217C5" w:rsidRDefault="0058724E" w:rsidP="0065046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68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2619BA" w:rsidRPr="00EC7968">
        <w:rPr>
          <w:rFonts w:ascii="Times New Roman" w:hAnsi="Times New Roman" w:cs="Times New Roman"/>
          <w:sz w:val="28"/>
          <w:szCs w:val="28"/>
        </w:rPr>
        <w:t xml:space="preserve"> для каждого Получателя Субсидии</w:t>
      </w:r>
      <w:r w:rsidRPr="00EC7968">
        <w:rPr>
          <w:rFonts w:ascii="Times New Roman" w:hAnsi="Times New Roman" w:cs="Times New Roman"/>
          <w:sz w:val="28"/>
          <w:szCs w:val="28"/>
        </w:rPr>
        <w:t xml:space="preserve"> </w:t>
      </w:r>
      <w:r w:rsidR="00650469" w:rsidRPr="00EC7968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0869C0" w:rsidRPr="00EC7968">
        <w:rPr>
          <w:rFonts w:ascii="Times New Roman" w:hAnsi="Times New Roman" w:cs="Times New Roman"/>
          <w:sz w:val="28"/>
          <w:szCs w:val="28"/>
        </w:rPr>
        <w:t>С</w:t>
      </w:r>
      <w:r w:rsidR="00901502" w:rsidRPr="00EC7968">
        <w:rPr>
          <w:rFonts w:ascii="Times New Roman" w:hAnsi="Times New Roman" w:cs="Times New Roman"/>
          <w:sz w:val="28"/>
          <w:szCs w:val="28"/>
        </w:rPr>
        <w:t>оглашении о предоставлении С</w:t>
      </w:r>
      <w:r w:rsidR="00650469" w:rsidRPr="00EC796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50469" w:rsidRPr="00EC7968">
        <w:rPr>
          <w:rFonts w:ascii="Times New Roman" w:hAnsi="Times New Roman"/>
          <w:sz w:val="28"/>
          <w:szCs w:val="28"/>
        </w:rPr>
        <w:t xml:space="preserve">управляющим организациям, осуществляющим управление многоквартирными </w:t>
      </w:r>
      <w:r w:rsidR="00650469" w:rsidRPr="00E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4 </w:t>
      </w:r>
      <w:r w:rsidR="00ED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0469" w:rsidRPr="00EC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</w:t>
      </w:r>
      <w:r w:rsidR="00901502" w:rsidRPr="00EC7968">
        <w:rPr>
          <w:rFonts w:ascii="Times New Roman" w:hAnsi="Times New Roman" w:cs="Times New Roman"/>
          <w:sz w:val="28"/>
          <w:szCs w:val="28"/>
        </w:rPr>
        <w:t>Использование С</w:t>
      </w:r>
      <w:r w:rsidR="00650469" w:rsidRPr="00EC7968">
        <w:rPr>
          <w:rFonts w:ascii="Times New Roman" w:hAnsi="Times New Roman" w:cs="Times New Roman"/>
          <w:sz w:val="28"/>
          <w:szCs w:val="28"/>
        </w:rPr>
        <w:t>убсидии для выполнения ремонтных раб</w:t>
      </w:r>
      <w:r w:rsidR="000869C0" w:rsidRPr="00EC7968">
        <w:rPr>
          <w:rFonts w:ascii="Times New Roman" w:hAnsi="Times New Roman" w:cs="Times New Roman"/>
          <w:sz w:val="28"/>
          <w:szCs w:val="28"/>
        </w:rPr>
        <w:t>от на объектах, не указанных в С</w:t>
      </w:r>
      <w:r w:rsidR="00650469" w:rsidRPr="00EC7968">
        <w:rPr>
          <w:rFonts w:ascii="Times New Roman" w:hAnsi="Times New Roman" w:cs="Times New Roman"/>
          <w:sz w:val="28"/>
          <w:szCs w:val="28"/>
        </w:rPr>
        <w:t>оглашении, не допускается.</w:t>
      </w:r>
    </w:p>
    <w:p w14:paraId="19E90680" w14:textId="77777777" w:rsidR="00650469" w:rsidRPr="0054153F" w:rsidRDefault="00650469" w:rsidP="0065046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3F">
        <w:rPr>
          <w:rFonts w:ascii="Times New Roman" w:hAnsi="Times New Roman" w:cs="Times New Roman"/>
          <w:sz w:val="28"/>
          <w:szCs w:val="28"/>
        </w:rPr>
        <w:t>2.</w:t>
      </w:r>
      <w:r w:rsidR="00203D12">
        <w:rPr>
          <w:rFonts w:ascii="Times New Roman" w:hAnsi="Times New Roman" w:cs="Times New Roman"/>
          <w:sz w:val="28"/>
          <w:szCs w:val="28"/>
        </w:rPr>
        <w:t>4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D63A35">
        <w:rPr>
          <w:rFonts w:ascii="Times New Roman" w:hAnsi="Times New Roman" w:cs="Times New Roman"/>
          <w:sz w:val="28"/>
          <w:szCs w:val="28"/>
        </w:rPr>
        <w:t xml:space="preserve"> Основания для отказа П</w:t>
      </w:r>
      <w:r w:rsidR="00901502">
        <w:rPr>
          <w:rFonts w:ascii="Times New Roman" w:hAnsi="Times New Roman" w:cs="Times New Roman"/>
          <w:sz w:val="28"/>
          <w:szCs w:val="28"/>
        </w:rPr>
        <w:t>олучателю Субсидии в предоставлении С</w:t>
      </w:r>
      <w:r w:rsidRPr="0054153F">
        <w:rPr>
          <w:rFonts w:ascii="Times New Roman" w:hAnsi="Times New Roman" w:cs="Times New Roman"/>
          <w:sz w:val="28"/>
          <w:szCs w:val="28"/>
        </w:rPr>
        <w:t>убсидии:</w:t>
      </w:r>
    </w:p>
    <w:p w14:paraId="1BAB27A8" w14:textId="77777777" w:rsidR="00650469" w:rsidRPr="0054153F" w:rsidRDefault="00650469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 w:cs="Times New Roman"/>
          <w:sz w:val="28"/>
          <w:szCs w:val="28"/>
        </w:rPr>
        <w:t>-</w:t>
      </w:r>
      <w:r w:rsidRPr="0054153F">
        <w:rPr>
          <w:rFonts w:ascii="Times New Roman" w:hAnsi="Times New Roman"/>
          <w:sz w:val="28"/>
          <w:szCs w:val="28"/>
        </w:rPr>
        <w:t xml:space="preserve"> несоответствия Получателя требова</w:t>
      </w:r>
      <w:r w:rsidR="00ED0190">
        <w:rPr>
          <w:rFonts w:ascii="Times New Roman" w:hAnsi="Times New Roman"/>
          <w:sz w:val="28"/>
          <w:szCs w:val="28"/>
        </w:rPr>
        <w:t>ниям, установленным пунктом 2.1.</w:t>
      </w:r>
      <w:r w:rsidRPr="0054153F">
        <w:rPr>
          <w:rFonts w:ascii="Times New Roman" w:hAnsi="Times New Roman"/>
          <w:sz w:val="28"/>
          <w:szCs w:val="28"/>
        </w:rPr>
        <w:t xml:space="preserve"> настоящего раздела; </w:t>
      </w:r>
    </w:p>
    <w:p w14:paraId="101D12A1" w14:textId="77777777" w:rsidR="00650469" w:rsidRPr="0054153F" w:rsidRDefault="00650469" w:rsidP="006504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53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D63A35">
        <w:rPr>
          <w:rFonts w:ascii="Times New Roman" w:hAnsi="Times New Roman" w:cs="Times New Roman"/>
          <w:sz w:val="28"/>
          <w:szCs w:val="28"/>
        </w:rPr>
        <w:t>П</w:t>
      </w:r>
      <w:r w:rsidR="00901502">
        <w:rPr>
          <w:rFonts w:ascii="Times New Roman" w:hAnsi="Times New Roman" w:cs="Times New Roman"/>
          <w:sz w:val="28"/>
          <w:szCs w:val="28"/>
        </w:rPr>
        <w:t>олучателем С</w:t>
      </w:r>
      <w:r w:rsidRPr="0054153F">
        <w:rPr>
          <w:rFonts w:ascii="Times New Roman" w:hAnsi="Times New Roman" w:cs="Times New Roman"/>
          <w:sz w:val="28"/>
          <w:szCs w:val="28"/>
        </w:rPr>
        <w:t>убсидии документов требованиям, предусмотренных пунктом 2.1</w:t>
      </w:r>
      <w:r w:rsidR="001A2313">
        <w:rPr>
          <w:rFonts w:ascii="Times New Roman" w:hAnsi="Times New Roman" w:cs="Times New Roman"/>
          <w:sz w:val="28"/>
          <w:szCs w:val="28"/>
        </w:rPr>
        <w:t>.</w:t>
      </w:r>
      <w:r w:rsidRPr="0054153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46605F9D" w14:textId="77777777" w:rsidR="00650469" w:rsidRPr="0054153F" w:rsidRDefault="00650469" w:rsidP="0065046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53F">
        <w:rPr>
          <w:rFonts w:ascii="Times New Roman" w:hAnsi="Times New Roman" w:cs="Times New Roman"/>
          <w:sz w:val="28"/>
          <w:szCs w:val="28"/>
        </w:rPr>
        <w:t xml:space="preserve">- </w:t>
      </w:r>
      <w:r w:rsidR="00D63A35">
        <w:rPr>
          <w:rFonts w:ascii="Times New Roman" w:hAnsi="Times New Roman" w:cs="Times New Roman"/>
          <w:sz w:val="28"/>
          <w:szCs w:val="28"/>
        </w:rPr>
        <w:t>недостоверность представленной П</w:t>
      </w:r>
      <w:r w:rsidR="00901502">
        <w:rPr>
          <w:rFonts w:ascii="Times New Roman" w:hAnsi="Times New Roman" w:cs="Times New Roman"/>
          <w:sz w:val="28"/>
          <w:szCs w:val="28"/>
        </w:rPr>
        <w:t>олучателем С</w:t>
      </w:r>
      <w:r w:rsidRPr="0054153F">
        <w:rPr>
          <w:rFonts w:ascii="Times New Roman" w:hAnsi="Times New Roman" w:cs="Times New Roman"/>
          <w:sz w:val="28"/>
          <w:szCs w:val="28"/>
        </w:rPr>
        <w:t>убсидии информации.</w:t>
      </w:r>
    </w:p>
    <w:p w14:paraId="7A40DB8E" w14:textId="77777777" w:rsidR="00650469" w:rsidRPr="0054153F" w:rsidRDefault="00901502" w:rsidP="0065046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С</w:t>
      </w:r>
      <w:r w:rsidR="00650469" w:rsidRPr="0054153F">
        <w:rPr>
          <w:rFonts w:ascii="Times New Roman" w:hAnsi="Times New Roman" w:cs="Times New Roman"/>
          <w:sz w:val="28"/>
          <w:szCs w:val="28"/>
        </w:rPr>
        <w:t>убс</w:t>
      </w:r>
      <w:r w:rsidR="00D63A35">
        <w:rPr>
          <w:rFonts w:ascii="Times New Roman" w:hAnsi="Times New Roman" w:cs="Times New Roman"/>
          <w:sz w:val="28"/>
          <w:szCs w:val="28"/>
        </w:rPr>
        <w:t>идии по П</w:t>
      </w:r>
      <w:r>
        <w:rPr>
          <w:rFonts w:ascii="Times New Roman" w:hAnsi="Times New Roman" w:cs="Times New Roman"/>
          <w:sz w:val="28"/>
          <w:szCs w:val="28"/>
        </w:rPr>
        <w:t>олучателям С</w:t>
      </w:r>
      <w:r w:rsidR="00650469" w:rsidRPr="0054153F">
        <w:rPr>
          <w:rFonts w:ascii="Times New Roman" w:hAnsi="Times New Roman" w:cs="Times New Roman"/>
          <w:sz w:val="28"/>
          <w:szCs w:val="28"/>
        </w:rPr>
        <w:t xml:space="preserve">убсидии определяется                     в соответствии с </w:t>
      </w:r>
      <w:hyperlink w:anchor="P76" w:history="1">
        <w:r w:rsidR="00650469" w:rsidRPr="0054153F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8724E">
        <w:rPr>
          <w:rFonts w:ascii="Times New Roman" w:hAnsi="Times New Roman" w:cs="Times New Roman"/>
          <w:sz w:val="28"/>
          <w:szCs w:val="28"/>
        </w:rPr>
        <w:t>9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650469" w:rsidRPr="005415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533C867" w14:textId="7CB50384" w:rsidR="00650469" w:rsidRPr="0054153F" w:rsidRDefault="0096079B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D01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50469" w:rsidRPr="0054153F">
        <w:rPr>
          <w:rFonts w:ascii="Times New Roman" w:hAnsi="Times New Roman"/>
          <w:sz w:val="28"/>
          <w:szCs w:val="28"/>
        </w:rPr>
        <w:t xml:space="preserve">случае отказа в предоставлении Субсидии по основаниям, установленным в </w:t>
      </w:r>
      <w:r w:rsidR="009545E3">
        <w:rPr>
          <w:rFonts w:ascii="Times New Roman" w:hAnsi="Times New Roman"/>
          <w:sz w:val="28"/>
          <w:szCs w:val="28"/>
        </w:rPr>
        <w:t>п</w:t>
      </w:r>
      <w:r w:rsidR="00BD346A">
        <w:rPr>
          <w:rFonts w:ascii="Times New Roman" w:hAnsi="Times New Roman"/>
          <w:sz w:val="28"/>
          <w:szCs w:val="28"/>
        </w:rPr>
        <w:t>ункте 2.4</w:t>
      </w:r>
      <w:r w:rsidR="00ED0190">
        <w:rPr>
          <w:rFonts w:ascii="Times New Roman" w:hAnsi="Times New Roman"/>
          <w:sz w:val="28"/>
          <w:szCs w:val="28"/>
        </w:rPr>
        <w:t>.</w:t>
      </w:r>
      <w:r w:rsidR="00BD346A">
        <w:rPr>
          <w:rFonts w:ascii="Times New Roman" w:hAnsi="Times New Roman"/>
          <w:sz w:val="28"/>
          <w:szCs w:val="28"/>
        </w:rPr>
        <w:t xml:space="preserve"> </w:t>
      </w:r>
      <w:r w:rsidR="00650469" w:rsidRPr="0054153F">
        <w:rPr>
          <w:rFonts w:ascii="Times New Roman" w:hAnsi="Times New Roman"/>
          <w:sz w:val="28"/>
          <w:szCs w:val="28"/>
        </w:rPr>
        <w:t xml:space="preserve">настоящего раздела, </w:t>
      </w:r>
      <w:r w:rsidR="00E64DBF">
        <w:rPr>
          <w:rFonts w:ascii="Times New Roman" w:hAnsi="Times New Roman"/>
          <w:sz w:val="28"/>
          <w:szCs w:val="28"/>
        </w:rPr>
        <w:t>заявитель</w:t>
      </w:r>
      <w:r w:rsidR="00650469" w:rsidRPr="0054153F">
        <w:rPr>
          <w:rFonts w:ascii="Times New Roman" w:hAnsi="Times New Roman"/>
          <w:sz w:val="28"/>
          <w:szCs w:val="28"/>
        </w:rPr>
        <w:t xml:space="preserve"> вправ</w:t>
      </w:r>
      <w:r w:rsidR="00504528">
        <w:rPr>
          <w:rFonts w:ascii="Times New Roman" w:hAnsi="Times New Roman"/>
          <w:sz w:val="28"/>
          <w:szCs w:val="28"/>
        </w:rPr>
        <w:t xml:space="preserve">е повторно, но </w:t>
      </w:r>
      <w:r w:rsidR="00504528">
        <w:rPr>
          <w:rFonts w:ascii="Times New Roman" w:hAnsi="Times New Roman"/>
          <w:sz w:val="28"/>
          <w:szCs w:val="28"/>
        </w:rPr>
        <w:lastRenderedPageBreak/>
        <w:t>не по</w:t>
      </w:r>
      <w:r w:rsidR="00E02813">
        <w:rPr>
          <w:rFonts w:ascii="Times New Roman" w:hAnsi="Times New Roman"/>
          <w:sz w:val="28"/>
          <w:szCs w:val="28"/>
        </w:rPr>
        <w:t xml:space="preserve">зднее </w:t>
      </w:r>
      <w:r w:rsidR="004252A0">
        <w:rPr>
          <w:rFonts w:ascii="Times New Roman" w:hAnsi="Times New Roman"/>
          <w:sz w:val="28"/>
          <w:szCs w:val="28"/>
        </w:rPr>
        <w:t>10 июл</w:t>
      </w:r>
      <w:r w:rsidR="00650469" w:rsidRPr="0054153F">
        <w:rPr>
          <w:rFonts w:ascii="Times New Roman" w:hAnsi="Times New Roman"/>
          <w:sz w:val="28"/>
          <w:szCs w:val="28"/>
        </w:rPr>
        <w:t>я текущего финансового года направить в Администрацию городского округа Анадырь документы, указанные в пункте 2.1</w:t>
      </w:r>
      <w:r w:rsidR="00ED0190">
        <w:rPr>
          <w:rFonts w:ascii="Times New Roman" w:hAnsi="Times New Roman"/>
          <w:sz w:val="28"/>
          <w:szCs w:val="28"/>
        </w:rPr>
        <w:t>.</w:t>
      </w:r>
      <w:r w:rsidR="00650469" w:rsidRPr="0054153F">
        <w:rPr>
          <w:rFonts w:ascii="Times New Roman" w:hAnsi="Times New Roman"/>
          <w:sz w:val="28"/>
          <w:szCs w:val="28"/>
        </w:rPr>
        <w:t xml:space="preserve"> настоящего раздела, при устранении причин, послуживших основаниями для отказа.</w:t>
      </w:r>
    </w:p>
    <w:p w14:paraId="4E9BEDF6" w14:textId="77777777" w:rsidR="00650469" w:rsidRPr="0054153F" w:rsidRDefault="00203D12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D0190">
        <w:rPr>
          <w:rFonts w:ascii="Times New Roman" w:hAnsi="Times New Roman"/>
          <w:sz w:val="28"/>
          <w:szCs w:val="28"/>
        </w:rPr>
        <w:t>.</w:t>
      </w:r>
      <w:r w:rsidR="00650469" w:rsidRPr="0054153F">
        <w:rPr>
          <w:rFonts w:ascii="Times New Roman" w:hAnsi="Times New Roman"/>
          <w:sz w:val="28"/>
          <w:szCs w:val="28"/>
        </w:rPr>
        <w:t xml:space="preserve"> Получатель в течение трёх рабочих дней со дня получения проекта Соглашения от Администрации городского округа Анадырь подписывает его со своей стороны и возвращает в Администрацию городского округа Анадырь.</w:t>
      </w:r>
    </w:p>
    <w:p w14:paraId="4F04C857" w14:textId="77777777" w:rsidR="00650469" w:rsidRPr="0054153F" w:rsidRDefault="00203D12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ED0190">
        <w:rPr>
          <w:rFonts w:ascii="Times New Roman" w:hAnsi="Times New Roman"/>
          <w:sz w:val="28"/>
          <w:szCs w:val="28"/>
        </w:rPr>
        <w:t>.</w:t>
      </w:r>
      <w:r w:rsidR="00650469" w:rsidRPr="0054153F">
        <w:rPr>
          <w:rFonts w:ascii="Times New Roman" w:hAnsi="Times New Roman"/>
          <w:sz w:val="28"/>
          <w:szCs w:val="28"/>
        </w:rPr>
        <w:t xml:space="preserve"> В случае поступления в Администрацию городского округа Анадырь в срок, установленный пунктом 2.6</w:t>
      </w:r>
      <w:r w:rsidR="00ED0190">
        <w:rPr>
          <w:rFonts w:ascii="Times New Roman" w:hAnsi="Times New Roman"/>
          <w:sz w:val="28"/>
          <w:szCs w:val="28"/>
        </w:rPr>
        <w:t>.</w:t>
      </w:r>
      <w:r w:rsidR="00650469" w:rsidRPr="0054153F">
        <w:rPr>
          <w:rFonts w:ascii="Times New Roman" w:hAnsi="Times New Roman"/>
          <w:sz w:val="28"/>
          <w:szCs w:val="28"/>
        </w:rPr>
        <w:t xml:space="preserve"> настоящего раздела, проекта Соглашения, подписанного Получателем, Администрация городского округа Анадырь в течение 3 рабочих дней со дня поступления проекта Соглашения:</w:t>
      </w:r>
    </w:p>
    <w:p w14:paraId="05868082" w14:textId="77777777" w:rsidR="00650469" w:rsidRPr="0054153F" w:rsidRDefault="00650469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1) при</w:t>
      </w:r>
      <w:r w:rsidR="00E64DBF">
        <w:rPr>
          <w:rFonts w:ascii="Times New Roman" w:hAnsi="Times New Roman"/>
          <w:sz w:val="28"/>
          <w:szCs w:val="28"/>
        </w:rPr>
        <w:t xml:space="preserve">нимает решение о предоставлении </w:t>
      </w:r>
      <w:r w:rsidRPr="0054153F">
        <w:rPr>
          <w:rFonts w:ascii="Times New Roman" w:hAnsi="Times New Roman"/>
          <w:sz w:val="28"/>
          <w:szCs w:val="28"/>
        </w:rPr>
        <w:t xml:space="preserve">Субсидии </w:t>
      </w:r>
      <w:r w:rsidR="0027006E">
        <w:rPr>
          <w:rFonts w:ascii="Times New Roman" w:hAnsi="Times New Roman"/>
          <w:sz w:val="28"/>
          <w:szCs w:val="28"/>
        </w:rPr>
        <w:t>Получателю</w:t>
      </w:r>
      <w:r w:rsidR="0027006E" w:rsidRPr="0054153F">
        <w:rPr>
          <w:rFonts w:ascii="Times New Roman" w:hAnsi="Times New Roman"/>
          <w:sz w:val="28"/>
          <w:szCs w:val="28"/>
        </w:rPr>
        <w:t xml:space="preserve"> </w:t>
      </w:r>
      <w:r w:rsidRPr="0054153F">
        <w:rPr>
          <w:rFonts w:ascii="Times New Roman" w:hAnsi="Times New Roman"/>
          <w:sz w:val="28"/>
          <w:szCs w:val="28"/>
        </w:rPr>
        <w:t>посредством подписания Соглашения со своей стороны;</w:t>
      </w:r>
    </w:p>
    <w:p w14:paraId="13FCB8F8" w14:textId="77777777" w:rsidR="00650469" w:rsidRPr="0054153F" w:rsidRDefault="00650469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2) направляет один экземпляр Соглашения Получателю.</w:t>
      </w:r>
    </w:p>
    <w:p w14:paraId="6150CF58" w14:textId="77777777" w:rsidR="00650469" w:rsidRPr="00026D5C" w:rsidRDefault="00650469" w:rsidP="006504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2.8</w:t>
      </w:r>
      <w:r w:rsidR="00ED0190">
        <w:rPr>
          <w:rFonts w:ascii="Times New Roman" w:hAnsi="Times New Roman"/>
          <w:sz w:val="28"/>
          <w:szCs w:val="28"/>
        </w:rPr>
        <w:t>.</w:t>
      </w:r>
      <w:r w:rsidRPr="0054153F">
        <w:rPr>
          <w:rFonts w:ascii="Times New Roman" w:hAnsi="Times New Roman"/>
          <w:sz w:val="28"/>
          <w:szCs w:val="28"/>
        </w:rPr>
        <w:t xml:space="preserve"> В случае непоступления в Администрацию городского округа Анадырь в срок, установленный пунктом 2.6</w:t>
      </w:r>
      <w:r w:rsidR="00ED0190">
        <w:rPr>
          <w:rFonts w:ascii="Times New Roman" w:hAnsi="Times New Roman"/>
          <w:sz w:val="28"/>
          <w:szCs w:val="28"/>
        </w:rPr>
        <w:t>.</w:t>
      </w:r>
      <w:r w:rsidRPr="0054153F">
        <w:rPr>
          <w:rFonts w:ascii="Times New Roman" w:hAnsi="Times New Roman"/>
          <w:sz w:val="28"/>
          <w:szCs w:val="28"/>
        </w:rPr>
        <w:t xml:space="preserve"> настоящего раздела, проекта Соглашения, подписанного Получателем, Администрация городского округа Анадырь  в течение 10 рабочих дней со дня истечения срока, установленного пунктом 2.6</w:t>
      </w:r>
      <w:r w:rsidR="00ED0190">
        <w:rPr>
          <w:rFonts w:ascii="Times New Roman" w:hAnsi="Times New Roman"/>
          <w:sz w:val="28"/>
          <w:szCs w:val="28"/>
        </w:rPr>
        <w:t>.</w:t>
      </w:r>
      <w:r w:rsidRPr="0054153F">
        <w:rPr>
          <w:rFonts w:ascii="Times New Roman" w:hAnsi="Times New Roman"/>
          <w:sz w:val="28"/>
          <w:szCs w:val="28"/>
        </w:rPr>
        <w:t xml:space="preserve"> настоящего раздела принимает решение об отказе в предоставлении Субсидии Получателю и письменно уведомляет Получателя о принятом решении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</w:p>
    <w:p w14:paraId="742F4738" w14:textId="77777777" w:rsidR="00120AF7" w:rsidRDefault="00FC39AB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3D12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8C2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0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AF7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D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 каждому П</w:t>
      </w:r>
      <w:r w:rsidR="0090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</w:t>
      </w:r>
      <w:r w:rsidR="00F033A5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определяется </w:t>
      </w:r>
      <w:r w:rsidR="00287181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F033A5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20AF7"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14:paraId="54CC30E5" w14:textId="77777777" w:rsidR="00D71DF3" w:rsidRPr="00963B62" w:rsidRDefault="00D71DF3" w:rsidP="005F6FB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3B62" w:rsidRPr="00963B6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63B6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3B6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5607D3" w:rsidRPr="00963B62">
        <w:rPr>
          <w:rFonts w:ascii="Times New Roman" w:eastAsia="Calibri" w:hAnsi="Times New Roman" w:cs="Times New Roman"/>
          <w:sz w:val="28"/>
          <w:szCs w:val="28"/>
        </w:rPr>
        <w:t>(</w:t>
      </w:r>
      <w:r w:rsidR="00963B62" w:rsidRPr="0096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 w:rsidR="00963B62" w:rsidRPr="0096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63B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963B62" w:rsidRP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87C9D47" w14:textId="77777777" w:rsidR="00963B62" w:rsidRPr="00963B62" w:rsidRDefault="00963B62" w:rsidP="00963B6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</w:t>
      </w:r>
      <w:r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предоставляемый </w:t>
      </w:r>
      <w:r>
        <w:rPr>
          <w:rFonts w:ascii="Times New Roman" w:eastAsia="Calibri" w:hAnsi="Times New Roman" w:cs="Times New Roman"/>
          <w:sz w:val="28"/>
          <w:szCs w:val="28"/>
        </w:rPr>
        <w:t>i-</w:t>
      </w:r>
      <w:r w:rsidR="005F6FBA">
        <w:rPr>
          <w:rFonts w:ascii="Times New Roman" w:eastAsia="Calibri" w:hAnsi="Times New Roman" w:cs="Times New Roman"/>
          <w:sz w:val="28"/>
          <w:szCs w:val="28"/>
        </w:rPr>
        <w:t>му</w:t>
      </w:r>
      <w:r w:rsidR="005F6FBA" w:rsidRPr="0078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FBA">
        <w:rPr>
          <w:rFonts w:ascii="Times New Roman" w:eastAsia="Calibri" w:hAnsi="Times New Roman" w:cs="Times New Roman"/>
          <w:sz w:val="28"/>
          <w:szCs w:val="28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2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AA8FB3" w14:textId="77777777" w:rsidR="00D71DF3" w:rsidRDefault="00D71DF3" w:rsidP="00DF7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Pi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7665D">
        <w:rPr>
          <w:rFonts w:ascii="Times New Roman" w:eastAsia="Calibri" w:hAnsi="Times New Roman" w:cs="Times New Roman"/>
          <w:sz w:val="28"/>
          <w:szCs w:val="28"/>
        </w:rPr>
        <w:t>количество подъездов в адресном перечне, находящихся под управлением i-го</w:t>
      </w:r>
      <w:r w:rsidR="00A7665D" w:rsidRPr="0078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65D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5796DF" w14:textId="77777777" w:rsidR="00D71DF3" w:rsidRDefault="00963B62" w:rsidP="00DF7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71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D71DF3" w:rsidRPr="00D7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F3">
        <w:rPr>
          <w:rFonts w:ascii="Times New Roman" w:eastAsia="Calibri" w:hAnsi="Times New Roman" w:cs="Times New Roman"/>
          <w:sz w:val="28"/>
          <w:szCs w:val="28"/>
        </w:rPr>
        <w:t>–</w:t>
      </w:r>
      <w:r w:rsidR="00A76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FE">
        <w:rPr>
          <w:rFonts w:ascii="Times New Roman" w:eastAsia="Calibri" w:hAnsi="Times New Roman" w:cs="Times New Roman"/>
          <w:sz w:val="28"/>
          <w:szCs w:val="28"/>
        </w:rPr>
        <w:t>объем средств на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одного подъезда, </w:t>
      </w:r>
      <w:r w:rsidR="00F417FE">
        <w:rPr>
          <w:rFonts w:ascii="Times New Roman" w:eastAsia="Calibri" w:hAnsi="Times New Roman" w:cs="Times New Roman"/>
          <w:sz w:val="28"/>
          <w:szCs w:val="28"/>
        </w:rPr>
        <w:t>финансируемый</w:t>
      </w:r>
      <w:r w:rsidR="00A7665D">
        <w:rPr>
          <w:rFonts w:ascii="Times New Roman" w:eastAsia="Calibri" w:hAnsi="Times New Roman" w:cs="Times New Roman"/>
          <w:sz w:val="28"/>
          <w:szCs w:val="28"/>
        </w:rPr>
        <w:t xml:space="preserve"> за счет бюд</w:t>
      </w:r>
      <w:r>
        <w:rPr>
          <w:rFonts w:ascii="Times New Roman" w:eastAsia="Calibri" w:hAnsi="Times New Roman" w:cs="Times New Roman"/>
          <w:sz w:val="28"/>
          <w:szCs w:val="28"/>
        </w:rPr>
        <w:t>жета городского округа Анадырь</w:t>
      </w:r>
      <w:r w:rsidR="005607D3">
        <w:rPr>
          <w:rFonts w:ascii="Times New Roman" w:hAnsi="Times New Roman" w:cs="Times New Roman"/>
          <w:sz w:val="28"/>
          <w:szCs w:val="28"/>
        </w:rPr>
        <w:t>, рублей</w:t>
      </w:r>
      <w:r w:rsidR="00587C11">
        <w:rPr>
          <w:rFonts w:ascii="Times New Roman" w:hAnsi="Times New Roman" w:cs="Times New Roman"/>
          <w:sz w:val="28"/>
          <w:szCs w:val="28"/>
        </w:rPr>
        <w:t xml:space="preserve">, указанный в пункте 1.10. раздела 1 настоящего </w:t>
      </w:r>
      <w:r w:rsidR="00C66117">
        <w:rPr>
          <w:rFonts w:ascii="Times New Roman" w:hAnsi="Times New Roman" w:cs="Times New Roman"/>
          <w:sz w:val="28"/>
          <w:szCs w:val="28"/>
        </w:rPr>
        <w:t>Порядка</w:t>
      </w:r>
      <w:r w:rsidR="005607D3">
        <w:rPr>
          <w:rFonts w:ascii="Times New Roman" w:hAnsi="Times New Roman" w:cs="Times New Roman"/>
          <w:sz w:val="28"/>
          <w:szCs w:val="28"/>
        </w:rPr>
        <w:t>;</w:t>
      </w:r>
    </w:p>
    <w:p w14:paraId="5443E8D7" w14:textId="77777777" w:rsidR="000A23A4" w:rsidRPr="0054153F" w:rsidRDefault="00203D12" w:rsidP="00DF7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236908" w:rsidRPr="0054153F">
        <w:rPr>
          <w:rFonts w:ascii="Times New Roman" w:hAnsi="Times New Roman" w:cs="Times New Roman"/>
          <w:sz w:val="28"/>
          <w:szCs w:val="28"/>
        </w:rPr>
        <w:t xml:space="preserve"> </w:t>
      </w:r>
      <w:r w:rsidR="000A23A4" w:rsidRPr="0054153F">
        <w:rPr>
          <w:rFonts w:ascii="Times New Roman" w:hAnsi="Times New Roman"/>
          <w:sz w:val="28"/>
          <w:szCs w:val="28"/>
        </w:rPr>
        <w:t>Субсидия предоставляется Получателям при выполнении следующих условий:</w:t>
      </w:r>
    </w:p>
    <w:p w14:paraId="4C485573" w14:textId="77777777" w:rsidR="000A23A4" w:rsidRPr="0054153F" w:rsidRDefault="000A23A4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1) соответствие Получателя критерию, указанному в пункте 1.4 раздела 1 настоящего Порядка;</w:t>
      </w:r>
    </w:p>
    <w:p w14:paraId="0E02F259" w14:textId="77777777" w:rsidR="001638AB" w:rsidRPr="0054153F" w:rsidRDefault="001638AB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 xml:space="preserve">2) </w:t>
      </w:r>
      <w:r w:rsidRPr="0054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0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0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выполнением ремонтных работ должен соответствовать и не превышать значения определенных </w:t>
      </w:r>
      <w:r w:rsidRPr="000B2EC4">
        <w:rPr>
          <w:rFonts w:ascii="Times New Roman" w:eastAsia="Calibri" w:hAnsi="Times New Roman" w:cs="Times New Roman"/>
          <w:sz w:val="28"/>
          <w:szCs w:val="28"/>
        </w:rPr>
        <w:t xml:space="preserve">объемов средств, предусмотренных в текущем году на </w:t>
      </w:r>
      <w:hyperlink r:id="rId13" w:history="1">
        <w:r w:rsidRPr="000B2EC4">
          <w:rPr>
            <w:rFonts w:ascii="Times New Roman" w:eastAsia="Calibri" w:hAnsi="Times New Roman" w:cs="Times New Roman"/>
            <w:sz w:val="28"/>
            <w:szCs w:val="28"/>
          </w:rPr>
          <w:t>мероприятие</w:t>
        </w:r>
      </w:hyperlink>
      <w:r w:rsidRPr="000B2E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B2EC4">
        <w:rPr>
          <w:rFonts w:ascii="Times New Roman" w:hAnsi="Times New Roman" w:cs="Times New Roman"/>
          <w:sz w:val="28"/>
          <w:szCs w:val="28"/>
        </w:rPr>
        <w:t xml:space="preserve">3.1.2 Субсидии управляющим организациям, осуществляющим управление многоквартирными домами, на </w:t>
      </w:r>
      <w:r w:rsidR="0023460B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Pr="000B2EC4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Анадырь»</w:t>
      </w:r>
      <w:r w:rsidRPr="000B2EC4">
        <w:rPr>
          <w:rFonts w:ascii="Times New Roman" w:eastAsia="Calibri" w:hAnsi="Times New Roman" w:cs="Times New Roman"/>
          <w:sz w:val="28"/>
          <w:szCs w:val="28"/>
        </w:rPr>
        <w:t xml:space="preserve"> Подпрограммы.</w:t>
      </w:r>
    </w:p>
    <w:p w14:paraId="22180472" w14:textId="77777777" w:rsidR="000A23A4" w:rsidRPr="0054153F" w:rsidRDefault="001638AB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lastRenderedPageBreak/>
        <w:t>3</w:t>
      </w:r>
      <w:r w:rsidR="000A23A4" w:rsidRPr="0054153F">
        <w:rPr>
          <w:rFonts w:ascii="Times New Roman" w:hAnsi="Times New Roman"/>
          <w:sz w:val="28"/>
          <w:szCs w:val="28"/>
        </w:rPr>
        <w:t>) соответствие Получателя на первое число месяца, предшествующего месяцу, в котором планируется заключение Соглашения, следующим требованиям:</w:t>
      </w:r>
    </w:p>
    <w:p w14:paraId="0E6F412A" w14:textId="77777777" w:rsidR="000A23A4" w:rsidRPr="0054153F" w:rsidRDefault="000A23A4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отсутствие у Получателя просроченной задолженности по возврату в бюджет городского округа Ан</w:t>
      </w:r>
      <w:r w:rsidR="00901502">
        <w:rPr>
          <w:rFonts w:ascii="Times New Roman" w:hAnsi="Times New Roman"/>
          <w:sz w:val="28"/>
          <w:szCs w:val="28"/>
        </w:rPr>
        <w:t>адырь С</w:t>
      </w:r>
      <w:r w:rsidRPr="0054153F">
        <w:rPr>
          <w:rFonts w:ascii="Times New Roman" w:hAnsi="Times New Roman"/>
          <w:sz w:val="28"/>
          <w:szCs w:val="28"/>
        </w:rPr>
        <w:t>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городского округа Анадырь;</w:t>
      </w:r>
    </w:p>
    <w:p w14:paraId="5D23A120" w14:textId="77777777" w:rsidR="000A23A4" w:rsidRPr="0054153F" w:rsidRDefault="000A23A4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Получатель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</w:p>
    <w:p w14:paraId="3AE943A8" w14:textId="77777777" w:rsidR="000A23A4" w:rsidRPr="0054153F" w:rsidRDefault="000A23A4" w:rsidP="00026D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D5679D" w14:textId="77777777" w:rsidR="00292B5B" w:rsidRPr="0054153F" w:rsidRDefault="000A23A4" w:rsidP="005415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153F">
        <w:rPr>
          <w:rFonts w:ascii="Times New Roman" w:hAnsi="Times New Roman"/>
          <w:sz w:val="28"/>
          <w:szCs w:val="28"/>
        </w:rPr>
        <w:t>Получатель не должен получать средства из бюджета городского округа Анадырь на основании иных нормативных правовых актов</w:t>
      </w:r>
      <w:r w:rsidR="007217A7" w:rsidRPr="0054153F">
        <w:rPr>
          <w:rFonts w:ascii="Times New Roman" w:hAnsi="Times New Roman"/>
          <w:sz w:val="28"/>
          <w:szCs w:val="28"/>
        </w:rPr>
        <w:t xml:space="preserve"> н</w:t>
      </w:r>
      <w:r w:rsidR="004429AB">
        <w:rPr>
          <w:rFonts w:ascii="Times New Roman" w:hAnsi="Times New Roman"/>
          <w:sz w:val="28"/>
          <w:szCs w:val="28"/>
        </w:rPr>
        <w:t>а цели, указанные в пункте 1.6</w:t>
      </w:r>
      <w:r w:rsidRPr="0054153F">
        <w:rPr>
          <w:rFonts w:ascii="Times New Roman" w:hAnsi="Times New Roman"/>
          <w:sz w:val="28"/>
          <w:szCs w:val="28"/>
        </w:rPr>
        <w:t xml:space="preserve"> раздела 1 настоящего Порядка. </w:t>
      </w:r>
    </w:p>
    <w:p w14:paraId="12F4B4E0" w14:textId="77777777" w:rsidR="00F63D16" w:rsidRDefault="00203D12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617D06" w:rsidRPr="0054153F">
        <w:rPr>
          <w:rFonts w:ascii="Times New Roman" w:hAnsi="Times New Roman" w:cs="Times New Roman"/>
          <w:sz w:val="28"/>
          <w:szCs w:val="28"/>
        </w:rPr>
        <w:t xml:space="preserve"> </w:t>
      </w:r>
      <w:r w:rsidR="00392C74" w:rsidRPr="0054153F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92C74" w:rsidRPr="00254FCB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</w:t>
      </w:r>
      <w:r w:rsidR="00292B5B" w:rsidRPr="00254FCB">
        <w:rPr>
          <w:rFonts w:ascii="Times New Roman" w:hAnsi="Times New Roman" w:cs="Times New Roman"/>
          <w:sz w:val="28"/>
          <w:szCs w:val="28"/>
        </w:rPr>
        <w:t xml:space="preserve"> </w:t>
      </w:r>
      <w:r w:rsidR="00901502">
        <w:rPr>
          <w:rFonts w:ascii="Times New Roman" w:hAnsi="Times New Roman" w:cs="Times New Roman"/>
          <w:sz w:val="28"/>
          <w:szCs w:val="28"/>
        </w:rPr>
        <w:t>о перечне получателей С</w:t>
      </w:r>
      <w:r w:rsidR="00392C74" w:rsidRPr="00254FCB">
        <w:rPr>
          <w:rFonts w:ascii="Times New Roman" w:hAnsi="Times New Roman" w:cs="Times New Roman"/>
          <w:sz w:val="28"/>
          <w:szCs w:val="28"/>
        </w:rPr>
        <w:t>убс</w:t>
      </w:r>
      <w:r w:rsidR="00901502">
        <w:rPr>
          <w:rFonts w:ascii="Times New Roman" w:hAnsi="Times New Roman" w:cs="Times New Roman"/>
          <w:sz w:val="28"/>
          <w:szCs w:val="28"/>
        </w:rPr>
        <w:t>идии и объемах предоставляемой С</w:t>
      </w:r>
      <w:r w:rsidR="00392C74" w:rsidRPr="00254FCB">
        <w:rPr>
          <w:rFonts w:ascii="Times New Roman" w:hAnsi="Times New Roman" w:cs="Times New Roman"/>
          <w:sz w:val="28"/>
          <w:szCs w:val="28"/>
        </w:rPr>
        <w:t>убсидии и заключенн</w:t>
      </w:r>
      <w:r w:rsidR="00901502">
        <w:rPr>
          <w:rFonts w:ascii="Times New Roman" w:hAnsi="Times New Roman" w:cs="Times New Roman"/>
          <w:sz w:val="28"/>
          <w:szCs w:val="28"/>
        </w:rPr>
        <w:t>ых соглашений о предоставлении С</w:t>
      </w:r>
      <w:r w:rsidR="00392C74" w:rsidRPr="00254FCB">
        <w:rPr>
          <w:rFonts w:ascii="Times New Roman" w:hAnsi="Times New Roman" w:cs="Times New Roman"/>
          <w:sz w:val="28"/>
          <w:szCs w:val="28"/>
        </w:rPr>
        <w:t>убсидии между Админи</w:t>
      </w:r>
      <w:r w:rsidR="00D63A35">
        <w:rPr>
          <w:rFonts w:ascii="Times New Roman" w:hAnsi="Times New Roman" w:cs="Times New Roman"/>
          <w:sz w:val="28"/>
          <w:szCs w:val="28"/>
        </w:rPr>
        <w:t>страцией и П</w:t>
      </w:r>
      <w:r w:rsidR="00901502">
        <w:rPr>
          <w:rFonts w:ascii="Times New Roman" w:hAnsi="Times New Roman" w:cs="Times New Roman"/>
          <w:sz w:val="28"/>
          <w:szCs w:val="28"/>
        </w:rPr>
        <w:t>олучателем С</w:t>
      </w:r>
      <w:r w:rsidR="00CA64EC" w:rsidRPr="00254FCB">
        <w:rPr>
          <w:rFonts w:ascii="Times New Roman" w:hAnsi="Times New Roman" w:cs="Times New Roman"/>
          <w:sz w:val="28"/>
          <w:szCs w:val="28"/>
        </w:rPr>
        <w:t>убсидии</w:t>
      </w:r>
      <w:r w:rsidR="00392C74" w:rsidRPr="00254FCB">
        <w:rPr>
          <w:rFonts w:ascii="Times New Roman" w:hAnsi="Times New Roman" w:cs="Times New Roman"/>
          <w:sz w:val="28"/>
          <w:szCs w:val="28"/>
        </w:rPr>
        <w:t xml:space="preserve"> </w:t>
      </w:r>
      <w:r w:rsidR="00CA64EC" w:rsidRPr="00254FCB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</w:t>
      </w:r>
      <w:r w:rsidR="0098130C">
        <w:rPr>
          <w:rFonts w:ascii="Times New Roman" w:hAnsi="Times New Roman" w:cs="Times New Roman"/>
          <w:sz w:val="28"/>
          <w:szCs w:val="28"/>
        </w:rPr>
        <w:t>П</w:t>
      </w:r>
      <w:r w:rsidR="00CA64EC" w:rsidRPr="00254FCB">
        <w:rPr>
          <w:rFonts w:ascii="Times New Roman" w:hAnsi="Times New Roman" w:cs="Times New Roman"/>
          <w:sz w:val="28"/>
          <w:szCs w:val="28"/>
        </w:rPr>
        <w:t>риказом Управления финансов, экономики и имущественных отношений Администрации</w:t>
      </w:r>
      <w:r w:rsidR="00A438B6">
        <w:rPr>
          <w:rFonts w:ascii="Times New Roman" w:hAnsi="Times New Roman" w:cs="Times New Roman"/>
          <w:sz w:val="28"/>
          <w:szCs w:val="28"/>
        </w:rPr>
        <w:t xml:space="preserve"> городского округа Анадырь от 11 февраля 2019</w:t>
      </w:r>
      <w:r w:rsidR="00CA64EC" w:rsidRPr="00254F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38B6">
        <w:rPr>
          <w:rFonts w:ascii="Times New Roman" w:hAnsi="Times New Roman" w:cs="Times New Roman"/>
          <w:sz w:val="28"/>
          <w:szCs w:val="28"/>
        </w:rPr>
        <w:t>9</w:t>
      </w:r>
      <w:r w:rsidR="00CA64EC" w:rsidRPr="00254FCB">
        <w:rPr>
          <w:rFonts w:ascii="Times New Roman" w:hAnsi="Times New Roman" w:cs="Times New Roman"/>
          <w:sz w:val="28"/>
          <w:szCs w:val="28"/>
        </w:rPr>
        <w:t xml:space="preserve"> осн</w:t>
      </w:r>
      <w:r w:rsidR="00F63D16">
        <w:rPr>
          <w:rFonts w:ascii="Times New Roman" w:hAnsi="Times New Roman" w:cs="Times New Roman"/>
          <w:sz w:val="28"/>
          <w:szCs w:val="28"/>
        </w:rPr>
        <w:t>.</w:t>
      </w:r>
    </w:p>
    <w:p w14:paraId="50CBA9C0" w14:textId="77777777" w:rsidR="00951E4B" w:rsidRDefault="00203D12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D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575" w:rsidRPr="0095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4B" w:rsidRPr="00951E4B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01502">
        <w:rPr>
          <w:rFonts w:ascii="Times New Roman" w:hAnsi="Times New Roman" w:cs="Times New Roman"/>
          <w:sz w:val="28"/>
          <w:szCs w:val="28"/>
        </w:rPr>
        <w:t>предоставления С</w:t>
      </w:r>
      <w:r w:rsidR="00951E4B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D201A7">
        <w:rPr>
          <w:rFonts w:ascii="Times New Roman" w:hAnsi="Times New Roman" w:cs="Times New Roman"/>
          <w:sz w:val="28"/>
          <w:szCs w:val="28"/>
        </w:rPr>
        <w:t>выполнение</w:t>
      </w:r>
      <w:r w:rsidR="00951E4B" w:rsidRPr="003C6488">
        <w:rPr>
          <w:rFonts w:ascii="Times New Roman" w:hAnsi="Times New Roman" w:cs="Times New Roman"/>
          <w:sz w:val="28"/>
          <w:szCs w:val="28"/>
        </w:rPr>
        <w:t xml:space="preserve"> ремонтных работ в подъездах многоквартирных домов</w:t>
      </w:r>
      <w:r w:rsidR="00951E4B">
        <w:rPr>
          <w:rFonts w:ascii="Times New Roman" w:hAnsi="Times New Roman" w:cs="Times New Roman"/>
          <w:sz w:val="28"/>
          <w:szCs w:val="28"/>
        </w:rPr>
        <w:t>, отвечающих установленным требованиям</w:t>
      </w:r>
      <w:r w:rsidR="00026D5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26D5C" w:rsidRPr="00026D5C">
        <w:rPr>
          <w:rFonts w:ascii="Times New Roman" w:hAnsi="Times New Roman" w:cs="Times New Roman"/>
          <w:sz w:val="28"/>
          <w:szCs w:val="28"/>
        </w:rPr>
        <w:t>приложениям № 1, № 2 к настоящему Порядку</w:t>
      </w:r>
      <w:r w:rsidR="00951E4B" w:rsidRPr="00026D5C">
        <w:rPr>
          <w:rFonts w:ascii="Times New Roman" w:hAnsi="Times New Roman" w:cs="Times New Roman"/>
          <w:sz w:val="28"/>
          <w:szCs w:val="28"/>
        </w:rPr>
        <w:t>.</w:t>
      </w:r>
      <w:r w:rsidR="00951E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C0351" w14:textId="77777777" w:rsidR="00BA5045" w:rsidRPr="00BA5045" w:rsidRDefault="00951E4B" w:rsidP="00644C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</w:t>
      </w:r>
      <w:r w:rsidR="00901502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BA5045">
        <w:rPr>
          <w:rFonts w:ascii="Times New Roman" w:hAnsi="Times New Roman" w:cs="Times New Roman"/>
          <w:bCs/>
          <w:sz w:val="28"/>
          <w:szCs w:val="28"/>
        </w:rPr>
        <w:t>к</w:t>
      </w:r>
      <w:r w:rsidR="00BA5045" w:rsidRPr="00BA5045">
        <w:rPr>
          <w:rFonts w:ascii="Times New Roman" w:hAnsi="Times New Roman" w:cs="Times New Roman"/>
          <w:bCs/>
          <w:sz w:val="28"/>
          <w:szCs w:val="28"/>
        </w:rPr>
        <w:t>оличество отремонтиро</w:t>
      </w:r>
      <w:r w:rsidR="00BA5045">
        <w:rPr>
          <w:rFonts w:ascii="Times New Roman" w:hAnsi="Times New Roman" w:cs="Times New Roman"/>
          <w:bCs/>
          <w:sz w:val="28"/>
          <w:szCs w:val="28"/>
        </w:rPr>
        <w:t>ванных подъездов МКД, принятых к</w:t>
      </w:r>
      <w:r w:rsidR="00BA5045" w:rsidRPr="00BA5045">
        <w:rPr>
          <w:rFonts w:ascii="Times New Roman" w:hAnsi="Times New Roman" w:cs="Times New Roman"/>
          <w:bCs/>
          <w:sz w:val="28"/>
          <w:szCs w:val="28"/>
        </w:rPr>
        <w:t>омиссией</w:t>
      </w:r>
      <w:r w:rsidR="00C93778">
        <w:rPr>
          <w:rFonts w:ascii="Times New Roman" w:hAnsi="Times New Roman" w:cs="Times New Roman"/>
          <w:sz w:val="28"/>
          <w:szCs w:val="28"/>
        </w:rPr>
        <w:t xml:space="preserve"> в соответствии с адресным перечнем</w:t>
      </w:r>
      <w:r w:rsidR="00127AFB">
        <w:rPr>
          <w:rFonts w:ascii="Times New Roman" w:hAnsi="Times New Roman" w:cs="Times New Roman"/>
          <w:sz w:val="28"/>
          <w:szCs w:val="28"/>
        </w:rPr>
        <w:t xml:space="preserve"> МКД.</w:t>
      </w:r>
      <w:r w:rsidR="00C93778">
        <w:rPr>
          <w:rFonts w:ascii="Times New Roman" w:hAnsi="Times New Roman" w:cs="Times New Roman"/>
          <w:sz w:val="28"/>
          <w:szCs w:val="28"/>
        </w:rPr>
        <w:t xml:space="preserve"> </w:t>
      </w:r>
      <w:r w:rsidR="00BA504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BA5045" w:rsidRPr="009916FA">
        <w:rPr>
          <w:rFonts w:ascii="Times New Roman" w:hAnsi="Times New Roman"/>
          <w:sz w:val="28"/>
          <w:szCs w:val="28"/>
        </w:rPr>
        <w:t>показателя, необходимого для достижения результата предоставления Субсидии, устанавливается Администрацией городского округа Анадырь</w:t>
      </w:r>
      <w:r w:rsidR="000869C0">
        <w:rPr>
          <w:rFonts w:ascii="Times New Roman" w:hAnsi="Times New Roman"/>
          <w:sz w:val="28"/>
          <w:szCs w:val="28"/>
        </w:rPr>
        <w:t xml:space="preserve"> в С</w:t>
      </w:r>
      <w:r w:rsidR="00BA5045" w:rsidRPr="009916FA">
        <w:rPr>
          <w:rFonts w:ascii="Times New Roman" w:hAnsi="Times New Roman"/>
          <w:sz w:val="28"/>
          <w:szCs w:val="28"/>
        </w:rPr>
        <w:t>оглашении индивид</w:t>
      </w:r>
      <w:r w:rsidR="00BA5045">
        <w:rPr>
          <w:rFonts w:ascii="Times New Roman" w:hAnsi="Times New Roman"/>
          <w:sz w:val="28"/>
          <w:szCs w:val="28"/>
        </w:rPr>
        <w:t>уально для каждого Получателя.</w:t>
      </w:r>
    </w:p>
    <w:p w14:paraId="095808BB" w14:textId="77777777" w:rsidR="00CA5111" w:rsidRPr="00254FCB" w:rsidRDefault="00203D12" w:rsidP="005415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392C74" w:rsidRPr="00254FCB">
        <w:rPr>
          <w:rFonts w:ascii="Times New Roman" w:hAnsi="Times New Roman" w:cs="Times New Roman"/>
          <w:sz w:val="28"/>
          <w:szCs w:val="28"/>
        </w:rPr>
        <w:t xml:space="preserve"> </w:t>
      </w:r>
      <w:r w:rsidR="008B444D" w:rsidRPr="00254FCB">
        <w:rPr>
          <w:rFonts w:ascii="Times New Roman" w:hAnsi="Times New Roman" w:cs="Times New Roman"/>
          <w:sz w:val="28"/>
          <w:szCs w:val="28"/>
        </w:rPr>
        <w:t xml:space="preserve">В </w:t>
      </w:r>
      <w:r w:rsidR="008B444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44D" w:rsidRPr="00254FCB">
        <w:rPr>
          <w:rFonts w:ascii="Times New Roman" w:hAnsi="Times New Roman" w:cs="Times New Roman"/>
          <w:sz w:val="28"/>
          <w:szCs w:val="28"/>
        </w:rPr>
        <w:t xml:space="preserve">с </w:t>
      </w:r>
      <w:r w:rsidR="000869C0">
        <w:rPr>
          <w:rFonts w:ascii="Times New Roman" w:hAnsi="Times New Roman" w:cs="Times New Roman"/>
          <w:sz w:val="28"/>
          <w:szCs w:val="28"/>
        </w:rPr>
        <w:t>С</w:t>
      </w:r>
      <w:r w:rsidR="008B444D">
        <w:rPr>
          <w:rFonts w:ascii="Times New Roman" w:hAnsi="Times New Roman" w:cs="Times New Roman"/>
          <w:sz w:val="28"/>
          <w:szCs w:val="28"/>
        </w:rPr>
        <w:t>оглашением</w:t>
      </w:r>
      <w:r w:rsidR="00392C74" w:rsidRPr="00254FCB">
        <w:rPr>
          <w:rFonts w:ascii="Times New Roman" w:hAnsi="Times New Roman" w:cs="Times New Roman"/>
          <w:sz w:val="28"/>
          <w:szCs w:val="28"/>
        </w:rPr>
        <w:t xml:space="preserve"> </w:t>
      </w:r>
      <w:r w:rsidR="008B444D" w:rsidRPr="00254FCB">
        <w:rPr>
          <w:rFonts w:ascii="Times New Roman" w:hAnsi="Times New Roman" w:cs="Times New Roman"/>
          <w:sz w:val="28"/>
          <w:szCs w:val="28"/>
        </w:rPr>
        <w:t xml:space="preserve">о </w:t>
      </w:r>
      <w:r w:rsidR="008B444D">
        <w:rPr>
          <w:rFonts w:ascii="Times New Roman" w:hAnsi="Times New Roman" w:cs="Times New Roman"/>
          <w:sz w:val="28"/>
          <w:szCs w:val="28"/>
        </w:rPr>
        <w:t>предоставлении</w:t>
      </w:r>
      <w:r w:rsidR="00901502">
        <w:rPr>
          <w:rFonts w:ascii="Times New Roman" w:hAnsi="Times New Roman" w:cs="Times New Roman"/>
          <w:sz w:val="28"/>
          <w:szCs w:val="28"/>
        </w:rPr>
        <w:t xml:space="preserve"> С</w:t>
      </w:r>
      <w:r w:rsidR="00D63A35">
        <w:rPr>
          <w:rFonts w:ascii="Times New Roman" w:hAnsi="Times New Roman" w:cs="Times New Roman"/>
          <w:sz w:val="28"/>
          <w:szCs w:val="28"/>
        </w:rPr>
        <w:t>убсидии П</w:t>
      </w:r>
      <w:r w:rsidR="00901502">
        <w:rPr>
          <w:rFonts w:ascii="Times New Roman" w:hAnsi="Times New Roman" w:cs="Times New Roman"/>
          <w:sz w:val="28"/>
          <w:szCs w:val="28"/>
        </w:rPr>
        <w:t>олучатель С</w:t>
      </w:r>
      <w:r w:rsidR="00392C74" w:rsidRPr="00254FC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A5111" w:rsidRPr="00254FCB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D1F67" w:rsidRPr="00254FCB">
        <w:rPr>
          <w:rFonts w:ascii="Times New Roman" w:hAnsi="Times New Roman" w:cs="Times New Roman"/>
          <w:sz w:val="28"/>
          <w:szCs w:val="28"/>
        </w:rPr>
        <w:t>Администрацию</w:t>
      </w:r>
      <w:r w:rsidR="00D65EDD">
        <w:rPr>
          <w:rFonts w:ascii="Times New Roman" w:hAnsi="Times New Roman" w:cs="Times New Roman"/>
          <w:sz w:val="28"/>
          <w:szCs w:val="28"/>
        </w:rPr>
        <w:t xml:space="preserve"> в трехдневный срок после принятия ремонтных работ комиссией</w:t>
      </w:r>
      <w:r w:rsidR="00A0653F">
        <w:rPr>
          <w:rFonts w:ascii="Times New Roman" w:hAnsi="Times New Roman" w:cs="Times New Roman"/>
          <w:sz w:val="28"/>
          <w:szCs w:val="28"/>
        </w:rPr>
        <w:t>, но не позднее 1 декабря 2020 года</w:t>
      </w:r>
      <w:r w:rsidR="00CA5111" w:rsidRPr="00254FCB">
        <w:rPr>
          <w:rFonts w:ascii="Times New Roman" w:hAnsi="Times New Roman" w:cs="Times New Roman"/>
          <w:sz w:val="28"/>
          <w:szCs w:val="28"/>
        </w:rPr>
        <w:t>:</w:t>
      </w:r>
    </w:p>
    <w:p w14:paraId="11539A4B" w14:textId="77777777" w:rsidR="00CA5111" w:rsidRPr="00BD59C8" w:rsidRDefault="00D65EDD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111" w:rsidRPr="00BD59C8">
        <w:rPr>
          <w:rFonts w:ascii="Times New Roman" w:hAnsi="Times New Roman" w:cs="Times New Roman"/>
          <w:sz w:val="28"/>
          <w:szCs w:val="28"/>
        </w:rPr>
        <w:t>) копии актов о приемке выполненных работ</w:t>
      </w:r>
      <w:r w:rsidR="0098130C" w:rsidRPr="00BD59C8">
        <w:rPr>
          <w:rFonts w:ascii="Times New Roman" w:hAnsi="Times New Roman" w:cs="Times New Roman"/>
          <w:sz w:val="28"/>
          <w:szCs w:val="28"/>
        </w:rPr>
        <w:t>;</w:t>
      </w:r>
    </w:p>
    <w:p w14:paraId="4F52F71A" w14:textId="77777777" w:rsidR="00CA5111" w:rsidRPr="00BD59C8" w:rsidRDefault="00D65EDD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111" w:rsidRPr="00BD59C8">
        <w:rPr>
          <w:rFonts w:ascii="Times New Roman" w:hAnsi="Times New Roman" w:cs="Times New Roman"/>
          <w:sz w:val="28"/>
          <w:szCs w:val="28"/>
        </w:rPr>
        <w:t>) копии справок о стоим</w:t>
      </w:r>
      <w:r w:rsidR="0098130C" w:rsidRPr="00BD59C8">
        <w:rPr>
          <w:rFonts w:ascii="Times New Roman" w:hAnsi="Times New Roman" w:cs="Times New Roman"/>
          <w:sz w:val="28"/>
          <w:szCs w:val="28"/>
        </w:rPr>
        <w:t xml:space="preserve">ости выполненных работ и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98130C" w:rsidRPr="00BD59C8">
        <w:rPr>
          <w:rFonts w:ascii="Times New Roman" w:hAnsi="Times New Roman" w:cs="Times New Roman"/>
          <w:sz w:val="28"/>
          <w:szCs w:val="28"/>
        </w:rPr>
        <w:t>;</w:t>
      </w:r>
    </w:p>
    <w:p w14:paraId="3CDE81B4" w14:textId="77777777" w:rsidR="00CA5111" w:rsidRPr="00BD59C8" w:rsidRDefault="00D65EDD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111" w:rsidRPr="00BD59C8">
        <w:rPr>
          <w:rFonts w:ascii="Times New Roman" w:hAnsi="Times New Roman" w:cs="Times New Roman"/>
          <w:sz w:val="28"/>
          <w:szCs w:val="28"/>
        </w:rPr>
        <w:t>) копии актов приемки ремонтных работ комиссией по прием</w:t>
      </w:r>
      <w:r w:rsidR="00D63A35">
        <w:rPr>
          <w:rFonts w:ascii="Times New Roman" w:hAnsi="Times New Roman" w:cs="Times New Roman"/>
          <w:sz w:val="28"/>
          <w:szCs w:val="28"/>
        </w:rPr>
        <w:t xml:space="preserve">ке ремонтных работ </w:t>
      </w:r>
      <w:r w:rsidR="00E22AB2">
        <w:rPr>
          <w:rFonts w:ascii="Times New Roman" w:hAnsi="Times New Roman" w:cs="Times New Roman"/>
          <w:sz w:val="28"/>
          <w:szCs w:val="28"/>
        </w:rPr>
        <w:t>согласно приложению № 5 к настоящему Порядку</w:t>
      </w:r>
      <w:r w:rsidR="00CA5111" w:rsidRPr="00BD59C8">
        <w:rPr>
          <w:rFonts w:ascii="Times New Roman" w:hAnsi="Times New Roman" w:cs="Times New Roman"/>
          <w:sz w:val="28"/>
          <w:szCs w:val="28"/>
        </w:rPr>
        <w:t>;</w:t>
      </w:r>
    </w:p>
    <w:p w14:paraId="3F22A763" w14:textId="77777777" w:rsidR="00CA5111" w:rsidRPr="00BD59C8" w:rsidRDefault="00D65EDD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111" w:rsidRPr="00BD59C8">
        <w:rPr>
          <w:rFonts w:ascii="Times New Roman" w:hAnsi="Times New Roman" w:cs="Times New Roman"/>
          <w:sz w:val="28"/>
          <w:szCs w:val="28"/>
        </w:rPr>
        <w:t>) копии счетов (счетов-фактур) за поставленное (приобретенное) оборудование;</w:t>
      </w:r>
    </w:p>
    <w:p w14:paraId="2F7C685E" w14:textId="77777777" w:rsidR="00CA5111" w:rsidRDefault="00D65EDD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111" w:rsidRPr="00BD59C8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D35021">
        <w:rPr>
          <w:rFonts w:ascii="Times New Roman" w:hAnsi="Times New Roman" w:cs="Times New Roman"/>
          <w:sz w:val="28"/>
          <w:szCs w:val="28"/>
        </w:rPr>
        <w:t>локальных</w:t>
      </w:r>
      <w:r w:rsidR="004A42C9">
        <w:rPr>
          <w:rFonts w:ascii="Times New Roman" w:hAnsi="Times New Roman" w:cs="Times New Roman"/>
          <w:sz w:val="28"/>
          <w:szCs w:val="28"/>
        </w:rPr>
        <w:t xml:space="preserve"> сметных расчётов</w:t>
      </w:r>
      <w:r w:rsidR="00CA5111" w:rsidRPr="00BD59C8">
        <w:rPr>
          <w:rFonts w:ascii="Times New Roman" w:hAnsi="Times New Roman" w:cs="Times New Roman"/>
          <w:sz w:val="28"/>
          <w:szCs w:val="28"/>
        </w:rPr>
        <w:t xml:space="preserve"> на </w:t>
      </w:r>
      <w:r w:rsidR="00812C93" w:rsidRPr="00BD59C8">
        <w:rPr>
          <w:rFonts w:ascii="Times New Roman" w:hAnsi="Times New Roman" w:cs="Times New Roman"/>
          <w:sz w:val="28"/>
          <w:szCs w:val="28"/>
        </w:rPr>
        <w:t>ремонтные</w:t>
      </w:r>
      <w:r w:rsidR="004E0DF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14:paraId="52BCAB19" w14:textId="77777777" w:rsidR="004E0DF6" w:rsidRDefault="004E0DF6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выполнение Получателем условий софинансирования</w:t>
      </w:r>
      <w:r w:rsidR="00C56D4C">
        <w:rPr>
          <w:rFonts w:ascii="Times New Roman" w:hAnsi="Times New Roman" w:cs="Times New Roman"/>
          <w:sz w:val="28"/>
          <w:szCs w:val="28"/>
        </w:rPr>
        <w:t>;</w:t>
      </w:r>
    </w:p>
    <w:p w14:paraId="2AFCCCD4" w14:textId="77777777" w:rsidR="00C56D4C" w:rsidRPr="00BD59C8" w:rsidRDefault="00C56D4C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отчетность,</w:t>
      </w:r>
      <w:r w:rsidR="00B56E9D">
        <w:rPr>
          <w:rFonts w:ascii="Times New Roman" w:hAnsi="Times New Roman" w:cs="Times New Roman"/>
          <w:sz w:val="28"/>
          <w:szCs w:val="28"/>
        </w:rPr>
        <w:t xml:space="preserve"> предусмотренную пунктом 3.1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B56E9D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3F4AA653" w14:textId="77777777" w:rsidR="000B0017" w:rsidRDefault="00CA5111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111">
        <w:rPr>
          <w:rFonts w:ascii="Times New Roman" w:hAnsi="Times New Roman" w:cs="Times New Roman"/>
          <w:sz w:val="28"/>
          <w:szCs w:val="28"/>
        </w:rPr>
        <w:t>Ко</w:t>
      </w:r>
      <w:r w:rsidR="00D63A35">
        <w:rPr>
          <w:rFonts w:ascii="Times New Roman" w:hAnsi="Times New Roman" w:cs="Times New Roman"/>
          <w:sz w:val="28"/>
          <w:szCs w:val="28"/>
        </w:rPr>
        <w:t>пии документов, представляемых П</w:t>
      </w:r>
      <w:r w:rsidR="00901502">
        <w:rPr>
          <w:rFonts w:ascii="Times New Roman" w:hAnsi="Times New Roman" w:cs="Times New Roman"/>
          <w:sz w:val="28"/>
          <w:szCs w:val="28"/>
        </w:rPr>
        <w:t>олучателем С</w:t>
      </w:r>
      <w:r w:rsidRPr="00CA5111">
        <w:rPr>
          <w:rFonts w:ascii="Times New Roman" w:hAnsi="Times New Roman" w:cs="Times New Roman"/>
          <w:sz w:val="28"/>
          <w:szCs w:val="28"/>
        </w:rPr>
        <w:t>убсидии, должны быть заверены над</w:t>
      </w:r>
      <w:r w:rsidR="00D63A35">
        <w:rPr>
          <w:rFonts w:ascii="Times New Roman" w:hAnsi="Times New Roman" w:cs="Times New Roman"/>
          <w:sz w:val="28"/>
          <w:szCs w:val="28"/>
        </w:rPr>
        <w:t>писью «Копия верна» и подписью П</w:t>
      </w:r>
      <w:r w:rsidRPr="00CA511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901502">
        <w:rPr>
          <w:rFonts w:ascii="Times New Roman" w:hAnsi="Times New Roman" w:cs="Times New Roman"/>
          <w:sz w:val="28"/>
          <w:szCs w:val="28"/>
        </w:rPr>
        <w:t>С</w:t>
      </w:r>
      <w:r w:rsidRPr="00CA5111">
        <w:rPr>
          <w:rFonts w:ascii="Times New Roman" w:hAnsi="Times New Roman" w:cs="Times New Roman"/>
          <w:sz w:val="28"/>
          <w:szCs w:val="28"/>
        </w:rPr>
        <w:t>убсидии либо его уполномоченного представителя.</w:t>
      </w:r>
    </w:p>
    <w:p w14:paraId="2DDB98AB" w14:textId="37684EE0" w:rsidR="00BB49CA" w:rsidRDefault="00203D12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D8B">
        <w:rPr>
          <w:rFonts w:ascii="Times New Roman" w:hAnsi="Times New Roman" w:cs="Times New Roman"/>
          <w:sz w:val="28"/>
          <w:szCs w:val="28"/>
        </w:rPr>
        <w:t>2.14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="00392C74" w:rsidRPr="001F1D8B">
        <w:rPr>
          <w:rFonts w:ascii="Times New Roman" w:hAnsi="Times New Roman" w:cs="Times New Roman"/>
          <w:sz w:val="28"/>
          <w:szCs w:val="28"/>
        </w:rPr>
        <w:t xml:space="preserve"> </w:t>
      </w:r>
      <w:r w:rsidR="00901502">
        <w:rPr>
          <w:rFonts w:ascii="Times New Roman" w:hAnsi="Times New Roman" w:cs="Times New Roman"/>
          <w:sz w:val="28"/>
          <w:szCs w:val="28"/>
        </w:rPr>
        <w:t>Перечисление С</w:t>
      </w:r>
      <w:r w:rsidR="00BB49CA" w:rsidRPr="001F1D8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0C1514" w:rsidRPr="001F1D8B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AC6848" w:rsidRPr="001F1D8B">
        <w:rPr>
          <w:rFonts w:ascii="Times New Roman" w:hAnsi="Times New Roman" w:cs="Times New Roman"/>
          <w:sz w:val="28"/>
          <w:szCs w:val="28"/>
        </w:rPr>
        <w:t>расходов</w:t>
      </w:r>
      <w:r w:rsidR="000C1514" w:rsidRPr="001F1D8B">
        <w:rPr>
          <w:rFonts w:ascii="Times New Roman" w:hAnsi="Times New Roman" w:cs="Times New Roman"/>
          <w:sz w:val="28"/>
          <w:szCs w:val="28"/>
        </w:rPr>
        <w:t xml:space="preserve">, связанных с ремонтом подъездов в многоквартирных домах на территории городского округа Анадырь </w:t>
      </w:r>
      <w:r w:rsidR="00BB49CA" w:rsidRPr="001F1D8B">
        <w:rPr>
          <w:rFonts w:ascii="Times New Roman" w:hAnsi="Times New Roman" w:cs="Times New Roman"/>
          <w:sz w:val="28"/>
          <w:szCs w:val="28"/>
        </w:rPr>
        <w:t>осуществляется</w:t>
      </w:r>
      <w:r w:rsidR="001F1D8B" w:rsidRPr="001F1D8B">
        <w:rPr>
          <w:rFonts w:ascii="Times New Roman" w:hAnsi="Times New Roman" w:cs="Times New Roman"/>
          <w:sz w:val="28"/>
          <w:szCs w:val="28"/>
        </w:rPr>
        <w:t xml:space="preserve"> </w:t>
      </w:r>
      <w:r w:rsidR="006136BF" w:rsidRPr="001F1D8B">
        <w:rPr>
          <w:rFonts w:ascii="Times New Roman" w:hAnsi="Times New Roman" w:cs="Times New Roman"/>
          <w:sz w:val="28"/>
          <w:szCs w:val="28"/>
        </w:rPr>
        <w:t>в сумме о</w:t>
      </w:r>
      <w:r w:rsidR="000869C0">
        <w:rPr>
          <w:rFonts w:ascii="Times New Roman" w:hAnsi="Times New Roman" w:cs="Times New Roman"/>
          <w:sz w:val="28"/>
          <w:szCs w:val="28"/>
        </w:rPr>
        <w:t>пределенной в С</w:t>
      </w:r>
      <w:r w:rsidR="001F1D8B" w:rsidRPr="001F1D8B">
        <w:rPr>
          <w:rFonts w:ascii="Times New Roman" w:hAnsi="Times New Roman" w:cs="Times New Roman"/>
          <w:sz w:val="28"/>
          <w:szCs w:val="28"/>
        </w:rPr>
        <w:t>оглашении</w:t>
      </w:r>
      <w:r w:rsidR="006136BF" w:rsidRPr="001F1D8B">
        <w:rPr>
          <w:rFonts w:ascii="Times New Roman" w:hAnsi="Times New Roman" w:cs="Times New Roman"/>
          <w:sz w:val="28"/>
          <w:szCs w:val="28"/>
        </w:rPr>
        <w:t xml:space="preserve"> </w:t>
      </w:r>
      <w:r w:rsidR="00CD1F67" w:rsidRPr="001F1D8B">
        <w:rPr>
          <w:rFonts w:ascii="Times New Roman" w:hAnsi="Times New Roman" w:cs="Times New Roman"/>
          <w:sz w:val="28"/>
          <w:szCs w:val="28"/>
        </w:rPr>
        <w:t>Администрацией</w:t>
      </w:r>
      <w:r w:rsidR="00580AE0" w:rsidRPr="001F1D8B">
        <w:rPr>
          <w:rFonts w:ascii="Times New Roman" w:hAnsi="Times New Roman" w:cs="Times New Roman"/>
          <w:sz w:val="28"/>
          <w:szCs w:val="28"/>
        </w:rPr>
        <w:t xml:space="preserve"> </w:t>
      </w:r>
      <w:r w:rsidR="001F1D8B" w:rsidRPr="001F1D8B">
        <w:rPr>
          <w:rFonts w:ascii="Times New Roman" w:hAnsi="Times New Roman" w:cs="Times New Roman"/>
          <w:sz w:val="28"/>
          <w:szCs w:val="28"/>
        </w:rPr>
        <w:t>на расчетный счет П</w:t>
      </w:r>
      <w:r w:rsidR="00BB49CA" w:rsidRPr="001F1D8B">
        <w:rPr>
          <w:rFonts w:ascii="Times New Roman" w:hAnsi="Times New Roman" w:cs="Times New Roman"/>
          <w:sz w:val="28"/>
          <w:szCs w:val="28"/>
        </w:rPr>
        <w:t>олучателя</w:t>
      </w:r>
      <w:r w:rsidR="00BB49CA" w:rsidRPr="001F1D8B">
        <w:t xml:space="preserve"> </w:t>
      </w:r>
      <w:r w:rsidR="00901502">
        <w:rPr>
          <w:rFonts w:ascii="Times New Roman" w:hAnsi="Times New Roman" w:cs="Times New Roman"/>
          <w:sz w:val="28"/>
          <w:szCs w:val="28"/>
        </w:rPr>
        <w:t>С</w:t>
      </w:r>
      <w:r w:rsidR="00BB49CA" w:rsidRPr="001F1D8B">
        <w:rPr>
          <w:rFonts w:ascii="Times New Roman" w:hAnsi="Times New Roman" w:cs="Times New Roman"/>
          <w:sz w:val="28"/>
          <w:szCs w:val="28"/>
        </w:rPr>
        <w:t>убсидии,</w:t>
      </w:r>
      <w:r w:rsidR="00247A8C" w:rsidRPr="001F1D8B">
        <w:rPr>
          <w:rFonts w:ascii="Times New Roman" w:hAnsi="Times New Roman" w:cs="Times New Roman"/>
          <w:sz w:val="28"/>
          <w:szCs w:val="28"/>
        </w:rPr>
        <w:t xml:space="preserve"> </w:t>
      </w:r>
      <w:r w:rsidR="00BB49CA" w:rsidRPr="001F1D8B">
        <w:rPr>
          <w:rFonts w:ascii="Times New Roman" w:hAnsi="Times New Roman" w:cs="Times New Roman"/>
          <w:sz w:val="28"/>
          <w:szCs w:val="28"/>
        </w:rPr>
        <w:t xml:space="preserve">открытый в </w:t>
      </w:r>
      <w:r w:rsidR="00CE0CE6" w:rsidRPr="001F1D8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B49CA" w:rsidRPr="001F1D8B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A1342A" w:rsidRPr="00A1342A">
        <w:rPr>
          <w:rFonts w:ascii="Times New Roman" w:hAnsi="Times New Roman" w:cs="Times New Roman"/>
          <w:sz w:val="28"/>
          <w:szCs w:val="28"/>
        </w:rPr>
        <w:t xml:space="preserve"> </w:t>
      </w:r>
      <w:r w:rsidR="00A1342A">
        <w:rPr>
          <w:rFonts w:ascii="Times New Roman" w:hAnsi="Times New Roman" w:cs="Times New Roman"/>
          <w:sz w:val="28"/>
          <w:szCs w:val="28"/>
        </w:rPr>
        <w:t>в течени</w:t>
      </w:r>
      <w:r w:rsidR="001F0D88">
        <w:rPr>
          <w:rFonts w:ascii="Times New Roman" w:hAnsi="Times New Roman" w:cs="Times New Roman"/>
          <w:sz w:val="28"/>
          <w:szCs w:val="28"/>
        </w:rPr>
        <w:t>е</w:t>
      </w:r>
      <w:r w:rsidR="00A1342A">
        <w:rPr>
          <w:rFonts w:ascii="Times New Roman" w:hAnsi="Times New Roman" w:cs="Times New Roman"/>
          <w:sz w:val="28"/>
          <w:szCs w:val="28"/>
        </w:rPr>
        <w:t xml:space="preserve"> 10 рабочих дней со дня подписания Соглашения</w:t>
      </w:r>
      <w:r w:rsidR="00AE1FC2" w:rsidRPr="001F1D8B">
        <w:rPr>
          <w:rFonts w:ascii="Times New Roman" w:hAnsi="Times New Roman" w:cs="Times New Roman"/>
          <w:sz w:val="28"/>
          <w:szCs w:val="28"/>
        </w:rPr>
        <w:t>.</w:t>
      </w:r>
    </w:p>
    <w:p w14:paraId="5C7C9BC8" w14:textId="6BE378BE" w:rsidR="00AD4FE9" w:rsidRDefault="00DA34D2" w:rsidP="00DA34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D12">
        <w:rPr>
          <w:rFonts w:ascii="Times New Roman" w:hAnsi="Times New Roman" w:cs="Times New Roman"/>
          <w:sz w:val="28"/>
          <w:szCs w:val="28"/>
        </w:rPr>
        <w:t>.1</w:t>
      </w:r>
      <w:r w:rsidR="001E4077">
        <w:rPr>
          <w:rFonts w:ascii="Times New Roman" w:hAnsi="Times New Roman" w:cs="Times New Roman"/>
          <w:sz w:val="28"/>
          <w:szCs w:val="28"/>
        </w:rPr>
        <w:t>5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Pr="00254FC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FCB">
        <w:rPr>
          <w:rFonts w:ascii="Times New Roman" w:hAnsi="Times New Roman" w:cs="Times New Roman"/>
          <w:sz w:val="28"/>
          <w:szCs w:val="28"/>
        </w:rPr>
        <w:t>использованные в от</w:t>
      </w:r>
      <w:r w:rsidR="00901502">
        <w:rPr>
          <w:rFonts w:ascii="Times New Roman" w:hAnsi="Times New Roman" w:cs="Times New Roman"/>
          <w:sz w:val="28"/>
          <w:szCs w:val="28"/>
        </w:rPr>
        <w:t>четном финансовом году остатки С</w:t>
      </w:r>
      <w:r w:rsidRPr="00254FCB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4FCB">
        <w:rPr>
          <w:rFonts w:ascii="Times New Roman" w:hAnsi="Times New Roman" w:cs="Times New Roman"/>
          <w:sz w:val="28"/>
          <w:szCs w:val="28"/>
        </w:rPr>
        <w:t>не подлежат использованию в очередном финансовом году.</w:t>
      </w:r>
      <w:r w:rsidR="00AD4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12252" w14:textId="77777777" w:rsidR="00DA34D2" w:rsidRPr="00254FCB" w:rsidRDefault="00AD4FE9" w:rsidP="00DA34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остатки образовались в результате экономии при выполнении ремонтных работ, то данные остатки, с письменного согласования, направляемого Получателем Субсидии в адрес главного распорядителя бюджетных средств, могут быть использованы в текущем году на проведение дополнительных ремонтных работ</w:t>
      </w:r>
      <w:r w:rsidR="001073F5">
        <w:rPr>
          <w:rFonts w:ascii="Times New Roman" w:hAnsi="Times New Roman" w:cs="Times New Roman"/>
          <w:sz w:val="28"/>
          <w:szCs w:val="28"/>
        </w:rPr>
        <w:t xml:space="preserve"> в подъездах МКД</w:t>
      </w:r>
      <w:r w:rsidR="00854B93" w:rsidRPr="00854B93">
        <w:rPr>
          <w:rFonts w:ascii="Times New Roman" w:hAnsi="Times New Roman" w:cs="Times New Roman"/>
          <w:sz w:val="28"/>
          <w:szCs w:val="28"/>
        </w:rPr>
        <w:t xml:space="preserve"> </w:t>
      </w:r>
      <w:r w:rsidR="00854B93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, то есть использованы на цели, </w:t>
      </w:r>
      <w:r w:rsidR="00E51035">
        <w:rPr>
          <w:rFonts w:ascii="Times New Roman" w:hAnsi="Times New Roman" w:cs="Times New Roman"/>
          <w:sz w:val="28"/>
          <w:szCs w:val="28"/>
        </w:rPr>
        <w:t>определяемые настоящим Порядком.</w:t>
      </w:r>
    </w:p>
    <w:p w14:paraId="163E7564" w14:textId="77777777" w:rsidR="00DA34D2" w:rsidRPr="007405E8" w:rsidRDefault="00DA34D2" w:rsidP="00DA34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D12">
        <w:rPr>
          <w:rFonts w:ascii="Times New Roman" w:hAnsi="Times New Roman" w:cs="Times New Roman"/>
          <w:sz w:val="28"/>
          <w:szCs w:val="28"/>
        </w:rPr>
        <w:t>.16</w:t>
      </w:r>
      <w:r w:rsidR="00ED0190">
        <w:rPr>
          <w:rFonts w:ascii="Times New Roman" w:hAnsi="Times New Roman" w:cs="Times New Roman"/>
          <w:sz w:val="28"/>
          <w:szCs w:val="28"/>
        </w:rPr>
        <w:t>.</w:t>
      </w:r>
      <w:r w:rsidRPr="007405E8">
        <w:rPr>
          <w:rFonts w:ascii="Times New Roman" w:hAnsi="Times New Roman" w:cs="Times New Roman"/>
          <w:sz w:val="28"/>
          <w:szCs w:val="28"/>
        </w:rPr>
        <w:t xml:space="preserve"> Воз</w:t>
      </w:r>
      <w:r w:rsidR="00D63A35">
        <w:rPr>
          <w:rFonts w:ascii="Times New Roman" w:hAnsi="Times New Roman" w:cs="Times New Roman"/>
          <w:sz w:val="28"/>
          <w:szCs w:val="28"/>
        </w:rPr>
        <w:t>врат в текущем финансовом году П</w:t>
      </w:r>
      <w:r w:rsidR="00901502">
        <w:rPr>
          <w:rFonts w:ascii="Times New Roman" w:hAnsi="Times New Roman" w:cs="Times New Roman"/>
          <w:sz w:val="28"/>
          <w:szCs w:val="28"/>
        </w:rPr>
        <w:t>олучателем С</w:t>
      </w:r>
      <w:r w:rsidRPr="007405E8">
        <w:rPr>
          <w:rFonts w:ascii="Times New Roman" w:hAnsi="Times New Roman" w:cs="Times New Roman"/>
          <w:sz w:val="28"/>
          <w:szCs w:val="28"/>
        </w:rPr>
        <w:t xml:space="preserve">убсидии остатков </w:t>
      </w:r>
      <w:r w:rsidR="00901502">
        <w:rPr>
          <w:rFonts w:ascii="Times New Roman" w:hAnsi="Times New Roman" w:cs="Times New Roman"/>
          <w:sz w:val="28"/>
          <w:szCs w:val="28"/>
        </w:rPr>
        <w:t>С</w:t>
      </w:r>
      <w:r w:rsidRPr="007405E8">
        <w:rPr>
          <w:rFonts w:ascii="Times New Roman" w:hAnsi="Times New Roman" w:cs="Times New Roman"/>
          <w:sz w:val="28"/>
          <w:szCs w:val="28"/>
        </w:rPr>
        <w:t xml:space="preserve">убсидии, не использованных в отчетном финансовом году, в случаях, предусмотренных Соглашением, осуществляется в доход местного бюджета до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5E8">
        <w:rPr>
          <w:rFonts w:ascii="Times New Roman" w:hAnsi="Times New Roman" w:cs="Times New Roman"/>
          <w:sz w:val="28"/>
          <w:szCs w:val="28"/>
        </w:rPr>
        <w:t>1 февраля текущего финансового года, путем перечисления денежных средст</w:t>
      </w:r>
      <w:r w:rsidR="00F02AA0">
        <w:rPr>
          <w:rFonts w:ascii="Times New Roman" w:hAnsi="Times New Roman" w:cs="Times New Roman"/>
          <w:sz w:val="28"/>
          <w:szCs w:val="28"/>
        </w:rPr>
        <w:t>в на лицевой счет Администрации</w:t>
      </w:r>
      <w:r w:rsidRPr="007405E8">
        <w:rPr>
          <w:rFonts w:ascii="Times New Roman" w:hAnsi="Times New Roman" w:cs="Times New Roman"/>
          <w:sz w:val="28"/>
          <w:szCs w:val="28"/>
        </w:rPr>
        <w:t>.</w:t>
      </w:r>
    </w:p>
    <w:p w14:paraId="752A2962" w14:textId="77777777" w:rsidR="00DA34D2" w:rsidRDefault="00D63A35" w:rsidP="000C151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</w:t>
      </w:r>
      <w:r w:rsidR="00901502">
        <w:rPr>
          <w:rFonts w:ascii="Times New Roman" w:hAnsi="Times New Roman" w:cs="Times New Roman"/>
          <w:sz w:val="28"/>
          <w:szCs w:val="28"/>
        </w:rPr>
        <w:t>олучатель С</w:t>
      </w:r>
      <w:r w:rsidR="00DA34D2" w:rsidRPr="007405E8">
        <w:rPr>
          <w:rFonts w:ascii="Times New Roman" w:hAnsi="Times New Roman" w:cs="Times New Roman"/>
          <w:sz w:val="28"/>
          <w:szCs w:val="28"/>
        </w:rPr>
        <w:t>убсидии не исполнил требования, установленного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та, Администрация взыскивает с П</w:t>
      </w:r>
      <w:r w:rsidR="00901502">
        <w:rPr>
          <w:rFonts w:ascii="Times New Roman" w:hAnsi="Times New Roman" w:cs="Times New Roman"/>
          <w:sz w:val="28"/>
          <w:szCs w:val="28"/>
        </w:rPr>
        <w:t>олучателя С</w:t>
      </w:r>
      <w:r w:rsidR="00DA34D2" w:rsidRPr="007405E8">
        <w:rPr>
          <w:rFonts w:ascii="Times New Roman" w:hAnsi="Times New Roman" w:cs="Times New Roman"/>
          <w:sz w:val="28"/>
          <w:szCs w:val="28"/>
        </w:rPr>
        <w:t xml:space="preserve">убсидии денежные средства в судебном порядке в соответствии </w:t>
      </w:r>
      <w:r w:rsidR="00DA34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34D2" w:rsidRPr="007405E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6D828D4F" w14:textId="77777777" w:rsidR="00F46D1C" w:rsidRPr="00254FCB" w:rsidRDefault="00F46D1C" w:rsidP="000C151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40184" w14:textId="77777777" w:rsidR="00B16575" w:rsidRPr="007405E8" w:rsidRDefault="00B16575" w:rsidP="0064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E8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14:paraId="316AFB7F" w14:textId="77777777" w:rsidR="00B16575" w:rsidRPr="007405E8" w:rsidRDefault="00B16575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F091B" w14:textId="77777777" w:rsidR="000B2EC4" w:rsidRPr="000B2EC4" w:rsidRDefault="00C56D4C" w:rsidP="00644C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E20D5">
        <w:rPr>
          <w:rFonts w:ascii="Times New Roman" w:hAnsi="Times New Roman" w:cs="Times New Roman"/>
          <w:sz w:val="28"/>
          <w:szCs w:val="28"/>
        </w:rPr>
        <w:t>.</w:t>
      </w:r>
      <w:r w:rsidR="00BC69D3" w:rsidRPr="007405E8">
        <w:rPr>
          <w:rFonts w:ascii="Times New Roman" w:hAnsi="Times New Roman" w:cs="Times New Roman"/>
          <w:sz w:val="28"/>
          <w:szCs w:val="28"/>
        </w:rPr>
        <w:t xml:space="preserve"> </w:t>
      </w:r>
      <w:r w:rsidR="00901502">
        <w:rPr>
          <w:rFonts w:ascii="Times New Roman" w:hAnsi="Times New Roman" w:cs="Times New Roman"/>
          <w:sz w:val="28"/>
          <w:szCs w:val="28"/>
        </w:rPr>
        <w:t>Получатель С</w:t>
      </w:r>
      <w:r w:rsidR="00B74CEC" w:rsidRPr="000B2EC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0B2EC4" w:rsidRPr="000B2EC4">
        <w:rPr>
          <w:rFonts w:ascii="Times New Roman" w:hAnsi="Times New Roman" w:cs="Times New Roman"/>
          <w:sz w:val="28"/>
          <w:szCs w:val="28"/>
        </w:rPr>
        <w:t>обязан</w:t>
      </w:r>
      <w:r w:rsidR="00EE5AB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2.13</w:t>
      </w:r>
      <w:r w:rsidR="00EE20D5">
        <w:rPr>
          <w:rFonts w:ascii="Times New Roman" w:hAnsi="Times New Roman" w:cs="Times New Roman"/>
          <w:sz w:val="28"/>
          <w:szCs w:val="28"/>
        </w:rPr>
        <w:t>.</w:t>
      </w:r>
      <w:r w:rsidR="00EE5AB5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923FD8">
        <w:rPr>
          <w:rFonts w:ascii="Times New Roman" w:hAnsi="Times New Roman" w:cs="Times New Roman"/>
          <w:sz w:val="28"/>
          <w:szCs w:val="28"/>
        </w:rPr>
        <w:t>Порядка</w:t>
      </w:r>
      <w:r w:rsidR="000B2EC4" w:rsidRPr="000B2EC4">
        <w:rPr>
          <w:rFonts w:ascii="Times New Roman" w:hAnsi="Times New Roman" w:cs="Times New Roman"/>
          <w:sz w:val="28"/>
          <w:szCs w:val="28"/>
        </w:rPr>
        <w:t>:</w:t>
      </w:r>
    </w:p>
    <w:p w14:paraId="3D4D4612" w14:textId="77777777" w:rsidR="00B74CEC" w:rsidRPr="000B2EC4" w:rsidRDefault="000B2EC4" w:rsidP="000B2EC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C4">
        <w:rPr>
          <w:rFonts w:ascii="Times New Roman" w:hAnsi="Times New Roman" w:cs="Times New Roman"/>
          <w:sz w:val="28"/>
          <w:szCs w:val="28"/>
        </w:rPr>
        <w:t>- предоставить</w:t>
      </w:r>
      <w:r w:rsidR="00B74CEC" w:rsidRPr="000B2EC4">
        <w:rPr>
          <w:rFonts w:ascii="Times New Roman" w:hAnsi="Times New Roman" w:cs="Times New Roman"/>
          <w:sz w:val="28"/>
          <w:szCs w:val="28"/>
        </w:rPr>
        <w:t xml:space="preserve"> </w:t>
      </w:r>
      <w:r w:rsidR="00EA2138" w:rsidRPr="000B2EC4">
        <w:rPr>
          <w:rFonts w:ascii="Times New Roman" w:hAnsi="Times New Roman" w:cs="Times New Roman"/>
          <w:sz w:val="28"/>
          <w:szCs w:val="28"/>
        </w:rPr>
        <w:t>Администрации</w:t>
      </w:r>
      <w:r w:rsidR="00BF354D" w:rsidRPr="000B2EC4">
        <w:rPr>
          <w:rFonts w:ascii="Times New Roman" w:hAnsi="Times New Roman" w:cs="Times New Roman"/>
          <w:sz w:val="28"/>
          <w:szCs w:val="28"/>
        </w:rPr>
        <w:t xml:space="preserve"> </w:t>
      </w:r>
      <w:r w:rsidR="00901502">
        <w:rPr>
          <w:rFonts w:ascii="Times New Roman" w:hAnsi="Times New Roman" w:cs="Times New Roman"/>
          <w:sz w:val="28"/>
          <w:szCs w:val="28"/>
        </w:rPr>
        <w:t>отчет об использовании С</w:t>
      </w:r>
      <w:r w:rsidR="00D76AFE" w:rsidRPr="000B2EC4">
        <w:rPr>
          <w:rFonts w:ascii="Times New Roman" w:hAnsi="Times New Roman" w:cs="Times New Roman"/>
          <w:sz w:val="28"/>
          <w:szCs w:val="28"/>
        </w:rPr>
        <w:t xml:space="preserve">убсидии по </w:t>
      </w:r>
      <w:r w:rsidR="00646004" w:rsidRPr="000B2EC4">
        <w:rPr>
          <w:rFonts w:ascii="Times New Roman" w:hAnsi="Times New Roman" w:cs="Times New Roman"/>
          <w:sz w:val="28"/>
          <w:szCs w:val="28"/>
        </w:rPr>
        <w:t>форме</w:t>
      </w:r>
      <w:r w:rsidR="00BF354D" w:rsidRPr="000B2EC4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8241A">
        <w:rPr>
          <w:rFonts w:ascii="Times New Roman" w:hAnsi="Times New Roman" w:cs="Times New Roman"/>
          <w:sz w:val="28"/>
          <w:szCs w:val="28"/>
        </w:rPr>
        <w:t>6</w:t>
      </w:r>
      <w:r w:rsidR="00BF354D" w:rsidRPr="000B2E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88604B8" w14:textId="77777777" w:rsidR="00BF354D" w:rsidRDefault="00BF354D" w:rsidP="00644CC8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2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B2EC4" w:rsidRPr="000B2E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предоставить Администрации отчет</w:t>
      </w:r>
      <w:r w:rsidRPr="000B2E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достигнутых значениях показателей р</w:t>
      </w:r>
      <w:r w:rsidR="009015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езультативности предоставления С</w:t>
      </w:r>
      <w:r w:rsidRP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убсидии</w:t>
      </w:r>
      <w:r w:rsidR="00693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8510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предусмотренный пунктом</w:t>
      </w:r>
      <w:r w:rsidR="00693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9366A" w:rsidRPr="000B2EC4">
        <w:rPr>
          <w:rFonts w:ascii="Times New Roman" w:eastAsiaTheme="minorHAnsi" w:hAnsi="Times New Roman" w:cs="Times New Roman"/>
          <w:sz w:val="28"/>
          <w:szCs w:val="28"/>
          <w:lang w:eastAsia="en-US"/>
        </w:rPr>
        <w:t>2.12</w:t>
      </w:r>
      <w:r w:rsidR="001A23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93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2 настоящего Порядка, </w:t>
      </w:r>
      <w:r w:rsidRPr="000B2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</w:t>
      </w:r>
      <w:r w:rsidRP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приложению № </w:t>
      </w:r>
      <w:r w:rsidR="008824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1A36DE" w:rsidRP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r w:rsidR="00EF343D" w:rsidRPr="000B2E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286FDB11" w14:textId="77777777" w:rsidR="000B2EC4" w:rsidRPr="00BF354D" w:rsidRDefault="00C56D4C" w:rsidP="00644CC8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3.2</w:t>
      </w:r>
      <w:r w:rsidR="00EE20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</w:t>
      </w:r>
      <w:r w:rsid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запросу Администрации в установленные сроки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Получатель Субсидии </w:t>
      </w:r>
      <w:r w:rsidR="008067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обязан предоставить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информацию, документы и материалы, необходимые для проведен</w:t>
      </w:r>
      <w:r w:rsidR="000869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ия проверок исполнения условий С</w:t>
      </w:r>
      <w:r w:rsidR="000B2E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оглашения или иных контрольных мероприятий.</w:t>
      </w:r>
    </w:p>
    <w:p w14:paraId="6633D4F2" w14:textId="77777777" w:rsidR="00BF354D" w:rsidRPr="007405E8" w:rsidRDefault="00BF354D" w:rsidP="00644C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7D2379" w14:textId="0B294B47" w:rsidR="00135FED" w:rsidRPr="00254FCB" w:rsidRDefault="00135FED" w:rsidP="00644C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E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1FC7" w:rsidRPr="007405E8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405E8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условий, целей и порядка предостав</w:t>
      </w:r>
      <w:r w:rsidR="00DC1FC7" w:rsidRPr="007405E8">
        <w:rPr>
          <w:rFonts w:ascii="Times New Roman" w:hAnsi="Times New Roman" w:cs="Times New Roman"/>
          <w:b/>
          <w:sz w:val="28"/>
          <w:szCs w:val="28"/>
        </w:rPr>
        <w:t>ления субсидий и ответственность</w:t>
      </w:r>
      <w:r w:rsidRPr="007405E8">
        <w:rPr>
          <w:rFonts w:ascii="Times New Roman" w:hAnsi="Times New Roman" w:cs="Times New Roman"/>
          <w:b/>
          <w:sz w:val="28"/>
          <w:szCs w:val="28"/>
        </w:rPr>
        <w:t xml:space="preserve"> за их нарушение</w:t>
      </w:r>
    </w:p>
    <w:p w14:paraId="74C6D7CF" w14:textId="77777777" w:rsidR="00317ABA" w:rsidRPr="00254FCB" w:rsidRDefault="00317ABA" w:rsidP="00644C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E076591" w14:textId="77777777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4.1. Контроль за соблюдением условий, целей и порядка предоставления Субсидии осуществляется Администрацией городского округа Анадырь.</w:t>
      </w:r>
    </w:p>
    <w:p w14:paraId="7CD0637C" w14:textId="77777777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4.2. Обязательная проверка соблюдения условий, целей и порядка предоставления Субсидии Получателем проводится Администрацией городского округа Анадырь и органами муниципального финансового контроля.</w:t>
      </w:r>
    </w:p>
    <w:p w14:paraId="618576F8" w14:textId="77777777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4.3. Порядок и сроки возврата Субсидии осуществляется в следующем порядке:</w:t>
      </w:r>
    </w:p>
    <w:p w14:paraId="5831E9B9" w14:textId="1B831FE1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1) Администрация городского округа Анадырь и (или) органы муниципального финансового контроля в течение 10 дней со дня выявлени</w:t>
      </w:r>
      <w:r w:rsidR="00044E8C">
        <w:rPr>
          <w:rFonts w:ascii="Times New Roman" w:hAnsi="Times New Roman" w:cs="Times New Roman"/>
          <w:sz w:val="28"/>
          <w:szCs w:val="28"/>
        </w:rPr>
        <w:t>я случая нарушения Получателем С</w:t>
      </w:r>
      <w:r w:rsidRPr="00562DB5">
        <w:rPr>
          <w:rFonts w:ascii="Times New Roman" w:hAnsi="Times New Roman" w:cs="Times New Roman"/>
          <w:sz w:val="28"/>
          <w:szCs w:val="28"/>
        </w:rPr>
        <w:t xml:space="preserve">убсидии условий, целей и порядка предоставления </w:t>
      </w:r>
      <w:r w:rsidR="00044E8C">
        <w:rPr>
          <w:rFonts w:ascii="Times New Roman" w:hAnsi="Times New Roman" w:cs="Times New Roman"/>
          <w:sz w:val="28"/>
          <w:szCs w:val="28"/>
        </w:rPr>
        <w:t>Субсидии направляет Получателю С</w:t>
      </w:r>
      <w:r w:rsidRPr="00562DB5">
        <w:rPr>
          <w:rFonts w:ascii="Times New Roman" w:hAnsi="Times New Roman" w:cs="Times New Roman"/>
          <w:sz w:val="28"/>
          <w:szCs w:val="28"/>
        </w:rPr>
        <w:t>убсидии письменное уведомление об обнаруженном факте нарушения посредством почтовой связи или вручает лично;</w:t>
      </w:r>
    </w:p>
    <w:p w14:paraId="0DE0520D" w14:textId="65B8464A" w:rsidR="001E4077" w:rsidRPr="00562DB5" w:rsidRDefault="00044E8C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>2) Получатель С</w:t>
      </w:r>
      <w:r w:rsidR="001E4077" w:rsidRPr="00562DB5">
        <w:rPr>
          <w:rFonts w:ascii="Times New Roman" w:hAnsi="Times New Roman" w:cs="Times New Roman"/>
          <w:sz w:val="28"/>
          <w:szCs w:val="28"/>
        </w:rPr>
        <w:t xml:space="preserve">убсидии в течение 20 дней со дня получения письменного уведомления обязан перечислить в бюджет городского округа Анадырь сумму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расходов</w:t>
      </w:r>
      <w:r w:rsidR="001E4077" w:rsidRPr="00562DB5">
        <w:rPr>
          <w:rFonts w:ascii="Times New Roman" w:hAnsi="Times New Roman" w:cs="Times New Roman"/>
          <w:sz w:val="28"/>
          <w:szCs w:val="28"/>
        </w:rPr>
        <w:t>, израсходованную не по целевому назначению и (или) незаконно;</w:t>
      </w:r>
    </w:p>
    <w:p w14:paraId="71B86927" w14:textId="77777777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3) в случае если Получатель Субсидии не исполнил установленное подпунктом 2 настоящего пункта требование, Администрация городского округа Анадырь и (или) орган муниципального финансового контроля взыскивает с Получателя Субсидии денежные средства в судебном порядке в соответствии с законодательством Российской Федерации.</w:t>
      </w:r>
    </w:p>
    <w:p w14:paraId="4AA6F25B" w14:textId="06AC764C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 xml:space="preserve">4.4. </w:t>
      </w:r>
      <w:r w:rsidR="00044E8C">
        <w:rPr>
          <w:rFonts w:ascii="Times New Roman" w:hAnsi="Times New Roman" w:cs="Times New Roman"/>
          <w:sz w:val="28"/>
          <w:szCs w:val="28"/>
        </w:rPr>
        <w:t>В случае нарушения Получателем С</w:t>
      </w:r>
      <w:r w:rsidRPr="00562DB5">
        <w:rPr>
          <w:rFonts w:ascii="Times New Roman" w:hAnsi="Times New Roman" w:cs="Times New Roman"/>
          <w:sz w:val="28"/>
          <w:szCs w:val="28"/>
        </w:rPr>
        <w:t>убсидии условий предоставления Субсидии полученные средства подлежат возврату в бюджет городского округа Анадырь.</w:t>
      </w:r>
    </w:p>
    <w:p w14:paraId="2F9B65C1" w14:textId="77777777" w:rsidR="001E4077" w:rsidRPr="00562DB5" w:rsidRDefault="001E4077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 xml:space="preserve">4.5. В случае недостижения результатов предоставления Субсидии, показателей их достижения, Получатель субсидии обязуется возвратить Субсидию в части, пропорциональной величине недостижения установленного результата предоставления Субсидии, показателей их достижения в доход </w:t>
      </w:r>
      <w:r w:rsidRPr="00562DB5"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Анадырь в порядке, установленном пунктом 4.3 настоящего раздела.</w:t>
      </w:r>
    </w:p>
    <w:p w14:paraId="5361766A" w14:textId="201065E7" w:rsidR="00C32A71" w:rsidRDefault="004037FB" w:rsidP="00562D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853D4" w:rsidRPr="00254FCB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901502">
        <w:rPr>
          <w:rFonts w:ascii="Times New Roman" w:hAnsi="Times New Roman" w:cs="Times New Roman"/>
          <w:sz w:val="28"/>
          <w:szCs w:val="28"/>
        </w:rPr>
        <w:t>С</w:t>
      </w:r>
      <w:r w:rsidR="005853D4" w:rsidRPr="00254FCB">
        <w:rPr>
          <w:rFonts w:ascii="Times New Roman" w:hAnsi="Times New Roman" w:cs="Times New Roman"/>
          <w:sz w:val="28"/>
          <w:szCs w:val="28"/>
        </w:rPr>
        <w:t xml:space="preserve">убсидии несет </w:t>
      </w:r>
      <w:r w:rsidR="001F0D88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5853D4" w:rsidRPr="00254FCB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32FB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5C5B73">
        <w:rPr>
          <w:rFonts w:ascii="Times New Roman" w:hAnsi="Times New Roman" w:cs="Times New Roman"/>
          <w:sz w:val="28"/>
          <w:szCs w:val="28"/>
        </w:rPr>
        <w:t>поряд</w:t>
      </w:r>
      <w:r w:rsidR="00432FBD">
        <w:rPr>
          <w:rFonts w:ascii="Times New Roman" w:hAnsi="Times New Roman" w:cs="Times New Roman"/>
          <w:sz w:val="28"/>
          <w:szCs w:val="28"/>
        </w:rPr>
        <w:t>ка и условий</w:t>
      </w:r>
      <w:r w:rsidR="005C5B73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853D4" w:rsidRPr="00254FCB">
        <w:rPr>
          <w:rFonts w:ascii="Times New Roman" w:hAnsi="Times New Roman" w:cs="Times New Roman"/>
          <w:sz w:val="28"/>
          <w:szCs w:val="28"/>
        </w:rPr>
        <w:t>.</w:t>
      </w:r>
      <w:r w:rsidR="00C32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D08AF1A" w14:textId="77777777" w:rsidR="006E535D" w:rsidRPr="001C557D" w:rsidRDefault="006E535D" w:rsidP="006E535D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132562F" w14:textId="77777777" w:rsidR="006E535D" w:rsidRPr="008E7812" w:rsidRDefault="006E535D" w:rsidP="00254FCB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D1092D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D1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254FCB" w:rsidRPr="0025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8E7812" w:rsidRPr="008E7812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8E7812" w:rsidRPr="008E7812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8E7812" w:rsidRPr="008E7812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73210577" w14:textId="77777777" w:rsidR="00E43A5A" w:rsidRDefault="00E43A5A" w:rsidP="00D1092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B8F81" w14:textId="77777777" w:rsidR="009F454B" w:rsidRDefault="009F454B" w:rsidP="009F454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ПРЕДЕЛЬНЫЙ (ИСЧЕРПЫВАЮЩИЙ) ПЕРЕЧЕНЬ ВИДОВ</w:t>
      </w:r>
      <w:r w:rsidR="009838BA" w:rsidRPr="009838BA">
        <w:rPr>
          <w:rFonts w:ascii="Times New Roman" w:hAnsi="Times New Roman" w:cs="Times New Roman"/>
          <w:b/>
          <w:sz w:val="28"/>
        </w:rPr>
        <w:t xml:space="preserve"> РАБОТ </w:t>
      </w:r>
    </w:p>
    <w:p w14:paraId="061D29A6" w14:textId="77777777" w:rsidR="00482448" w:rsidRPr="009F454B" w:rsidRDefault="009838BA" w:rsidP="009F454B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38BA">
        <w:rPr>
          <w:rFonts w:ascii="Times New Roman" w:hAnsi="Times New Roman" w:cs="Times New Roman"/>
          <w:b/>
          <w:sz w:val="28"/>
        </w:rPr>
        <w:t xml:space="preserve">ПО РЕМОНТУ ПОДЪЕЗДОВ </w:t>
      </w:r>
    </w:p>
    <w:p w14:paraId="27D37A5B" w14:textId="77777777" w:rsidR="00231A8C" w:rsidRDefault="00231A8C" w:rsidP="009838BA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813"/>
        <w:gridCol w:w="6653"/>
      </w:tblGrid>
      <w:tr w:rsidR="00231A8C" w:rsidRPr="009F454B" w14:paraId="01C9CC79" w14:textId="77777777" w:rsidTr="00B05F61">
        <w:tc>
          <w:tcPr>
            <w:tcW w:w="561" w:type="dxa"/>
            <w:vAlign w:val="center"/>
          </w:tcPr>
          <w:p w14:paraId="7709BF9C" w14:textId="77777777" w:rsidR="00231A8C" w:rsidRPr="009F454B" w:rsidRDefault="00E9341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13" w:type="dxa"/>
            <w:vAlign w:val="center"/>
          </w:tcPr>
          <w:p w14:paraId="4C08B99C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показателей</w:t>
            </w:r>
          </w:p>
        </w:tc>
        <w:tc>
          <w:tcPr>
            <w:tcW w:w="6653" w:type="dxa"/>
            <w:vAlign w:val="center"/>
          </w:tcPr>
          <w:p w14:paraId="05C56BEB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Виды выполняемых работ</w:t>
            </w:r>
          </w:p>
        </w:tc>
      </w:tr>
      <w:tr w:rsidR="00231A8C" w:rsidRPr="009F454B" w14:paraId="31585212" w14:textId="77777777" w:rsidTr="00B05F61">
        <w:tc>
          <w:tcPr>
            <w:tcW w:w="561" w:type="dxa"/>
            <w:vAlign w:val="center"/>
          </w:tcPr>
          <w:p w14:paraId="35B5F6FA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3" w:type="dxa"/>
            <w:vAlign w:val="center"/>
          </w:tcPr>
          <w:p w14:paraId="20D0B76E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vAlign w:val="center"/>
          </w:tcPr>
          <w:p w14:paraId="0219C2F1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1A8C" w:rsidRPr="009F454B" w14:paraId="33054DF1" w14:textId="77777777" w:rsidTr="00B05F61">
        <w:tc>
          <w:tcPr>
            <w:tcW w:w="561" w:type="dxa"/>
            <w:vMerge w:val="restart"/>
            <w:vAlign w:val="center"/>
          </w:tcPr>
          <w:p w14:paraId="24515110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E9F9918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vAlign w:val="center"/>
          </w:tcPr>
          <w:p w14:paraId="2BC11618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входных групп</w:t>
            </w:r>
          </w:p>
        </w:tc>
        <w:tc>
          <w:tcPr>
            <w:tcW w:w="6653" w:type="dxa"/>
            <w:vAlign w:val="center"/>
          </w:tcPr>
          <w:p w14:paraId="29797189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и окраска металлических дверей</w:t>
            </w:r>
          </w:p>
        </w:tc>
      </w:tr>
      <w:tr w:rsidR="00231A8C" w:rsidRPr="009F454B" w14:paraId="6ED8730B" w14:textId="77777777" w:rsidTr="00B05F61">
        <w:tc>
          <w:tcPr>
            <w:tcW w:w="561" w:type="dxa"/>
            <w:vMerge/>
            <w:vAlign w:val="center"/>
          </w:tcPr>
          <w:p w14:paraId="6D8BE0BA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2A393908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704DAC50" w14:textId="77777777" w:rsidR="00231A8C" w:rsidRPr="009F454B" w:rsidRDefault="00231A8C" w:rsidP="00B0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Установка тамбурных дверей (деревянных, пластиковых)</w:t>
            </w:r>
          </w:p>
        </w:tc>
      </w:tr>
      <w:tr w:rsidR="00231A8C" w:rsidRPr="009F454B" w14:paraId="2A7A4CF1" w14:textId="77777777" w:rsidTr="00B05F61">
        <w:tc>
          <w:tcPr>
            <w:tcW w:w="561" w:type="dxa"/>
            <w:vMerge w:val="restart"/>
            <w:vAlign w:val="center"/>
          </w:tcPr>
          <w:p w14:paraId="00C2621D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3" w:type="dxa"/>
            <w:vMerge w:val="restart"/>
            <w:vAlign w:val="center"/>
          </w:tcPr>
          <w:p w14:paraId="3C3AA26A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53" w:type="dxa"/>
            <w:vAlign w:val="center"/>
          </w:tcPr>
          <w:p w14:paraId="307598F9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штукатурки стен и потолков с окраской акриловой краской</w:t>
            </w:r>
          </w:p>
        </w:tc>
      </w:tr>
      <w:tr w:rsidR="00231A8C" w:rsidRPr="009F454B" w14:paraId="3A3B5E95" w14:textId="77777777" w:rsidTr="00B05F61">
        <w:tc>
          <w:tcPr>
            <w:tcW w:w="561" w:type="dxa"/>
            <w:vMerge/>
            <w:vAlign w:val="center"/>
          </w:tcPr>
          <w:p w14:paraId="30E69424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18CDF3B6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300B3D4C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Восстановление деревянных элементов лестничных маршей (ограждения, поручни и т.п.)</w:t>
            </w:r>
          </w:p>
        </w:tc>
      </w:tr>
      <w:tr w:rsidR="00231A8C" w:rsidRPr="009F454B" w14:paraId="28F2E1D7" w14:textId="77777777" w:rsidTr="00B05F61">
        <w:tc>
          <w:tcPr>
            <w:tcW w:w="561" w:type="dxa"/>
            <w:vMerge/>
            <w:vAlign w:val="center"/>
          </w:tcPr>
          <w:p w14:paraId="12A84908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5D0675A5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5BDC2E8E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поручней</w:t>
            </w:r>
          </w:p>
        </w:tc>
      </w:tr>
      <w:tr w:rsidR="00231A8C" w:rsidRPr="009F454B" w14:paraId="38B7F9FA" w14:textId="77777777" w:rsidTr="00B05F61">
        <w:tc>
          <w:tcPr>
            <w:tcW w:w="561" w:type="dxa"/>
            <w:vMerge/>
            <w:vAlign w:val="center"/>
          </w:tcPr>
          <w:p w14:paraId="08CED04C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0119A943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507F24EA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торцов лестничных маршей</w:t>
            </w:r>
          </w:p>
        </w:tc>
      </w:tr>
      <w:tr w:rsidR="00231A8C" w:rsidRPr="009F454B" w14:paraId="5F79ECE5" w14:textId="77777777" w:rsidTr="00B05F61">
        <w:tc>
          <w:tcPr>
            <w:tcW w:w="561" w:type="dxa"/>
            <w:vMerge/>
            <w:vAlign w:val="center"/>
          </w:tcPr>
          <w:p w14:paraId="04FDD061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182FC393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7B6EA9ED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металлических деталей (ограждений, решеток, труб, отопительных приборов и т.п.)</w:t>
            </w:r>
          </w:p>
        </w:tc>
      </w:tr>
      <w:tr w:rsidR="00231A8C" w:rsidRPr="009F454B" w14:paraId="694E7379" w14:textId="77777777" w:rsidTr="00B05F61">
        <w:tc>
          <w:tcPr>
            <w:tcW w:w="561" w:type="dxa"/>
            <w:vMerge/>
            <w:vAlign w:val="center"/>
          </w:tcPr>
          <w:p w14:paraId="6381FA83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0C744DF5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64DF65BA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Восстановление металлических ограждений и лестничных перил</w:t>
            </w:r>
          </w:p>
        </w:tc>
      </w:tr>
      <w:tr w:rsidR="00231A8C" w:rsidRPr="009F454B" w14:paraId="21CF5013" w14:textId="77777777" w:rsidTr="00B05F61">
        <w:tc>
          <w:tcPr>
            <w:tcW w:w="561" w:type="dxa"/>
            <w:vMerge/>
            <w:vAlign w:val="center"/>
          </w:tcPr>
          <w:p w14:paraId="01B0E02C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7994AB15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57744030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почтовых ящиков</w:t>
            </w:r>
          </w:p>
        </w:tc>
      </w:tr>
      <w:tr w:rsidR="00231A8C" w:rsidRPr="009F454B" w14:paraId="7E702C46" w14:textId="77777777" w:rsidTr="00B05F61">
        <w:tc>
          <w:tcPr>
            <w:tcW w:w="561" w:type="dxa"/>
            <w:vAlign w:val="center"/>
          </w:tcPr>
          <w:p w14:paraId="293FAC31" w14:textId="77777777" w:rsidR="00231A8C" w:rsidRPr="009F454B" w:rsidRDefault="00B05F61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3" w:type="dxa"/>
            <w:vAlign w:val="center"/>
          </w:tcPr>
          <w:p w14:paraId="0ABD8BA0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осветительных приборов и монтаж проводов в короба</w:t>
            </w:r>
          </w:p>
        </w:tc>
        <w:tc>
          <w:tcPr>
            <w:tcW w:w="6653" w:type="dxa"/>
            <w:vAlign w:val="center"/>
          </w:tcPr>
          <w:p w14:paraId="24A238F7" w14:textId="77777777" w:rsidR="00231A8C" w:rsidRPr="009F454B" w:rsidRDefault="00231A8C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светильников на энергосберегающие (при необходимости)</w:t>
            </w:r>
          </w:p>
        </w:tc>
      </w:tr>
      <w:tr w:rsidR="00B05F61" w:rsidRPr="009F454B" w14:paraId="51624AEB" w14:textId="77777777" w:rsidTr="00B05F61">
        <w:tc>
          <w:tcPr>
            <w:tcW w:w="561" w:type="dxa"/>
            <w:vMerge w:val="restart"/>
            <w:vAlign w:val="center"/>
          </w:tcPr>
          <w:p w14:paraId="305F83C0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3" w:type="dxa"/>
            <w:vMerge w:val="restart"/>
            <w:vAlign w:val="center"/>
          </w:tcPr>
          <w:p w14:paraId="5B4E1C37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оконных блоков</w:t>
            </w:r>
          </w:p>
        </w:tc>
        <w:tc>
          <w:tcPr>
            <w:tcW w:w="6653" w:type="dxa"/>
            <w:vAlign w:val="center"/>
          </w:tcPr>
          <w:p w14:paraId="5E9D3E0C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оконных блоков на энергосберегающие</w:t>
            </w:r>
            <w:r w:rsidR="002166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(при необходимости)</w:t>
            </w:r>
          </w:p>
        </w:tc>
      </w:tr>
      <w:tr w:rsidR="00B05F61" w:rsidRPr="009F454B" w14:paraId="16BBD6A0" w14:textId="77777777" w:rsidTr="00B05F61">
        <w:tc>
          <w:tcPr>
            <w:tcW w:w="561" w:type="dxa"/>
            <w:vMerge/>
            <w:vAlign w:val="center"/>
          </w:tcPr>
          <w:p w14:paraId="42E0FD2D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4C5D7F17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39E163BB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Ремонт штукатурки оконных и дверных откосов</w:t>
            </w:r>
          </w:p>
        </w:tc>
      </w:tr>
      <w:tr w:rsidR="00B05F61" w:rsidRPr="009F454B" w14:paraId="0196A19D" w14:textId="77777777" w:rsidTr="00B05F61">
        <w:tc>
          <w:tcPr>
            <w:tcW w:w="561" w:type="dxa"/>
            <w:vMerge/>
            <w:vAlign w:val="center"/>
          </w:tcPr>
          <w:p w14:paraId="3F257BDC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vAlign w:val="center"/>
          </w:tcPr>
          <w:p w14:paraId="1C0D888E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14:paraId="4E3C7D10" w14:textId="77777777" w:rsidR="00B05F61" w:rsidRPr="009F454B" w:rsidRDefault="00B05F61" w:rsidP="00B05F61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 откосов по штукатурке</w:t>
            </w:r>
          </w:p>
        </w:tc>
      </w:tr>
      <w:tr w:rsidR="00231A8C" w:rsidRPr="009F454B" w14:paraId="2D395777" w14:textId="77777777" w:rsidTr="00B05F61">
        <w:tc>
          <w:tcPr>
            <w:tcW w:w="561" w:type="dxa"/>
            <w:vAlign w:val="center"/>
          </w:tcPr>
          <w:p w14:paraId="0AC2AC80" w14:textId="77777777" w:rsidR="00231A8C" w:rsidRPr="009F454B" w:rsidRDefault="00B05F61" w:rsidP="00B05F61">
            <w:pPr>
              <w:tabs>
                <w:tab w:val="left" w:pos="18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3" w:type="dxa"/>
            <w:vAlign w:val="center"/>
          </w:tcPr>
          <w:p w14:paraId="69606146" w14:textId="77777777" w:rsidR="00231A8C" w:rsidRPr="009F454B" w:rsidRDefault="00231A8C" w:rsidP="001D322B">
            <w:pPr>
              <w:tabs>
                <w:tab w:val="left" w:pos="18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5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тепло</w:t>
            </w:r>
            <w:r w:rsidR="001D322B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изоляции</w:t>
            </w:r>
            <w:r w:rsidRPr="009F4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 w:rsidR="001D3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трубопроводов</w:t>
            </w:r>
          </w:p>
        </w:tc>
        <w:tc>
          <w:tcPr>
            <w:tcW w:w="6653" w:type="dxa"/>
            <w:vAlign w:val="center"/>
          </w:tcPr>
          <w:p w14:paraId="3180974E" w14:textId="77777777" w:rsidR="00231A8C" w:rsidRPr="009F454B" w:rsidRDefault="00231A8C" w:rsidP="00C1584E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Замена теплоизоляции </w:t>
            </w:r>
            <w:r w:rsidR="00C158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систем </w:t>
            </w:r>
            <w:r w:rsidRPr="009F45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трубопроводов (изолон,</w:t>
            </w:r>
            <w:r w:rsidR="00C1584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стеклоткань)</w:t>
            </w:r>
          </w:p>
        </w:tc>
      </w:tr>
    </w:tbl>
    <w:p w14:paraId="0BDD38B1" w14:textId="77777777" w:rsidR="009838BA" w:rsidRPr="009838BA" w:rsidRDefault="00482448" w:rsidP="00D1092D">
      <w:pPr>
        <w:spacing w:after="0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9838BA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40D48437" w14:textId="77777777" w:rsidR="009838BA" w:rsidRDefault="00597614" w:rsidP="00D1092D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D1092D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D1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9838BA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9838BA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9838BA" w:rsidRPr="009838BA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9838BA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33E10860" w14:textId="77777777" w:rsidR="003544BC" w:rsidRDefault="003544BC" w:rsidP="0052708F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B0B0EE9" w14:textId="77777777" w:rsidR="003544BC" w:rsidRDefault="003544BC" w:rsidP="0052708F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247D7C9" w14:textId="77777777" w:rsidR="003544BC" w:rsidRPr="009838BA" w:rsidRDefault="003544BC" w:rsidP="0052708F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E1D60" w14:textId="77777777" w:rsidR="009838BA" w:rsidRDefault="009838BA" w:rsidP="00983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BA"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РАБОТАМ, </w:t>
      </w:r>
    </w:p>
    <w:p w14:paraId="6929C02B" w14:textId="77777777" w:rsidR="009838BA" w:rsidRPr="009838BA" w:rsidRDefault="009838BA" w:rsidP="00983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BA">
        <w:rPr>
          <w:rFonts w:ascii="Times New Roman" w:hAnsi="Times New Roman" w:cs="Times New Roman"/>
          <w:b/>
          <w:sz w:val="28"/>
          <w:szCs w:val="28"/>
        </w:rPr>
        <w:t>ВЫПОЛНЯЕМЫМ ПРИ РЕМОНТЕ ПОДЪЕЗДОВ</w:t>
      </w:r>
    </w:p>
    <w:p w14:paraId="01BE18BA" w14:textId="77777777" w:rsidR="009838BA" w:rsidRPr="009838BA" w:rsidRDefault="009838BA" w:rsidP="009838B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90"/>
        <w:gridCol w:w="7237"/>
      </w:tblGrid>
      <w:tr w:rsidR="009838BA" w:rsidRPr="00D27A0D" w14:paraId="4E29608F" w14:textId="77777777" w:rsidTr="00F2633C">
        <w:trPr>
          <w:trHeight w:val="701"/>
          <w:jc w:val="center"/>
        </w:trPr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C748A5" w14:textId="77777777" w:rsidR="009838BA" w:rsidRPr="00D27A0D" w:rsidRDefault="009838BA" w:rsidP="00E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качественным характеристикам работ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3AE12D" w14:textId="77777777" w:rsidR="00E43A5A" w:rsidRPr="00D27A0D" w:rsidRDefault="009838BA" w:rsidP="00545491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D27A0D">
              <w:rPr>
                <w:rFonts w:ascii="Times New Roman" w:hAnsi="Times New Roman" w:cs="Times New Roman"/>
                <w:sz w:val="28"/>
                <w:szCs w:val="28"/>
              </w:rPr>
              <w:br/>
              <w:t>(в случаях, предусмотренных законодательством Российской Федерации).</w:t>
            </w:r>
          </w:p>
          <w:p w14:paraId="19DD2FE0" w14:textId="77777777" w:rsidR="009838BA" w:rsidRPr="00D27A0D" w:rsidRDefault="009838BA" w:rsidP="00545491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</w:t>
            </w:r>
            <w:r w:rsidR="004F2253"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123-ФЗ),</w:t>
            </w:r>
            <w:r w:rsidRPr="00D27A0D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5389E"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ФЗ от 23.11.2009 №</w:t>
            </w:r>
            <w:r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261-ФЗ  </w:t>
            </w:r>
            <w:r w:rsidR="004F2253"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   </w:t>
            </w:r>
            <w:r w:rsidRPr="00D27A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14:paraId="55826483" w14:textId="77777777" w:rsidR="009838BA" w:rsidRPr="00D27A0D" w:rsidRDefault="009838BA" w:rsidP="00545491">
            <w:pPr>
              <w:pStyle w:val="ab"/>
              <w:spacing w:after="0"/>
              <w:ind w:firstLine="363"/>
              <w:jc w:val="both"/>
              <w:rPr>
                <w:sz w:val="28"/>
                <w:szCs w:val="28"/>
                <w:lang w:eastAsia="en-US" w:bidi="ru-RU"/>
              </w:rPr>
            </w:pPr>
            <w:r w:rsidRPr="00D27A0D">
              <w:rPr>
                <w:sz w:val="28"/>
                <w:szCs w:val="28"/>
                <w:lang w:eastAsia="en-US" w:bidi="ru-RU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14:paraId="0656E204" w14:textId="77777777" w:rsidR="009838BA" w:rsidRPr="00D27A0D" w:rsidRDefault="009838BA" w:rsidP="00545491">
            <w:pPr>
              <w:pStyle w:val="ConsPlusNonformat0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9838BA" w:rsidRPr="00D27A0D" w14:paraId="32E4A677" w14:textId="77777777" w:rsidTr="00F2633C">
        <w:trPr>
          <w:trHeight w:val="416"/>
          <w:jc w:val="center"/>
        </w:trPr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6A3521" w14:textId="77777777" w:rsidR="009838BA" w:rsidRPr="00D27A0D" w:rsidRDefault="009838BA" w:rsidP="00402A5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>Требования соответствия нормативным документам</w:t>
            </w:r>
          </w:p>
          <w:p w14:paraId="1984EB0A" w14:textId="77777777" w:rsidR="009838BA" w:rsidRPr="00D27A0D" w:rsidRDefault="009838BA" w:rsidP="00402A5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 xml:space="preserve">(лицензии, допуски, разрешения, </w:t>
            </w:r>
            <w:r w:rsidRPr="00D27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согласования)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398D04" w14:textId="77777777" w:rsidR="00DA61CE" w:rsidRPr="00D27A0D" w:rsidRDefault="009838BA" w:rsidP="0054549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lastRenderedPageBreak/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</w:t>
            </w:r>
            <w:r w:rsidR="00DA61CE" w:rsidRPr="00D27A0D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ских рекомендаций.</w:t>
            </w:r>
          </w:p>
          <w:p w14:paraId="09E396A4" w14:textId="77777777" w:rsidR="009838BA" w:rsidRPr="00D27A0D" w:rsidRDefault="009838BA" w:rsidP="0054549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Все работающие должны быть обеспечены спецодеждой (униформой).</w:t>
            </w:r>
          </w:p>
          <w:p w14:paraId="7B16D04A" w14:textId="77777777" w:rsidR="009838BA" w:rsidRPr="00D27A0D" w:rsidRDefault="009838BA" w:rsidP="0054549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lastRenderedPageBreak/>
              <w:t>Должны быть соблюдены технологии выполнения работ и их качество.</w:t>
            </w:r>
          </w:p>
          <w:p w14:paraId="3541A85C" w14:textId="77777777" w:rsidR="009838BA" w:rsidRPr="00D27A0D" w:rsidRDefault="009838BA" w:rsidP="00DA61C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0D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необходимо руководствоваться законами Российской Федерации и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</w:tbl>
    <w:p w14:paraId="08D3034B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2027B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5DEEE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63DC8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CFC18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007C7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715B7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8DEB3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47556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624E7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2A8C2" w14:textId="77777777" w:rsidR="00625CCC" w:rsidRDefault="00625CCC" w:rsidP="009F266C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0D11A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295E1" w14:textId="77777777" w:rsidR="00625CCC" w:rsidRDefault="00625CCC" w:rsidP="006516B4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CC4DB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909E2" w14:textId="77777777" w:rsidR="00625CCC" w:rsidRDefault="00625CCC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CF48D" w14:textId="77777777" w:rsidR="00625CCC" w:rsidRDefault="00625C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81E89B5" w14:textId="77777777" w:rsidR="006D4DC4" w:rsidRPr="009838BA" w:rsidRDefault="006D4DC4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695BF58" w14:textId="77777777" w:rsidR="006D4DC4" w:rsidRPr="009838BA" w:rsidRDefault="00597614" w:rsidP="006D4DC4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771658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77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6D4DC4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6D4DC4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D7C42" w:rsidRPr="008E7812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6D4DC4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59DA5D99" w14:textId="77777777" w:rsidR="009838BA" w:rsidRPr="009838BA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58D20" w14:textId="77777777" w:rsidR="009838BA" w:rsidRPr="009838BA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3D698" w14:textId="77777777" w:rsidR="009838BA" w:rsidRPr="009838BA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C7A7C" w14:textId="77777777" w:rsidR="00482448" w:rsidRPr="00482448" w:rsidRDefault="00482448" w:rsidP="00482448">
      <w:pPr>
        <w:pStyle w:val="Style65"/>
        <w:widowControl/>
        <w:tabs>
          <w:tab w:val="left" w:leader="underscore" w:pos="1306"/>
          <w:tab w:val="left" w:leader="underscore" w:pos="2880"/>
          <w:tab w:val="left" w:pos="10206"/>
        </w:tabs>
        <w:spacing w:before="67" w:line="240" w:lineRule="auto"/>
        <w:ind w:right="-19" w:firstLine="0"/>
        <w:jc w:val="center"/>
        <w:rPr>
          <w:rStyle w:val="FontStyle80"/>
          <w:b w:val="0"/>
          <w:bCs w:val="0"/>
          <w:sz w:val="28"/>
          <w:szCs w:val="28"/>
        </w:rPr>
      </w:pPr>
      <w:r w:rsidRPr="00482448">
        <w:rPr>
          <w:rStyle w:val="FontStyle80"/>
          <w:sz w:val="28"/>
          <w:szCs w:val="28"/>
        </w:rPr>
        <w:t>ЗАЯВКА НА ПРЕДОСТАВЛЕНИЕ СУБСИДИИ</w:t>
      </w:r>
    </w:p>
    <w:p w14:paraId="0543A4DE" w14:textId="77777777" w:rsidR="00E8151C" w:rsidRDefault="00482448" w:rsidP="00482448">
      <w:pPr>
        <w:pStyle w:val="Style33"/>
        <w:widowControl/>
        <w:spacing w:before="101" w:line="240" w:lineRule="auto"/>
        <w:ind w:firstLine="0"/>
        <w:jc w:val="center"/>
        <w:rPr>
          <w:rStyle w:val="FontStyle80"/>
          <w:sz w:val="28"/>
          <w:szCs w:val="28"/>
        </w:rPr>
      </w:pPr>
      <w:r w:rsidRPr="00482448">
        <w:rPr>
          <w:rStyle w:val="FontStyle80"/>
          <w:sz w:val="28"/>
          <w:szCs w:val="28"/>
        </w:rPr>
        <w:t xml:space="preserve">на </w:t>
      </w:r>
      <w:r w:rsidR="00E8151C" w:rsidRPr="00E8151C">
        <w:rPr>
          <w:rStyle w:val="FontStyle80"/>
          <w:sz w:val="28"/>
          <w:szCs w:val="28"/>
        </w:rPr>
        <w:t>финансовое обеспечение</w:t>
      </w:r>
      <w:r w:rsidRPr="00482448">
        <w:rPr>
          <w:rStyle w:val="FontStyle80"/>
          <w:sz w:val="28"/>
          <w:szCs w:val="28"/>
        </w:rPr>
        <w:t xml:space="preserve"> </w:t>
      </w:r>
      <w:r w:rsidR="00AC6848">
        <w:rPr>
          <w:rStyle w:val="FontStyle80"/>
          <w:sz w:val="28"/>
          <w:szCs w:val="28"/>
        </w:rPr>
        <w:t>расходов</w:t>
      </w:r>
      <w:r w:rsidRPr="00482448">
        <w:rPr>
          <w:rStyle w:val="FontStyle80"/>
          <w:sz w:val="28"/>
          <w:szCs w:val="28"/>
        </w:rPr>
        <w:t xml:space="preserve"> на ремонт подъездов </w:t>
      </w:r>
    </w:p>
    <w:p w14:paraId="0F188682" w14:textId="77777777" w:rsidR="00482448" w:rsidRPr="00482448" w:rsidRDefault="00482448" w:rsidP="00482448">
      <w:pPr>
        <w:pStyle w:val="Style33"/>
        <w:widowControl/>
        <w:spacing w:before="101" w:line="240" w:lineRule="auto"/>
        <w:ind w:firstLine="0"/>
        <w:jc w:val="center"/>
        <w:rPr>
          <w:rStyle w:val="FontStyle80"/>
          <w:sz w:val="28"/>
          <w:szCs w:val="28"/>
        </w:rPr>
      </w:pPr>
      <w:r w:rsidRPr="00482448">
        <w:rPr>
          <w:rStyle w:val="FontStyle80"/>
          <w:sz w:val="28"/>
          <w:szCs w:val="28"/>
        </w:rPr>
        <w:t>в многоквартирных домах</w:t>
      </w:r>
    </w:p>
    <w:p w14:paraId="3AECEE7E" w14:textId="77777777" w:rsidR="00F95C07" w:rsidRPr="00184EBA" w:rsidRDefault="00F95C07" w:rsidP="0005499E">
      <w:pPr>
        <w:pStyle w:val="1"/>
        <w:jc w:val="both"/>
        <w:rPr>
          <w:b w:val="0"/>
          <w:szCs w:val="28"/>
        </w:rPr>
      </w:pPr>
      <w:r w:rsidRPr="00184EBA">
        <w:rPr>
          <w:b w:val="0"/>
          <w:szCs w:val="28"/>
        </w:rPr>
        <w:t xml:space="preserve">Ознакомившись с условиями предоставления субсидии на </w:t>
      </w:r>
      <w:r w:rsidR="0005499E">
        <w:rPr>
          <w:b w:val="0"/>
          <w:szCs w:val="28"/>
        </w:rPr>
        <w:t>финансовое обеспечение расходов</w:t>
      </w:r>
      <w:r w:rsidRPr="00184EBA">
        <w:rPr>
          <w:b w:val="0"/>
          <w:szCs w:val="28"/>
        </w:rPr>
        <w:t xml:space="preserve">, </w:t>
      </w:r>
      <w:r w:rsidR="0005499E" w:rsidRPr="0005499E">
        <w:rPr>
          <w:b w:val="0"/>
          <w:szCs w:val="28"/>
        </w:rPr>
        <w:t>связанных с ремонтом подъездов в многоквартирных домах на территории городского округа Анадырь</w:t>
      </w:r>
      <w:r>
        <w:rPr>
          <w:b w:val="0"/>
          <w:szCs w:val="28"/>
        </w:rPr>
        <w:t>,</w:t>
      </w:r>
    </w:p>
    <w:p w14:paraId="2E863A5D" w14:textId="77777777" w:rsidR="00F95C07" w:rsidRPr="00184EBA" w:rsidRDefault="00F95C07" w:rsidP="0005499E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___________</w:t>
      </w:r>
      <w:r w:rsidR="0005499E">
        <w:rPr>
          <w:rFonts w:ascii="Times New Roman" w:hAnsi="Times New Roman"/>
        </w:rPr>
        <w:t>____________</w:t>
      </w:r>
      <w:r w:rsidRPr="00184EBA">
        <w:rPr>
          <w:rFonts w:ascii="Times New Roman" w:hAnsi="Times New Roman"/>
        </w:rPr>
        <w:t>_________________________________________________________</w:t>
      </w:r>
    </w:p>
    <w:p w14:paraId="6E79BEA0" w14:textId="77777777" w:rsidR="00F95C07" w:rsidRPr="00184EBA" w:rsidRDefault="00F95C07" w:rsidP="0005499E">
      <w:pPr>
        <w:ind w:firstLine="709"/>
        <w:jc w:val="center"/>
        <w:rPr>
          <w:rFonts w:ascii="Times New Roman" w:hAnsi="Times New Roman"/>
        </w:rPr>
      </w:pPr>
      <w:r w:rsidRPr="00184EBA">
        <w:rPr>
          <w:rFonts w:ascii="Times New Roman" w:hAnsi="Times New Roman"/>
        </w:rPr>
        <w:t>(</w:t>
      </w:r>
      <w:r w:rsidR="0005499E">
        <w:rPr>
          <w:rFonts w:ascii="Times New Roman" w:hAnsi="Times New Roman"/>
        </w:rPr>
        <w:t>полное наименование управляющей организации</w:t>
      </w:r>
      <w:r w:rsidRPr="00184EBA">
        <w:rPr>
          <w:rFonts w:ascii="Times New Roman" w:hAnsi="Times New Roman"/>
        </w:rPr>
        <w:t>)</w:t>
      </w:r>
    </w:p>
    <w:p w14:paraId="4F92ECD8" w14:textId="77777777" w:rsidR="00F95C07" w:rsidRPr="00E2346C" w:rsidRDefault="00F95C07" w:rsidP="0005499E">
      <w:pPr>
        <w:jc w:val="both"/>
        <w:rPr>
          <w:rFonts w:ascii="Times New Roman" w:hAnsi="Times New Roman"/>
          <w:sz w:val="28"/>
          <w:szCs w:val="28"/>
        </w:rPr>
      </w:pPr>
      <w:r w:rsidRPr="00E2346C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и перечисления указанной субсидии</w:t>
      </w:r>
    </w:p>
    <w:p w14:paraId="529509E3" w14:textId="77777777" w:rsidR="00F95C07" w:rsidRPr="00184EBA" w:rsidRDefault="00F95C07" w:rsidP="00F95C07">
      <w:pPr>
        <w:rPr>
          <w:rFonts w:ascii="Times New Roman" w:hAnsi="Times New Roman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834"/>
      </w:tblGrid>
      <w:tr w:rsidR="00F95C07" w:rsidRPr="00184EBA" w14:paraId="18EAF38B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720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D26A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1B424072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678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6B32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1AD3902C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2BD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97E1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72439E95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E28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4AE3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5DF2DA15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C35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0B1B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5A573640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836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A4EA1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7A2266AD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531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B0E0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4B0FCA91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ADE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0F68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50E54F9E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8F3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17CF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04176832" w14:textId="77777777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E10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A13D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1050123" w14:textId="77777777" w:rsidR="00F95C07" w:rsidRPr="00184EBA" w:rsidRDefault="00F95C07" w:rsidP="00F95C07">
      <w:pPr>
        <w:rPr>
          <w:rFonts w:ascii="Times New Roman" w:hAnsi="Times New Roman"/>
        </w:rPr>
      </w:pPr>
    </w:p>
    <w:p w14:paraId="08094D52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Банковские реквизиты для перечисления субсидии:</w:t>
      </w:r>
    </w:p>
    <w:p w14:paraId="67E7FFB4" w14:textId="77777777" w:rsidR="00F95C07" w:rsidRPr="00184EBA" w:rsidRDefault="00F95C07" w:rsidP="00F95C07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271"/>
      </w:tblGrid>
      <w:tr w:rsidR="00F95C07" w:rsidRPr="00184EBA" w14:paraId="5FB5A47A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014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3A7E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028E60A6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8B5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E72C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2996F511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5BB" w14:textId="77777777" w:rsidR="00F95C07" w:rsidRPr="00184EBA" w:rsidRDefault="0037466B" w:rsidP="009A0C00">
            <w:pPr>
              <w:pStyle w:val="ad"/>
              <w:rPr>
                <w:rFonts w:ascii="Times New Roman" w:hAnsi="Times New Roman" w:cs="Times New Roman"/>
              </w:rPr>
            </w:pPr>
            <w:hyperlink r:id="rId14" w:history="1">
              <w:r w:rsidR="00F95C07" w:rsidRPr="00184EBA">
                <w:rPr>
                  <w:rStyle w:val="ae"/>
                  <w:rFonts w:ascii="Times New Roman" w:hAnsi="Times New Roman" w:cs="Times New Roman"/>
                </w:rPr>
                <w:t>БИК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4DF8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184EBA" w14:paraId="6E6AFEFA" w14:textId="77777777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C14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2902" w14:textId="77777777" w:rsidR="00F95C07" w:rsidRPr="00184EBA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9C4A114" w14:textId="77777777" w:rsidR="00F95C07" w:rsidRDefault="00F95C07" w:rsidP="00F95C07">
      <w:pPr>
        <w:rPr>
          <w:rFonts w:ascii="Times New Roman" w:hAnsi="Times New Roman"/>
        </w:rPr>
      </w:pPr>
    </w:p>
    <w:p w14:paraId="2764313E" w14:textId="77777777" w:rsidR="00F95C07" w:rsidRPr="00184EBA" w:rsidRDefault="00F95C07" w:rsidP="00F95C07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lastRenderedPageBreak/>
        <w:t>Настоящим ___________________________________ подтверждает, что:</w:t>
      </w:r>
    </w:p>
    <w:p w14:paraId="49C1DB1C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                        </w:t>
      </w:r>
      <w:r w:rsidR="00423DE4">
        <w:rPr>
          <w:rFonts w:ascii="Times New Roman" w:hAnsi="Times New Roman"/>
        </w:rPr>
        <w:t xml:space="preserve">      </w:t>
      </w:r>
      <w:r w:rsidRPr="00184EBA">
        <w:rPr>
          <w:rFonts w:ascii="Times New Roman" w:hAnsi="Times New Roman"/>
        </w:rPr>
        <w:t xml:space="preserve"> (наименование </w:t>
      </w:r>
      <w:r w:rsidR="00423DE4">
        <w:rPr>
          <w:rFonts w:ascii="Times New Roman" w:hAnsi="Times New Roman"/>
        </w:rPr>
        <w:t xml:space="preserve">управляющей </w:t>
      </w:r>
      <w:r w:rsidRPr="00184EBA">
        <w:rPr>
          <w:rFonts w:ascii="Times New Roman" w:hAnsi="Times New Roman"/>
        </w:rPr>
        <w:t>организации)</w:t>
      </w:r>
    </w:p>
    <w:p w14:paraId="2CFF94DE" w14:textId="77777777" w:rsidR="00F95C07" w:rsidRPr="00184EBA" w:rsidRDefault="00F95C07" w:rsidP="00F95C07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FEDE5D" w14:textId="77777777" w:rsidR="00F95C07" w:rsidRPr="00184EBA" w:rsidRDefault="00F95C07" w:rsidP="00F95C07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имеет просроченной задолженнос</w:t>
      </w:r>
      <w:r>
        <w:rPr>
          <w:rFonts w:ascii="Times New Roman" w:hAnsi="Times New Roman"/>
        </w:rPr>
        <w:t>ти по возврату в бюджет городского округа Анадырь</w:t>
      </w:r>
      <w:r w:rsidRPr="00184EBA">
        <w:rPr>
          <w:rFonts w:ascii="Times New Roman" w:hAnsi="Times New Roman"/>
        </w:rPr>
        <w:t xml:space="preserve"> средств, предоставленных, в том числе в соответствии с иными правовыми актами, и иной просроченной задолженности;</w:t>
      </w:r>
    </w:p>
    <w:p w14:paraId="43A58E32" w14:textId="77777777" w:rsidR="00F95C07" w:rsidRPr="00184EBA" w:rsidRDefault="00F95C07" w:rsidP="00F95C07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(деятельность индивидуального предпринимателя не прекращена в качестве индивидуального предпринимателя);</w:t>
      </w:r>
    </w:p>
    <w:p w14:paraId="414CEA08" w14:textId="77777777" w:rsidR="00F95C07" w:rsidRPr="00184EBA" w:rsidRDefault="00F95C07" w:rsidP="00F95C07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EBB14E4" w14:textId="77777777" w:rsidR="00F95C07" w:rsidRPr="006B3815" w:rsidRDefault="00F95C07" w:rsidP="006B3815">
      <w:pPr>
        <w:tabs>
          <w:tab w:val="left" w:pos="7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не является получателем средств </w:t>
      </w:r>
      <w:r>
        <w:rPr>
          <w:rFonts w:ascii="Times New Roman" w:hAnsi="Times New Roman"/>
        </w:rPr>
        <w:t>бюджета городского округа Анадырь</w:t>
      </w:r>
      <w:r w:rsidRPr="00184EBA">
        <w:rPr>
          <w:rFonts w:ascii="Times New Roman" w:hAnsi="Times New Roman"/>
        </w:rPr>
        <w:t xml:space="preserve"> в соответствии с иными нормативными правовыми актами на цели, указанные в разделе 1 </w:t>
      </w:r>
      <w:r w:rsidR="006B3815" w:rsidRPr="006B3815">
        <w:rPr>
          <w:rFonts w:ascii="Times New Roman" w:hAnsi="Times New Roman"/>
        </w:rPr>
        <w:t>Порядку предоставления 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</w:r>
      <w:r w:rsidRPr="00184EBA">
        <w:rPr>
          <w:rFonts w:ascii="Times New Roman" w:hAnsi="Times New Roman"/>
        </w:rPr>
        <w:t>, утвержденного Постановлением</w:t>
      </w:r>
      <w:r>
        <w:rPr>
          <w:rFonts w:ascii="Times New Roman" w:hAnsi="Times New Roman"/>
        </w:rPr>
        <w:t xml:space="preserve"> Администрации городского округа Анадырь </w:t>
      </w:r>
      <w:r w:rsidRPr="00184EBA">
        <w:rPr>
          <w:rFonts w:ascii="Times New Roman" w:hAnsi="Times New Roman"/>
        </w:rPr>
        <w:t>от __________ 2020 года № _____ (далее - Порядок).</w:t>
      </w:r>
    </w:p>
    <w:p w14:paraId="2A1D3C75" w14:textId="77777777" w:rsidR="00F95C07" w:rsidRPr="00184EBA" w:rsidRDefault="00F95C07" w:rsidP="00F95C07">
      <w:pPr>
        <w:ind w:firstLine="709"/>
        <w:jc w:val="both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Даю согласие на осуществление </w:t>
      </w:r>
      <w:r>
        <w:rPr>
          <w:rFonts w:ascii="Times New Roman" w:hAnsi="Times New Roman"/>
        </w:rPr>
        <w:t>Администрацией городского округа Анадырь и органами муниципального</w:t>
      </w:r>
      <w:r w:rsidRPr="00184EBA">
        <w:rPr>
          <w:rFonts w:ascii="Times New Roman" w:hAnsi="Times New Roman"/>
        </w:rPr>
        <w:t xml:space="preserve"> финансового контроля проверок соблюдения____________________________________________________________</w:t>
      </w:r>
    </w:p>
    <w:p w14:paraId="3EA50EE0" w14:textId="77777777" w:rsidR="00F95C07" w:rsidRPr="00184EBA" w:rsidRDefault="006B3815" w:rsidP="006B3815">
      <w:pPr>
        <w:jc w:val="center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управляющей </w:t>
      </w:r>
      <w:r w:rsidRPr="00184EBA">
        <w:rPr>
          <w:rFonts w:ascii="Times New Roman" w:hAnsi="Times New Roman"/>
        </w:rPr>
        <w:t>организации)</w:t>
      </w:r>
    </w:p>
    <w:p w14:paraId="5D386DF5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условий, целей и порядка предоставления субсидии.</w:t>
      </w:r>
    </w:p>
    <w:p w14:paraId="58DF2DE3" w14:textId="77777777" w:rsidR="00F95C07" w:rsidRPr="00184EBA" w:rsidRDefault="00F95C07" w:rsidP="00F95C07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К настоящему заявлению прилагаем:</w:t>
      </w:r>
    </w:p>
    <w:p w14:paraId="04F04E29" w14:textId="77777777" w:rsidR="00F95C07" w:rsidRPr="00184EBA" w:rsidRDefault="00F95C07" w:rsidP="00F95C07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1)____________________________,</w:t>
      </w:r>
    </w:p>
    <w:p w14:paraId="11F33591" w14:textId="77777777" w:rsidR="00F95C07" w:rsidRPr="00184EBA" w:rsidRDefault="00F95C07" w:rsidP="00F95C07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>2)____________________________</w:t>
      </w:r>
    </w:p>
    <w:p w14:paraId="3A5AB7C5" w14:textId="77777777" w:rsidR="00F95C07" w:rsidRPr="00184EBA" w:rsidRDefault="00F95C07" w:rsidP="00F95C07">
      <w:pPr>
        <w:ind w:firstLine="709"/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… </w:t>
      </w:r>
    </w:p>
    <w:p w14:paraId="4548CDF8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Руководитель организации         _______________ _________________________</w:t>
      </w:r>
    </w:p>
    <w:p w14:paraId="15126EED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14:paraId="7F3626AD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Главный бухгалтер организации_______________ _________________________</w:t>
      </w:r>
    </w:p>
    <w:p w14:paraId="5B76BDF9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 xml:space="preserve">                                                                (подпись)            (расшифровка подписи)</w:t>
      </w:r>
    </w:p>
    <w:p w14:paraId="7562CE7F" w14:textId="77777777" w:rsidR="00F95C07" w:rsidRPr="00184EBA" w:rsidRDefault="00F95C07" w:rsidP="00F95C07">
      <w:pPr>
        <w:rPr>
          <w:rFonts w:ascii="Times New Roman" w:hAnsi="Times New Roman"/>
        </w:rPr>
      </w:pPr>
      <w:r w:rsidRPr="00184EBA">
        <w:rPr>
          <w:rFonts w:ascii="Times New Roman" w:hAnsi="Times New Roman"/>
        </w:rPr>
        <w:t>МП (при наличии)</w:t>
      </w:r>
    </w:p>
    <w:p w14:paraId="6A98E48E" w14:textId="77777777" w:rsidR="00482448" w:rsidRPr="00F95C07" w:rsidRDefault="00F95C07" w:rsidP="00F95C07">
      <w:pPr>
        <w:rPr>
          <w:rStyle w:val="FontStyle72"/>
          <w:rFonts w:cstheme="minorBidi"/>
          <w:sz w:val="22"/>
          <w:szCs w:val="22"/>
        </w:rPr>
        <w:sectPr w:rsidR="00482448" w:rsidRPr="00F95C07" w:rsidSect="003E1BDC">
          <w:headerReference w:type="default" r:id="rId15"/>
          <w:pgSz w:w="11856" w:h="16473"/>
          <w:pgMar w:top="567" w:right="567" w:bottom="709" w:left="1418" w:header="720" w:footer="720" w:gutter="0"/>
          <w:cols w:space="60"/>
          <w:noEndnote/>
          <w:titlePg/>
          <w:docGrid w:linePitch="299"/>
        </w:sectPr>
      </w:pPr>
      <w:r w:rsidRPr="00184EBA">
        <w:rPr>
          <w:rFonts w:ascii="Times New Roman" w:hAnsi="Times New Roman"/>
        </w:rPr>
        <w:t>«___»___________ 20__ год</w:t>
      </w:r>
    </w:p>
    <w:p w14:paraId="068516B2" w14:textId="77777777" w:rsidR="00455F7E" w:rsidRPr="009838BA" w:rsidRDefault="00455F7E" w:rsidP="00455F7E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AC46ED9" w14:textId="77777777" w:rsidR="00455F7E" w:rsidRDefault="00597614" w:rsidP="00455F7E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771658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77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455F7E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455F7E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D7C42" w:rsidRPr="008E7812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455F7E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1CDD5FEA" w14:textId="77777777" w:rsidR="00455F7E" w:rsidRDefault="00455F7E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548C1" w14:textId="77777777" w:rsidR="00455F7E" w:rsidRDefault="00455F7E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50F86" w14:textId="77777777" w:rsidR="00455F7E" w:rsidRPr="00455F7E" w:rsidRDefault="00455F7E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214174" w14:textId="77777777" w:rsidR="00455F7E" w:rsidRPr="00455F7E" w:rsidRDefault="002619BA" w:rsidP="00455F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r w:rsidR="00455F7E" w:rsidRPr="00455F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BD8B457" w14:textId="77777777" w:rsidR="00455F7E" w:rsidRPr="00455F7E" w:rsidRDefault="00455F7E" w:rsidP="00455F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5F7E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находящихся в управлении </w:t>
      </w:r>
    </w:p>
    <w:p w14:paraId="338B4619" w14:textId="77777777" w:rsidR="00455F7E" w:rsidRPr="00455F7E" w:rsidRDefault="00455F7E" w:rsidP="00455F7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55F7E">
        <w:rPr>
          <w:rFonts w:ascii="Times New Roman" w:hAnsi="Times New Roman" w:cs="Times New Roman"/>
        </w:rPr>
        <w:t>___________________________________________________________________ ,</w:t>
      </w:r>
    </w:p>
    <w:p w14:paraId="010CF46B" w14:textId="77777777" w:rsidR="00455F7E" w:rsidRPr="00455F7E" w:rsidRDefault="00455F7E" w:rsidP="00455F7E">
      <w:pPr>
        <w:spacing w:after="0"/>
        <w:jc w:val="center"/>
        <w:rPr>
          <w:rFonts w:ascii="Times New Roman" w:hAnsi="Times New Roman" w:cs="Times New Roman"/>
          <w:i/>
        </w:rPr>
      </w:pPr>
      <w:r w:rsidRPr="00455F7E">
        <w:rPr>
          <w:rFonts w:ascii="Times New Roman" w:hAnsi="Times New Roman" w:cs="Times New Roman"/>
          <w:i/>
        </w:rPr>
        <w:t>(наименование управляющей организации-получателя субсидии)</w:t>
      </w:r>
    </w:p>
    <w:p w14:paraId="69095D59" w14:textId="77777777" w:rsidR="00455F7E" w:rsidRPr="00455F7E" w:rsidRDefault="00455F7E" w:rsidP="00455F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55F7E">
        <w:rPr>
          <w:rFonts w:ascii="Times New Roman" w:hAnsi="Times New Roman" w:cs="Times New Roman"/>
          <w:b/>
          <w:sz w:val="28"/>
        </w:rPr>
        <w:t xml:space="preserve">в которых </w:t>
      </w:r>
      <w:r w:rsidR="00F07711">
        <w:rPr>
          <w:rFonts w:ascii="Times New Roman" w:hAnsi="Times New Roman" w:cs="Times New Roman"/>
          <w:b/>
          <w:sz w:val="28"/>
        </w:rPr>
        <w:t>необходимо провести</w:t>
      </w:r>
      <w:r w:rsidRPr="00455F7E">
        <w:rPr>
          <w:rFonts w:ascii="Times New Roman" w:hAnsi="Times New Roman" w:cs="Times New Roman"/>
          <w:b/>
          <w:sz w:val="28"/>
        </w:rPr>
        <w:t xml:space="preserve"> ремонт</w:t>
      </w:r>
      <w:r w:rsidR="00F07711">
        <w:rPr>
          <w:rFonts w:ascii="Times New Roman" w:hAnsi="Times New Roman" w:cs="Times New Roman"/>
          <w:b/>
          <w:sz w:val="28"/>
        </w:rPr>
        <w:t>ные</w:t>
      </w:r>
      <w:r w:rsidRPr="00455F7E">
        <w:rPr>
          <w:rFonts w:ascii="Times New Roman" w:hAnsi="Times New Roman" w:cs="Times New Roman"/>
          <w:b/>
          <w:sz w:val="28"/>
        </w:rPr>
        <w:t xml:space="preserve"> </w:t>
      </w:r>
      <w:r w:rsidR="00F07711">
        <w:rPr>
          <w:rFonts w:ascii="Times New Roman" w:hAnsi="Times New Roman" w:cs="Times New Roman"/>
          <w:b/>
          <w:sz w:val="28"/>
        </w:rPr>
        <w:t xml:space="preserve">работы </w:t>
      </w:r>
      <w:r w:rsidRPr="00455F7E">
        <w:rPr>
          <w:rFonts w:ascii="Times New Roman" w:hAnsi="Times New Roman" w:cs="Times New Roman"/>
          <w:b/>
          <w:sz w:val="28"/>
        </w:rPr>
        <w:t>подъездов в 20</w:t>
      </w:r>
      <w:r w:rsidR="00F07711">
        <w:rPr>
          <w:rFonts w:ascii="Times New Roman" w:hAnsi="Times New Roman" w:cs="Times New Roman"/>
          <w:b/>
          <w:sz w:val="28"/>
        </w:rPr>
        <w:t>___</w:t>
      </w:r>
      <w:r w:rsidRPr="00455F7E">
        <w:rPr>
          <w:rFonts w:ascii="Times New Roman" w:hAnsi="Times New Roman" w:cs="Times New Roman"/>
          <w:b/>
          <w:sz w:val="28"/>
        </w:rPr>
        <w:t xml:space="preserve"> году</w:t>
      </w:r>
    </w:p>
    <w:p w14:paraId="274F0D2E" w14:textId="77777777" w:rsidR="00455F7E" w:rsidRDefault="00455F7E" w:rsidP="00455F7E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14:paraId="1EB96798" w14:textId="77777777" w:rsidR="009027D2" w:rsidRPr="00455F7E" w:rsidRDefault="009027D2" w:rsidP="00455F7E">
      <w:pPr>
        <w:spacing w:after="0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22"/>
        <w:gridCol w:w="4055"/>
        <w:gridCol w:w="2451"/>
        <w:gridCol w:w="3009"/>
      </w:tblGrid>
      <w:tr w:rsidR="00244268" w:rsidRPr="00EA1DAE" w14:paraId="02809E5B" w14:textId="77777777" w:rsidTr="00244268">
        <w:trPr>
          <w:trHeight w:val="1181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C7E971" w14:textId="77777777" w:rsidR="00244268" w:rsidRPr="00EA1DAE" w:rsidRDefault="00244268" w:rsidP="00EA1D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5368DF" w14:textId="77777777" w:rsidR="00244268" w:rsidRPr="00EA1DAE" w:rsidRDefault="00244268" w:rsidP="00EA1D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DAE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AFE2A" w14:textId="77777777" w:rsidR="00244268" w:rsidRDefault="00244268" w:rsidP="00265DF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этажей</w:t>
            </w:r>
          </w:p>
          <w:p w14:paraId="41257237" w14:textId="77777777" w:rsidR="00244268" w:rsidRDefault="00244268" w:rsidP="00265DF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(единиц)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549B8378" w14:textId="77777777" w:rsidR="00244268" w:rsidRDefault="00244268" w:rsidP="00265DF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подъездов, </w:t>
            </w:r>
            <w:r w:rsidRPr="00EA1DAE">
              <w:rPr>
                <w:rFonts w:ascii="Times New Roman" w:hAnsi="Times New Roman" w:cs="Times New Roman"/>
                <w:bCs/>
                <w:sz w:val="28"/>
                <w:szCs w:val="28"/>
              </w:rPr>
              <w:t>которы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подлежат ремонту, с указанием номера подъезда </w:t>
            </w:r>
          </w:p>
          <w:p w14:paraId="6D0F641D" w14:textId="77777777" w:rsidR="00244268" w:rsidRPr="00EA1DAE" w:rsidRDefault="00244268" w:rsidP="00265DF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(единиц)</w:t>
            </w:r>
          </w:p>
        </w:tc>
      </w:tr>
      <w:tr w:rsidR="00244268" w:rsidRPr="00EA1DAE" w14:paraId="0B2C51BF" w14:textId="77777777" w:rsidTr="00244268">
        <w:trPr>
          <w:trHeight w:val="435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47B93D" w14:textId="77777777" w:rsidR="00244268" w:rsidRPr="00EA1DAE" w:rsidRDefault="00244268" w:rsidP="00455F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9A2B23" w14:textId="77777777" w:rsidR="00244268" w:rsidRPr="00EA1DAE" w:rsidRDefault="00244268" w:rsidP="00455F7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59D42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2D1EA1A7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44268" w:rsidRPr="00EA1DAE" w14:paraId="73BEF60B" w14:textId="77777777" w:rsidTr="00244268">
        <w:trPr>
          <w:trHeight w:val="435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48CA34" w14:textId="77777777" w:rsidR="00244268" w:rsidRPr="00EA1DAE" w:rsidRDefault="00244268" w:rsidP="00455F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82011D" w14:textId="77777777" w:rsidR="00244268" w:rsidRPr="00EA1DAE" w:rsidRDefault="00244268" w:rsidP="00455F7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716F4E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29C7DEE6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44268" w:rsidRPr="00EA1DAE" w14:paraId="6593BEF4" w14:textId="77777777" w:rsidTr="00244268">
        <w:trPr>
          <w:trHeight w:val="435"/>
          <w:jc w:val="center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F1F1B0" w14:textId="77777777" w:rsidR="00244268" w:rsidRPr="00EA1DAE" w:rsidRDefault="00244268" w:rsidP="00455F7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D1EA24" w14:textId="77777777" w:rsidR="00244268" w:rsidRPr="00EA1DAE" w:rsidRDefault="00244268" w:rsidP="00455F7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05500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1499A676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44268" w:rsidRPr="00EA1DAE" w14:paraId="7D5EBB7E" w14:textId="77777777" w:rsidTr="00244268">
        <w:trPr>
          <w:jc w:val="center"/>
        </w:trPr>
        <w:tc>
          <w:tcPr>
            <w:tcW w:w="4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11786B" w14:textId="77777777" w:rsidR="00244268" w:rsidRPr="00EA1DAE" w:rsidRDefault="00244268" w:rsidP="00EA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DA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45A2A5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F7D84DC" w14:textId="77777777" w:rsidR="00244268" w:rsidRPr="00EA1DAE" w:rsidRDefault="00244268" w:rsidP="0045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364BCD3B" w14:textId="77777777" w:rsidR="00455F7E" w:rsidRPr="00455F7E" w:rsidRDefault="00455F7E" w:rsidP="00455F7E">
      <w:pPr>
        <w:spacing w:after="0"/>
        <w:outlineLvl w:val="0"/>
        <w:rPr>
          <w:rFonts w:ascii="Times New Roman" w:hAnsi="Times New Roman" w:cs="Times New Roman"/>
        </w:rPr>
      </w:pPr>
    </w:p>
    <w:p w14:paraId="150D1F09" w14:textId="77777777" w:rsidR="00455F7E" w:rsidRDefault="00455F7E" w:rsidP="00455F7E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14:paraId="336C6480" w14:textId="77777777" w:rsidR="009027D2" w:rsidRPr="00455F7E" w:rsidRDefault="009027D2" w:rsidP="00455F7E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14:paraId="6058603C" w14:textId="77777777" w:rsidR="00455F7E" w:rsidRPr="00455F7E" w:rsidRDefault="00455F7E" w:rsidP="00455F7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___________________________________   ______________________ ______________________</w:t>
      </w:r>
    </w:p>
    <w:p w14:paraId="3970C08E" w14:textId="77777777" w:rsidR="00455F7E" w:rsidRPr="00455F7E" w:rsidRDefault="00455F7E" w:rsidP="00455F7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EA1DAE">
        <w:rPr>
          <w:rFonts w:ascii="Times New Roman" w:hAnsi="Times New Roman" w:cs="Times New Roman"/>
          <w:sz w:val="28"/>
          <w:szCs w:val="24"/>
        </w:rPr>
        <w:t xml:space="preserve">             М.П.</w:t>
      </w:r>
      <w:r w:rsidRPr="00EA1DAE">
        <w:rPr>
          <w:rFonts w:ascii="Times New Roman" w:hAnsi="Times New Roman" w:cs="Times New Roman"/>
          <w:sz w:val="28"/>
          <w:szCs w:val="24"/>
        </w:rPr>
        <w:tab/>
      </w:r>
      <w:r w:rsidRPr="00455F7E">
        <w:rPr>
          <w:rFonts w:ascii="Times New Roman" w:hAnsi="Times New Roman" w:cs="Times New Roman"/>
          <w:sz w:val="24"/>
          <w:szCs w:val="24"/>
        </w:rPr>
        <w:tab/>
      </w:r>
      <w:r w:rsidRPr="00455F7E">
        <w:rPr>
          <w:rFonts w:ascii="Times New Roman" w:hAnsi="Times New Roman" w:cs="Times New Roman"/>
          <w:sz w:val="24"/>
          <w:szCs w:val="24"/>
        </w:rPr>
        <w:tab/>
      </w:r>
      <w:r w:rsidRPr="00455F7E">
        <w:rPr>
          <w:rFonts w:ascii="Times New Roman" w:hAnsi="Times New Roman" w:cs="Times New Roman"/>
          <w:sz w:val="24"/>
          <w:szCs w:val="24"/>
        </w:rPr>
        <w:tab/>
      </w:r>
      <w:r w:rsidRPr="00455F7E">
        <w:rPr>
          <w:rFonts w:ascii="Times New Roman" w:hAnsi="Times New Roman" w:cs="Times New Roman"/>
          <w:sz w:val="24"/>
          <w:szCs w:val="24"/>
        </w:rPr>
        <w:tab/>
      </w:r>
      <w:r w:rsidR="00EA1DAE">
        <w:rPr>
          <w:rFonts w:ascii="Times New Roman" w:hAnsi="Times New Roman" w:cs="Times New Roman"/>
          <w:sz w:val="28"/>
          <w:szCs w:val="24"/>
        </w:rPr>
        <w:t xml:space="preserve">  </w:t>
      </w:r>
      <w:r w:rsidRPr="00EA1DAE">
        <w:rPr>
          <w:rFonts w:ascii="Times New Roman" w:hAnsi="Times New Roman" w:cs="Times New Roman"/>
          <w:sz w:val="28"/>
          <w:szCs w:val="24"/>
        </w:rPr>
        <w:t xml:space="preserve"> (подпись)   </w:t>
      </w:r>
      <w:r w:rsidRPr="00455F7E">
        <w:rPr>
          <w:rFonts w:ascii="Times New Roman" w:hAnsi="Times New Roman" w:cs="Times New Roman"/>
          <w:sz w:val="24"/>
          <w:szCs w:val="24"/>
        </w:rPr>
        <w:tab/>
      </w:r>
      <w:r w:rsidRPr="00455F7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3597CA7F" w14:textId="77777777" w:rsidR="00455F7E" w:rsidRPr="0093256E" w:rsidRDefault="00455F7E" w:rsidP="00455F7E">
      <w:pPr>
        <w:ind w:left="-567"/>
        <w:rPr>
          <w:rFonts w:ascii="Arial" w:hAnsi="Arial" w:cs="Arial"/>
        </w:rPr>
      </w:pPr>
    </w:p>
    <w:p w14:paraId="1B404BD9" w14:textId="77777777" w:rsidR="00455F7E" w:rsidRDefault="00455F7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CAA71EB" w14:textId="77777777" w:rsidR="006D4DC4" w:rsidRPr="009838BA" w:rsidRDefault="006D4DC4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1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01E0ECB0" w14:textId="77777777" w:rsidR="007A0653" w:rsidRDefault="00597614" w:rsidP="007A065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771658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77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6D4DC4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6D4DC4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D7C42" w:rsidRPr="008E7812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6D4DC4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2CE4C4C6" w14:textId="77777777" w:rsidR="007A0653" w:rsidRPr="007A0653" w:rsidRDefault="007A0653" w:rsidP="006F7A1E">
      <w:pPr>
        <w:tabs>
          <w:tab w:val="left" w:pos="7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5DB98B" w14:textId="77777777" w:rsidR="001E2E42" w:rsidRPr="001E2E42" w:rsidRDefault="001E2E42" w:rsidP="001E2E42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  <w:r w:rsidRPr="001E2E42">
        <w:rPr>
          <w:rStyle w:val="FontStyle81"/>
          <w:sz w:val="28"/>
          <w:szCs w:val="28"/>
        </w:rPr>
        <w:t>АКТ</w:t>
      </w:r>
    </w:p>
    <w:p w14:paraId="29A403A2" w14:textId="77777777" w:rsidR="001E2E42" w:rsidRPr="001E2E42" w:rsidRDefault="001E2E42" w:rsidP="001E2E42">
      <w:pPr>
        <w:pStyle w:val="Style46"/>
        <w:widowControl/>
        <w:spacing w:line="278" w:lineRule="exact"/>
        <w:ind w:right="91"/>
        <w:jc w:val="center"/>
        <w:rPr>
          <w:rStyle w:val="FontStyle81"/>
          <w:sz w:val="28"/>
          <w:szCs w:val="28"/>
        </w:rPr>
      </w:pPr>
      <w:r w:rsidRPr="001E2E42">
        <w:rPr>
          <w:rStyle w:val="FontStyle81"/>
          <w:sz w:val="28"/>
          <w:szCs w:val="28"/>
        </w:rPr>
        <w:t>комиссионной приемки</w:t>
      </w:r>
    </w:p>
    <w:p w14:paraId="142C142D" w14:textId="77777777" w:rsidR="001E2E42" w:rsidRPr="001E2E42" w:rsidRDefault="001E2E42" w:rsidP="007A0653">
      <w:pPr>
        <w:pStyle w:val="Style8"/>
        <w:widowControl/>
        <w:spacing w:line="278" w:lineRule="exact"/>
        <w:ind w:left="-142" w:right="-9"/>
        <w:jc w:val="center"/>
        <w:rPr>
          <w:rStyle w:val="FontStyle72"/>
          <w:sz w:val="28"/>
          <w:szCs w:val="28"/>
        </w:rPr>
      </w:pPr>
      <w:r w:rsidRPr="001E2E42">
        <w:rPr>
          <w:rStyle w:val="FontStyle72"/>
          <w:sz w:val="28"/>
          <w:szCs w:val="28"/>
        </w:rPr>
        <w:t>выполнен</w:t>
      </w:r>
      <w:r>
        <w:rPr>
          <w:rStyle w:val="FontStyle72"/>
          <w:sz w:val="28"/>
          <w:szCs w:val="28"/>
        </w:rPr>
        <w:t>ных работ по ремонту подъезда № ___</w:t>
      </w:r>
      <w:r w:rsidRPr="001E2E42">
        <w:rPr>
          <w:rStyle w:val="FontStyle72"/>
          <w:sz w:val="28"/>
          <w:szCs w:val="28"/>
        </w:rPr>
        <w:t xml:space="preserve"> многоквартирного дома по адресу:</w:t>
      </w:r>
    </w:p>
    <w:p w14:paraId="7A0ED045" w14:textId="77777777" w:rsidR="001E2E42" w:rsidRDefault="001E2E42" w:rsidP="007A0653">
      <w:pPr>
        <w:pStyle w:val="Style8"/>
        <w:widowControl/>
        <w:tabs>
          <w:tab w:val="left" w:pos="10348"/>
        </w:tabs>
        <w:spacing w:line="278" w:lineRule="exact"/>
        <w:ind w:left="-142" w:right="-9"/>
        <w:jc w:val="both"/>
        <w:rPr>
          <w:rStyle w:val="FontStyle72"/>
        </w:rPr>
      </w:pPr>
      <w:r>
        <w:rPr>
          <w:rStyle w:val="FontStyle72"/>
        </w:rPr>
        <w:t>____________________________________________________</w:t>
      </w:r>
      <w:r w:rsidR="007A0653">
        <w:rPr>
          <w:rStyle w:val="FontStyle72"/>
        </w:rPr>
        <w:t>_______________________________</w:t>
      </w:r>
    </w:p>
    <w:p w14:paraId="2558E3AD" w14:textId="77777777" w:rsidR="001E2E42" w:rsidRDefault="001E2E42" w:rsidP="007A0653">
      <w:pPr>
        <w:pStyle w:val="Style46"/>
        <w:widowControl/>
        <w:spacing w:before="139"/>
        <w:ind w:left="-142" w:firstLine="850"/>
        <w:rPr>
          <w:rStyle w:val="FontStyle81"/>
        </w:rPr>
      </w:pPr>
      <w:r>
        <w:rPr>
          <w:rStyle w:val="FontStyle81"/>
        </w:rPr>
        <w:t>Комиссия в составе:</w:t>
      </w:r>
    </w:p>
    <w:p w14:paraId="5E231A05" w14:textId="77777777" w:rsidR="001E2E42" w:rsidRPr="00C679DB" w:rsidRDefault="001E2E42" w:rsidP="007A0653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 xml:space="preserve">представитель Администрации городского округа Анадырь </w:t>
      </w:r>
      <w:r>
        <w:rPr>
          <w:rStyle w:val="FontStyle72"/>
        </w:rPr>
        <w:tab/>
      </w:r>
    </w:p>
    <w:p w14:paraId="03AA182C" w14:textId="77777777" w:rsidR="001E2E42" w:rsidRDefault="001E2E42" w:rsidP="007A0653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</w:t>
      </w:r>
      <w:r w:rsidR="007A0653">
        <w:rPr>
          <w:rStyle w:val="FontStyle72"/>
        </w:rPr>
        <w:t>______________________________</w:t>
      </w:r>
      <w:r>
        <w:rPr>
          <w:rStyle w:val="FontStyle72"/>
        </w:rPr>
        <w:t>,</w:t>
      </w:r>
    </w:p>
    <w:p w14:paraId="2F6E081B" w14:textId="77777777" w:rsidR="001E2E42" w:rsidRDefault="001E2E42" w:rsidP="007A065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2B39CF86" w14:textId="77777777" w:rsidR="00571DD5" w:rsidRPr="00C679DB" w:rsidRDefault="00571DD5" w:rsidP="00571DD5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>
        <w:rPr>
          <w:rStyle w:val="FontStyle72"/>
        </w:rPr>
        <w:t xml:space="preserve">представитель Администрации городского округа Анадырь </w:t>
      </w:r>
      <w:r>
        <w:rPr>
          <w:rStyle w:val="FontStyle72"/>
        </w:rPr>
        <w:tab/>
      </w:r>
    </w:p>
    <w:p w14:paraId="63DB07BE" w14:textId="77777777" w:rsidR="00571DD5" w:rsidRDefault="00571DD5" w:rsidP="00571DD5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>
        <w:rPr>
          <w:rStyle w:val="FontStyle72"/>
        </w:rPr>
        <w:t>___________________________________________________________________________________,</w:t>
      </w:r>
    </w:p>
    <w:p w14:paraId="64C4E979" w14:textId="77777777" w:rsidR="00571DD5" w:rsidRPr="003B27D5" w:rsidRDefault="00571DD5" w:rsidP="00571DD5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713DC4E9" w14:textId="77777777" w:rsidR="00571DD5" w:rsidRPr="003B27D5" w:rsidRDefault="00571DD5" w:rsidP="007A065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</w:p>
    <w:p w14:paraId="69B80572" w14:textId="77777777" w:rsidR="001E2E42" w:rsidRPr="003B27D5" w:rsidRDefault="001E2E42" w:rsidP="007A0653">
      <w:pPr>
        <w:pStyle w:val="Style47"/>
        <w:widowControl/>
        <w:numPr>
          <w:ilvl w:val="0"/>
          <w:numId w:val="4"/>
        </w:numPr>
        <w:tabs>
          <w:tab w:val="left" w:pos="134"/>
        </w:tabs>
        <w:spacing w:line="240" w:lineRule="auto"/>
        <w:ind w:left="-142"/>
        <w:jc w:val="left"/>
        <w:rPr>
          <w:rStyle w:val="FontStyle72"/>
        </w:rPr>
      </w:pPr>
      <w:r w:rsidRPr="003B27D5">
        <w:rPr>
          <w:rStyle w:val="FontStyle72"/>
        </w:rPr>
        <w:t>представитель организации, осуществляющей управление многоквартирным домом,</w:t>
      </w:r>
    </w:p>
    <w:p w14:paraId="53B5C858" w14:textId="77777777" w:rsidR="001E2E42" w:rsidRPr="003B27D5" w:rsidRDefault="001E2E42" w:rsidP="007A0653">
      <w:pPr>
        <w:pStyle w:val="Style39"/>
        <w:widowControl/>
        <w:spacing w:line="240" w:lineRule="exact"/>
        <w:ind w:left="-142" w:right="53"/>
        <w:jc w:val="center"/>
        <w:rPr>
          <w:sz w:val="20"/>
          <w:szCs w:val="20"/>
        </w:rPr>
      </w:pPr>
      <w:r w:rsidRPr="003B27D5">
        <w:rPr>
          <w:sz w:val="20"/>
          <w:szCs w:val="20"/>
        </w:rPr>
        <w:t>__________________________________</w:t>
      </w:r>
      <w:r w:rsidR="00131B02" w:rsidRPr="003B27D5">
        <w:rPr>
          <w:sz w:val="20"/>
          <w:szCs w:val="20"/>
        </w:rPr>
        <w:t>_____</w:t>
      </w:r>
      <w:r w:rsidRPr="003B27D5">
        <w:rPr>
          <w:sz w:val="20"/>
          <w:szCs w:val="20"/>
        </w:rPr>
        <w:t>_____________________________________________________________</w:t>
      </w:r>
    </w:p>
    <w:p w14:paraId="7FD3C150" w14:textId="77777777" w:rsidR="001E2E42" w:rsidRPr="003B27D5" w:rsidRDefault="001E2E42" w:rsidP="007A0653">
      <w:pPr>
        <w:pStyle w:val="Style39"/>
        <w:widowControl/>
        <w:spacing w:before="96"/>
        <w:ind w:left="-142" w:right="53"/>
        <w:jc w:val="center"/>
        <w:rPr>
          <w:rStyle w:val="FontStyle82"/>
          <w:b w:val="0"/>
        </w:rPr>
      </w:pPr>
      <w:r w:rsidRPr="003B27D5">
        <w:rPr>
          <w:rStyle w:val="FontStyle82"/>
          <w:b w:val="0"/>
        </w:rPr>
        <w:t>(наименование организации, ИНН)</w:t>
      </w:r>
    </w:p>
    <w:p w14:paraId="79AC2919" w14:textId="77777777" w:rsidR="001E2E42" w:rsidRPr="003B27D5" w:rsidRDefault="001E2E42" w:rsidP="007A0653">
      <w:pPr>
        <w:pStyle w:val="Style58"/>
        <w:widowControl/>
        <w:tabs>
          <w:tab w:val="left" w:leader="underscore" w:pos="10176"/>
        </w:tabs>
        <w:spacing w:before="43"/>
        <w:ind w:left="-142" w:right="72"/>
        <w:jc w:val="both"/>
        <w:rPr>
          <w:rStyle w:val="FontStyle77"/>
          <w:b w:val="0"/>
        </w:rPr>
      </w:pPr>
      <w:r w:rsidRPr="003B27D5">
        <w:rPr>
          <w:rStyle w:val="FontStyle77"/>
          <w:b w:val="0"/>
        </w:rPr>
        <w:tab/>
        <w:t>,</w:t>
      </w:r>
    </w:p>
    <w:p w14:paraId="5CB19AD8" w14:textId="77777777" w:rsidR="001E2E42" w:rsidRDefault="001E2E42" w:rsidP="007A0653">
      <w:pPr>
        <w:pStyle w:val="Style39"/>
        <w:widowControl/>
        <w:ind w:left="-142" w:right="53"/>
        <w:jc w:val="center"/>
        <w:rPr>
          <w:rStyle w:val="FontStyle82"/>
        </w:rPr>
      </w:pPr>
      <w:r w:rsidRPr="003B27D5">
        <w:rPr>
          <w:rStyle w:val="FontStyle82"/>
          <w:b w:val="0"/>
        </w:rPr>
        <w:t>(должность, ФИО представителя)</w:t>
      </w:r>
    </w:p>
    <w:p w14:paraId="248E2690" w14:textId="77777777" w:rsidR="001E2E42" w:rsidRPr="007A0653" w:rsidRDefault="001E2E42" w:rsidP="00131B02">
      <w:pPr>
        <w:pStyle w:val="Style46"/>
        <w:widowControl/>
        <w:tabs>
          <w:tab w:val="left" w:leader="underscore" w:pos="7805"/>
        </w:tabs>
        <w:ind w:left="-142"/>
        <w:jc w:val="both"/>
        <w:rPr>
          <w:rStyle w:val="FontStyle72"/>
          <w:b/>
          <w:bCs/>
        </w:rPr>
      </w:pPr>
      <w:r>
        <w:rPr>
          <w:rStyle w:val="FontStyle81"/>
        </w:rPr>
        <w:t>провела проверку выполненных работ по ремонту подъезда №</w:t>
      </w:r>
      <w:r>
        <w:rPr>
          <w:rStyle w:val="FontStyle81"/>
        </w:rPr>
        <w:tab/>
      </w:r>
      <w:r>
        <w:rPr>
          <w:rStyle w:val="FontStyle72"/>
        </w:rPr>
        <w:t>м</w:t>
      </w:r>
      <w:r w:rsidR="007A0653">
        <w:rPr>
          <w:rStyle w:val="FontStyle72"/>
        </w:rPr>
        <w:t xml:space="preserve">ногоквартирного </w:t>
      </w:r>
      <w:r>
        <w:rPr>
          <w:rStyle w:val="FontStyle72"/>
        </w:rPr>
        <w:t>дома по адресу: _____________________________________________</w:t>
      </w:r>
      <w:r w:rsidR="007A0653">
        <w:rPr>
          <w:rStyle w:val="FontStyle72"/>
        </w:rPr>
        <w:t>_______________</w:t>
      </w:r>
      <w:r>
        <w:rPr>
          <w:rStyle w:val="FontStyle72"/>
        </w:rPr>
        <w:t>_________</w:t>
      </w:r>
    </w:p>
    <w:p w14:paraId="7C6A30D6" w14:textId="77777777" w:rsidR="008114AF" w:rsidRPr="0088038A" w:rsidRDefault="001E2E42" w:rsidP="008114AF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  <w:r>
        <w:rPr>
          <w:rStyle w:val="FontStyle81"/>
        </w:rPr>
        <w:t xml:space="preserve">Комиссией </w:t>
      </w:r>
      <w:r>
        <w:rPr>
          <w:rStyle w:val="FontStyle72"/>
        </w:rPr>
        <w:t>установлено: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4AF">
        <w:rPr>
          <w:rStyle w:val="FontStyle72"/>
        </w:rPr>
        <w:t>______________________________________________________________________________________________________________________________________________________________________</w:t>
      </w:r>
    </w:p>
    <w:p w14:paraId="10E0695F" w14:textId="77777777" w:rsidR="0088038A" w:rsidRDefault="0088038A" w:rsidP="00751625">
      <w:pPr>
        <w:pStyle w:val="Style39"/>
        <w:widowControl/>
        <w:spacing w:line="240" w:lineRule="exact"/>
        <w:ind w:firstLine="567"/>
        <w:jc w:val="both"/>
        <w:rPr>
          <w:rStyle w:val="FontStyle81"/>
        </w:rPr>
      </w:pPr>
    </w:p>
    <w:p w14:paraId="0C371D15" w14:textId="77777777" w:rsidR="00433386" w:rsidRPr="000F6B2D" w:rsidRDefault="007A0653" w:rsidP="00122151">
      <w:pPr>
        <w:pStyle w:val="Style39"/>
        <w:widowControl/>
        <w:spacing w:line="240" w:lineRule="exact"/>
        <w:ind w:firstLine="567"/>
        <w:jc w:val="both"/>
        <w:rPr>
          <w:rStyle w:val="FontStyle72"/>
          <w:b/>
          <w:bCs/>
        </w:rPr>
      </w:pPr>
      <w:r>
        <w:rPr>
          <w:rStyle w:val="FontStyle81"/>
        </w:rPr>
        <w:t>Подписи членов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93"/>
        <w:gridCol w:w="2506"/>
      </w:tblGrid>
      <w:tr w:rsidR="00B75472" w14:paraId="2BDE6920" w14:textId="77777777" w:rsidTr="00122151">
        <w:tc>
          <w:tcPr>
            <w:tcW w:w="4503" w:type="dxa"/>
          </w:tcPr>
          <w:p w14:paraId="3963719E" w14:textId="77777777" w:rsidR="00B75472" w:rsidRDefault="00B75472" w:rsidP="00122151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>Представитель Администрации городского округа Анадырь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0A7CB6" w14:textId="77777777" w:rsidR="00B75472" w:rsidRDefault="00B75472" w:rsidP="001E2E42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  <w:tc>
          <w:tcPr>
            <w:tcW w:w="293" w:type="dxa"/>
          </w:tcPr>
          <w:p w14:paraId="285F2271" w14:textId="77777777" w:rsidR="00B75472" w:rsidRDefault="00B75472" w:rsidP="001E2E42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4B91819" w14:textId="77777777" w:rsidR="00B75472" w:rsidRDefault="00B75472" w:rsidP="001E2E42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</w:tr>
      <w:tr w:rsidR="00122151" w14:paraId="7C132141" w14:textId="77777777" w:rsidTr="00122151">
        <w:tc>
          <w:tcPr>
            <w:tcW w:w="4503" w:type="dxa"/>
          </w:tcPr>
          <w:p w14:paraId="0E73B5A3" w14:textId="77777777" w:rsidR="00122151" w:rsidRDefault="00122151" w:rsidP="00122151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14:paraId="080BECDC" w14:textId="77777777" w:rsidR="00122151" w:rsidRDefault="00122151" w:rsidP="008114AF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  <w:r>
              <w:rPr>
                <w:rStyle w:val="FontStyle72"/>
              </w:rPr>
              <w:t>Представитель Администрации городского округа Анадырь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8A61B4" w14:textId="77777777" w:rsidR="00122151" w:rsidRDefault="00122151" w:rsidP="00122151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73D30F8D" w14:textId="77777777" w:rsidR="00122151" w:rsidRDefault="00122151" w:rsidP="00122151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03089A46" w14:textId="77777777" w:rsidR="00122151" w:rsidRDefault="00122151" w:rsidP="00122151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B75472" w:rsidRPr="00AB1D2B" w14:paraId="1ADD5EF0" w14:textId="77777777" w:rsidTr="00122151">
        <w:tc>
          <w:tcPr>
            <w:tcW w:w="4503" w:type="dxa"/>
          </w:tcPr>
          <w:p w14:paraId="04EFB2CE" w14:textId="77777777" w:rsidR="00B75472" w:rsidRPr="00AB1D2B" w:rsidRDefault="00B75472" w:rsidP="00122151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14:paraId="7AAB3A83" w14:textId="77777777" w:rsidR="00B75472" w:rsidRPr="00AB1D2B" w:rsidRDefault="009F266C" w:rsidP="00122151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  <w:r w:rsidRPr="00AB1D2B">
              <w:rPr>
                <w:rStyle w:val="FontStyle72"/>
              </w:rPr>
              <w:t>Представитель управляющей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F09DD7" w14:textId="77777777" w:rsidR="00B75472" w:rsidRPr="00AB1D2B" w:rsidRDefault="00B75472" w:rsidP="001E2E4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4AE40A76" w14:textId="77777777" w:rsidR="00B75472" w:rsidRPr="00AB1D2B" w:rsidRDefault="00B75472" w:rsidP="00B7547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2972240A" w14:textId="77777777" w:rsidR="00B75472" w:rsidRPr="00AB1D2B" w:rsidRDefault="00B75472" w:rsidP="00B7547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  <w:tr w:rsidR="00B75472" w:rsidRPr="00AB1D2B" w14:paraId="3A886B19" w14:textId="77777777" w:rsidTr="00122151">
        <w:tc>
          <w:tcPr>
            <w:tcW w:w="4503" w:type="dxa"/>
          </w:tcPr>
          <w:p w14:paraId="398FE5B8" w14:textId="77777777" w:rsidR="00B75472" w:rsidRPr="00AB1D2B" w:rsidRDefault="00B75472" w:rsidP="001E2E42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14:paraId="606C9716" w14:textId="77777777" w:rsidR="00B75472" w:rsidRPr="00AB1D2B" w:rsidRDefault="00B75472" w:rsidP="001E2E42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ED1FA1" w14:textId="77777777" w:rsidR="00B75472" w:rsidRPr="00AB1D2B" w:rsidRDefault="00B75472" w:rsidP="001E2E4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14:paraId="63E327E5" w14:textId="77777777" w:rsidR="00B75472" w:rsidRPr="00AB1D2B" w:rsidRDefault="00B75472" w:rsidP="00B7547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1C7E762D" w14:textId="77777777" w:rsidR="00B75472" w:rsidRPr="00AB1D2B" w:rsidRDefault="00B75472" w:rsidP="00B75472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AB1D2B">
              <w:rPr>
                <w:rStyle w:val="FontStyle82"/>
                <w:b w:val="0"/>
              </w:rPr>
              <w:t>(ФИО)</w:t>
            </w:r>
          </w:p>
        </w:tc>
      </w:tr>
    </w:tbl>
    <w:p w14:paraId="1E817440" w14:textId="77777777" w:rsidR="0060159F" w:rsidRPr="00AB1D2B" w:rsidRDefault="0060159F"/>
    <w:p w14:paraId="675590BE" w14:textId="77777777" w:rsidR="00515BAC" w:rsidRDefault="00515BAC" w:rsidP="001E2E42">
      <w:pPr>
        <w:pStyle w:val="Style13"/>
        <w:widowControl/>
        <w:spacing w:line="317" w:lineRule="exact"/>
        <w:ind w:right="384"/>
        <w:rPr>
          <w:rStyle w:val="FontStyle72"/>
        </w:rPr>
        <w:sectPr w:rsidR="00515BAC" w:rsidSect="00122151">
          <w:headerReference w:type="default" r:id="rId16"/>
          <w:pgSz w:w="11906" w:h="16838"/>
          <w:pgMar w:top="1021" w:right="567" w:bottom="426" w:left="1418" w:header="720" w:footer="709" w:gutter="0"/>
          <w:cols w:space="708"/>
          <w:docGrid w:linePitch="360"/>
        </w:sectPr>
      </w:pPr>
    </w:p>
    <w:p w14:paraId="589EAC87" w14:textId="77777777" w:rsidR="00200183" w:rsidRPr="009838BA" w:rsidRDefault="00200183" w:rsidP="00771658">
      <w:pPr>
        <w:tabs>
          <w:tab w:val="left" w:pos="180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2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A4D9946" w14:textId="77777777" w:rsidR="00DD7C42" w:rsidRDefault="00597614" w:rsidP="00771658">
      <w:pPr>
        <w:tabs>
          <w:tab w:val="left" w:pos="742"/>
        </w:tabs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771658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77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DD7C42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DD7C42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DD7C42" w:rsidRPr="00DD7C4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D7C42" w:rsidRPr="008E7812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DD7C42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территории городского округа Анадырь</w:t>
      </w:r>
    </w:p>
    <w:p w14:paraId="6DFDF149" w14:textId="77777777" w:rsidR="00200183" w:rsidRDefault="00200183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421E7C13" w14:textId="77777777" w:rsidR="00214CAD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268AB6CD" w14:textId="77777777" w:rsidR="00214CAD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14:paraId="32939E68" w14:textId="77777777" w:rsidR="00D16E1F" w:rsidRPr="00D16E1F" w:rsidRDefault="00D16E1F" w:rsidP="00D1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1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430BDA4" w14:textId="77777777" w:rsidR="00D16E1F" w:rsidRPr="00D16E1F" w:rsidRDefault="009769BC" w:rsidP="00CF1B81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4089">
        <w:rPr>
          <w:rFonts w:ascii="Times New Roman" w:hAnsi="Times New Roman" w:cs="Times New Roman"/>
          <w:b/>
          <w:sz w:val="28"/>
          <w:szCs w:val="28"/>
        </w:rPr>
        <w:t>фактическом использовании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2D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16E1F" w:rsidRPr="00D16E1F">
        <w:rPr>
          <w:rFonts w:ascii="Times New Roman" w:hAnsi="Times New Roman" w:cs="Times New Roman"/>
          <w:b/>
          <w:sz w:val="28"/>
          <w:szCs w:val="28"/>
        </w:rPr>
        <w:t xml:space="preserve">, связанных </w:t>
      </w:r>
      <w:r w:rsidR="00CF1B81" w:rsidRPr="006904F6">
        <w:rPr>
          <w:rStyle w:val="3"/>
          <w:rFonts w:eastAsia="Arial Unicode MS"/>
          <w:sz w:val="28"/>
          <w:szCs w:val="28"/>
        </w:rPr>
        <w:t xml:space="preserve">с </w:t>
      </w:r>
      <w:r w:rsidR="00CF1B81">
        <w:rPr>
          <w:rStyle w:val="3"/>
          <w:rFonts w:eastAsia="Arial Unicode MS"/>
          <w:sz w:val="28"/>
          <w:szCs w:val="28"/>
        </w:rPr>
        <w:t>проведением ремонта</w:t>
      </w:r>
      <w:r w:rsidR="00CF1B81" w:rsidRPr="006904F6">
        <w:rPr>
          <w:rStyle w:val="3"/>
          <w:rFonts w:eastAsia="Arial Unicode MS"/>
          <w:sz w:val="28"/>
          <w:szCs w:val="28"/>
        </w:rPr>
        <w:t xml:space="preserve"> подъездов в многоквартирных домах</w:t>
      </w:r>
      <w:r w:rsidR="00CF1B81">
        <w:rPr>
          <w:rStyle w:val="3"/>
          <w:rFonts w:eastAsia="Arial Unicode MS"/>
          <w:sz w:val="28"/>
          <w:szCs w:val="28"/>
        </w:rPr>
        <w:t xml:space="preserve"> на территории городского округа Анадырь</w:t>
      </w:r>
    </w:p>
    <w:p w14:paraId="3CE82FD1" w14:textId="77777777" w:rsidR="005D5B21" w:rsidRPr="00214CAD" w:rsidRDefault="005D5B21" w:rsidP="005D5B21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>
        <w:rPr>
          <w:rStyle w:val="3"/>
          <w:rFonts w:eastAsia="Arial Unicode MS"/>
          <w:b w:val="0"/>
          <w:sz w:val="28"/>
          <w:szCs w:val="28"/>
        </w:rPr>
        <w:t xml:space="preserve">за период </w:t>
      </w:r>
      <w:r w:rsidRPr="00214CAD">
        <w:rPr>
          <w:rStyle w:val="3"/>
          <w:rFonts w:eastAsia="Arial Unicode MS"/>
          <w:b w:val="0"/>
          <w:sz w:val="28"/>
          <w:szCs w:val="28"/>
        </w:rPr>
        <w:t>___</w:t>
      </w:r>
      <w:r>
        <w:rPr>
          <w:rStyle w:val="3"/>
          <w:rFonts w:eastAsia="Arial Unicode MS"/>
          <w:b w:val="0"/>
          <w:sz w:val="28"/>
          <w:szCs w:val="28"/>
        </w:rPr>
        <w:t>________</w:t>
      </w:r>
      <w:r w:rsidRPr="00214CAD">
        <w:rPr>
          <w:rStyle w:val="3"/>
          <w:rFonts w:eastAsia="Arial Unicode MS"/>
          <w:b w:val="0"/>
          <w:sz w:val="28"/>
          <w:szCs w:val="28"/>
        </w:rPr>
        <w:t>______</w:t>
      </w:r>
      <w:r>
        <w:rPr>
          <w:rStyle w:val="3"/>
          <w:rFonts w:eastAsia="Arial Unicode MS"/>
          <w:b w:val="0"/>
          <w:sz w:val="28"/>
          <w:szCs w:val="28"/>
        </w:rPr>
        <w:t xml:space="preserve"> </w:t>
      </w:r>
      <w:r w:rsidRPr="00214CAD">
        <w:rPr>
          <w:rStyle w:val="3"/>
          <w:rFonts w:eastAsia="Arial Unicode MS"/>
          <w:b w:val="0"/>
          <w:sz w:val="28"/>
          <w:szCs w:val="28"/>
        </w:rPr>
        <w:t>года</w:t>
      </w:r>
    </w:p>
    <w:p w14:paraId="327F4CB4" w14:textId="77777777" w:rsidR="00E330C2" w:rsidRPr="00214CAD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214CAD">
        <w:rPr>
          <w:rStyle w:val="3"/>
          <w:rFonts w:eastAsia="Arial Unicode MS"/>
          <w:b w:val="0"/>
          <w:sz w:val="28"/>
          <w:szCs w:val="28"/>
        </w:rPr>
        <w:t>__________________________________________</w:t>
      </w:r>
    </w:p>
    <w:p w14:paraId="58AE5ED2" w14:textId="77777777" w:rsidR="00E330C2" w:rsidRPr="00214CAD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>
        <w:rPr>
          <w:rStyle w:val="3"/>
          <w:rFonts w:eastAsia="Arial Unicode MS"/>
          <w:b w:val="0"/>
          <w:sz w:val="28"/>
          <w:szCs w:val="28"/>
        </w:rPr>
        <w:t>(наименовании Получателя С</w:t>
      </w:r>
      <w:r w:rsidRPr="00214CAD">
        <w:rPr>
          <w:rStyle w:val="3"/>
          <w:rFonts w:eastAsia="Arial Unicode MS"/>
          <w:b w:val="0"/>
          <w:sz w:val="28"/>
          <w:szCs w:val="28"/>
        </w:rPr>
        <w:t>убсидии)</w:t>
      </w:r>
    </w:p>
    <w:p w14:paraId="3478786E" w14:textId="77777777" w:rsidR="00D16E1F" w:rsidRPr="00D16E1F" w:rsidRDefault="00D16E1F" w:rsidP="00D16E1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417"/>
        <w:gridCol w:w="1560"/>
        <w:gridCol w:w="1275"/>
        <w:gridCol w:w="1336"/>
      </w:tblGrid>
      <w:tr w:rsidR="00982596" w:rsidRPr="00166F5D" w14:paraId="49B619F2" w14:textId="77777777" w:rsidTr="006F3E43">
        <w:trPr>
          <w:trHeight w:val="86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CB0DB25" w14:textId="77777777" w:rsidR="00982596" w:rsidRPr="00166F5D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7D3E358" w14:textId="77777777" w:rsidR="00982596" w:rsidRPr="00166F5D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Наименование объектов (адреса МКД в соответствии с адресным перечнем, указанном в Соглашении)</w:t>
            </w:r>
          </w:p>
          <w:p w14:paraId="16C59D0F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627061E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FE20A5">
              <w:rPr>
                <w:rFonts w:ascii="Times New Roman" w:hAnsi="Times New Roman" w:cs="Times New Roman"/>
                <w:sz w:val="22"/>
                <w:szCs w:val="28"/>
              </w:rPr>
              <w:t>олучено средств Получателем</w:t>
            </w: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 xml:space="preserve"> Субсидии</w:t>
            </w:r>
          </w:p>
          <w:p w14:paraId="1222732F" w14:textId="77777777" w:rsidR="00B928E8" w:rsidRPr="00166F5D" w:rsidRDefault="00B928E8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EA99416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Фактическая стоимость текущего ремонта подъезда МКД согласно исполнительной документации</w:t>
            </w:r>
            <w:r w:rsidR="00A40D65">
              <w:rPr>
                <w:rFonts w:ascii="Times New Roman" w:hAnsi="Times New Roman" w:cs="Times New Roman"/>
                <w:sz w:val="22"/>
                <w:szCs w:val="28"/>
              </w:rPr>
              <w:t xml:space="preserve"> 100%</w:t>
            </w:r>
          </w:p>
          <w:p w14:paraId="5AA2EACE" w14:textId="77777777" w:rsidR="00166F5D" w:rsidRPr="00166F5D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716C05F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Фактически потраченная сумма Субсидии, связанная с проведением ремонта подъездов многоквартирных домов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EDEC6B0" w14:textId="77777777" w:rsidR="002B5E92" w:rsidRPr="00166F5D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Остаток Субсидии</w:t>
            </w:r>
          </w:p>
          <w:p w14:paraId="43794765" w14:textId="77777777" w:rsidR="00B928E8" w:rsidRPr="00166F5D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B4D877" w14:textId="77777777" w:rsidR="002B5E92" w:rsidRPr="00166F5D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Возвращено в местный бюджет</w:t>
            </w:r>
          </w:p>
          <w:p w14:paraId="1AE120DA" w14:textId="77777777" w:rsidR="00B928E8" w:rsidRPr="00166F5D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</w:tr>
      <w:tr w:rsidR="00982596" w:rsidRPr="00166F5D" w14:paraId="76081D10" w14:textId="77777777" w:rsidTr="006F3E43">
        <w:trPr>
          <w:trHeight w:val="129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0E2F14" w14:textId="77777777" w:rsidR="00982596" w:rsidRPr="00166F5D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10E1F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1DF79EC5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3F92A76F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82E2C2E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за счет средств из бюджета городского округа Анадырь</w:t>
            </w:r>
          </w:p>
          <w:p w14:paraId="1E61DF44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2BBF059A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за счет средств Получателя Субсидии (не менее 1 % софинансирования)</w:t>
            </w:r>
          </w:p>
          <w:p w14:paraId="5A46ACE0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6462F599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14:paraId="4374E1D2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66F5D" w:rsidRPr="00166F5D" w14:paraId="71C9267F" w14:textId="77777777" w:rsidTr="006F3E43">
        <w:trPr>
          <w:trHeight w:val="9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4FDE9B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1BBA74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9CC94F5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87B6A47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A8E628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92677E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993A3F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5C44D2" w14:textId="77777777" w:rsidR="00982596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</w:tr>
      <w:tr w:rsidR="00166F5D" w:rsidRPr="00166F5D" w14:paraId="671D5203" w14:textId="77777777" w:rsidTr="006F3E4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D6B9CA" w14:textId="77777777" w:rsidR="00166F5D" w:rsidRPr="00166F5D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A26AB3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5E43995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F81D9D3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8E658C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DA62EE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1231B5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09C026" w14:textId="77777777" w:rsidR="00166F5D" w:rsidRPr="00166F5D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66F5D" w:rsidRPr="00166F5D" w14:paraId="0351A0F7" w14:textId="77777777" w:rsidTr="006F3E4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E01F9E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29EB22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2E3F35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B3BB584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AF3397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5AE8E5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A56625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4C61D2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66F5D" w:rsidRPr="00166F5D" w14:paraId="177D3A6C" w14:textId="77777777" w:rsidTr="006F3E4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98D7F4" w14:textId="77777777" w:rsidR="00982596" w:rsidRPr="00166F5D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166F5D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A19CA3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02E079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6A51D4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D223FC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BB3897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76BB9E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87BAC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82596" w:rsidRPr="00166F5D" w14:paraId="02643E1C" w14:textId="77777777" w:rsidTr="006F3E43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36F8E8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66F5D">
              <w:rPr>
                <w:rFonts w:ascii="Times New Roman" w:eastAsia="Calibri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F7B48B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D637A6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21BE82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966DF3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4CC41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1CD6AC" w14:textId="77777777" w:rsidR="00982596" w:rsidRPr="00166F5D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5AAF5F6F" w14:textId="77777777" w:rsidR="00D16E1F" w:rsidRPr="00D16E1F" w:rsidRDefault="00D16E1F" w:rsidP="00D16E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4ED0610" w14:textId="77777777" w:rsidR="00D16E1F" w:rsidRPr="00D16E1F" w:rsidRDefault="00D16E1F" w:rsidP="00D16E1F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640E4B08" w14:textId="77777777" w:rsidR="00B4712D" w:rsidRPr="00B4712D" w:rsidRDefault="00D16E1F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6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712D">
        <w:rPr>
          <w:rFonts w:ascii="Times New Roman" w:hAnsi="Times New Roman" w:cs="Times New Roman"/>
          <w:sz w:val="28"/>
          <w:szCs w:val="28"/>
        </w:rPr>
        <w:t>________________________</w:t>
      </w:r>
      <w:r w:rsidR="00B4712D" w:rsidRPr="00B4712D">
        <w:rPr>
          <w:rFonts w:ascii="Times New Roman" w:hAnsi="Times New Roman" w:cs="Times New Roman"/>
          <w:sz w:val="28"/>
          <w:szCs w:val="28"/>
        </w:rPr>
        <w:t xml:space="preserve"> _____________________ ______________________</w:t>
      </w:r>
    </w:p>
    <w:p w14:paraId="13616D17" w14:textId="77777777" w:rsidR="00B4712D" w:rsidRPr="00B4712D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12D">
        <w:rPr>
          <w:rFonts w:ascii="Times New Roman" w:hAnsi="Times New Roman" w:cs="Times New Roman"/>
          <w:sz w:val="28"/>
          <w:szCs w:val="28"/>
        </w:rPr>
        <w:tab/>
      </w:r>
      <w:r w:rsidRPr="00B471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B4712D">
        <w:rPr>
          <w:rFonts w:ascii="Times New Roman" w:hAnsi="Times New Roman" w:cs="Times New Roman"/>
          <w:sz w:val="28"/>
          <w:szCs w:val="28"/>
        </w:rPr>
        <w:tab/>
      </w:r>
      <w:r w:rsidRPr="00B4712D">
        <w:rPr>
          <w:rFonts w:ascii="Times New Roman" w:hAnsi="Times New Roman" w:cs="Times New Roman"/>
          <w:sz w:val="28"/>
          <w:szCs w:val="28"/>
        </w:rPr>
        <w:tab/>
      </w:r>
      <w:r w:rsidRPr="00B4712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BA2D683" w14:textId="77777777" w:rsidR="00B4712D" w:rsidRPr="00B4712D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12D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14:paraId="510C1A2F" w14:textId="77777777" w:rsidR="00200183" w:rsidRPr="0065620E" w:rsidRDefault="00D16E1F" w:rsidP="0065620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D16E1F">
        <w:rPr>
          <w:rFonts w:ascii="Times New Roman" w:hAnsi="Times New Roman" w:cs="Times New Roman"/>
          <w:sz w:val="28"/>
          <w:szCs w:val="28"/>
        </w:rPr>
        <w:tab/>
      </w:r>
      <w:r w:rsidRPr="00D16E1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5855588F" w14:textId="77777777" w:rsidR="006126F9" w:rsidRDefault="006126F9">
      <w:r>
        <w:br w:type="page"/>
      </w:r>
    </w:p>
    <w:p w14:paraId="5D335DD5" w14:textId="77777777" w:rsidR="00200183" w:rsidRPr="009838BA" w:rsidRDefault="00200183" w:rsidP="00200183">
      <w:pPr>
        <w:tabs>
          <w:tab w:val="left" w:pos="180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2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16A3A633" w14:textId="77777777" w:rsidR="00200183" w:rsidRPr="007E3723" w:rsidRDefault="00597614" w:rsidP="00C27B96">
      <w:pPr>
        <w:tabs>
          <w:tab w:val="left" w:pos="742"/>
        </w:tabs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B851BB" w:rsidRPr="00D1092D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="00B8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</w:t>
      </w:r>
      <w:r w:rsidR="00200183" w:rsidRPr="0098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200183" w:rsidRPr="009838BA">
        <w:rPr>
          <w:rFonts w:ascii="Times New Roman" w:hAnsi="Times New Roman" w:cs="Times New Roman"/>
          <w:sz w:val="28"/>
          <w:szCs w:val="28"/>
        </w:rPr>
        <w:t xml:space="preserve">управляющим организациям, осуществляющим управление многоквартирными домами, на </w:t>
      </w:r>
      <w:r w:rsidR="00A84251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200183" w:rsidRPr="009838BA">
        <w:rPr>
          <w:rFonts w:ascii="Times New Roman" w:hAnsi="Times New Roman" w:cs="Times New Roman"/>
          <w:sz w:val="28"/>
          <w:szCs w:val="28"/>
        </w:rPr>
        <w:t xml:space="preserve"> </w:t>
      </w:r>
      <w:r w:rsidR="00AC6848">
        <w:rPr>
          <w:rFonts w:ascii="Times New Roman" w:hAnsi="Times New Roman" w:cs="Times New Roman"/>
          <w:sz w:val="28"/>
          <w:szCs w:val="28"/>
        </w:rPr>
        <w:t>расходов</w:t>
      </w:r>
      <w:r w:rsidR="00200183" w:rsidRPr="009838BA">
        <w:rPr>
          <w:rFonts w:ascii="Times New Roman" w:hAnsi="Times New Roman" w:cs="Times New Roman"/>
          <w:sz w:val="28"/>
          <w:szCs w:val="28"/>
        </w:rPr>
        <w:t>, связанных с ремонтом подъездов в многоквартирных домах на терри</w:t>
      </w:r>
      <w:r w:rsidR="00200183">
        <w:rPr>
          <w:rFonts w:ascii="Times New Roman" w:hAnsi="Times New Roman" w:cs="Times New Roman"/>
          <w:sz w:val="28"/>
          <w:szCs w:val="28"/>
        </w:rPr>
        <w:t>тории городского округа Анадырь</w:t>
      </w:r>
    </w:p>
    <w:p w14:paraId="1F2BA2A2" w14:textId="77777777" w:rsidR="00214CAD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</w:rPr>
      </w:pPr>
    </w:p>
    <w:p w14:paraId="680AEBDA" w14:textId="77777777" w:rsidR="00214CAD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</w:rPr>
      </w:pPr>
    </w:p>
    <w:p w14:paraId="06070395" w14:textId="77777777" w:rsidR="00214CAD" w:rsidRPr="00214CAD" w:rsidRDefault="00214CAD" w:rsidP="00214CAD">
      <w:pPr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</w:p>
    <w:p w14:paraId="5621287F" w14:textId="77777777" w:rsidR="00214CAD" w:rsidRPr="00214CAD" w:rsidRDefault="00214CAD" w:rsidP="00214CAD">
      <w:pPr>
        <w:spacing w:after="0"/>
        <w:jc w:val="center"/>
        <w:rPr>
          <w:rStyle w:val="3"/>
          <w:rFonts w:eastAsia="Arial Unicode MS"/>
          <w:sz w:val="28"/>
          <w:szCs w:val="28"/>
        </w:rPr>
      </w:pPr>
      <w:r w:rsidRPr="00214CAD">
        <w:rPr>
          <w:rStyle w:val="3"/>
          <w:rFonts w:eastAsia="Arial Unicode MS"/>
          <w:sz w:val="28"/>
          <w:szCs w:val="28"/>
        </w:rPr>
        <w:t>ОТЧЕТ</w:t>
      </w:r>
    </w:p>
    <w:p w14:paraId="511B60E9" w14:textId="77777777" w:rsidR="00214CAD" w:rsidRDefault="00214CAD" w:rsidP="00214CAD">
      <w:pPr>
        <w:spacing w:after="0"/>
        <w:jc w:val="center"/>
        <w:rPr>
          <w:rStyle w:val="3"/>
          <w:rFonts w:eastAsia="Arial Unicode MS"/>
          <w:sz w:val="28"/>
          <w:szCs w:val="28"/>
        </w:rPr>
      </w:pPr>
      <w:r w:rsidRPr="00214CAD">
        <w:rPr>
          <w:rStyle w:val="3"/>
          <w:rFonts w:eastAsia="Arial Unicode MS"/>
          <w:sz w:val="28"/>
          <w:szCs w:val="28"/>
        </w:rPr>
        <w:t xml:space="preserve">о достигнутых значениях показателей результативности предоставления субсидии </w:t>
      </w:r>
    </w:p>
    <w:p w14:paraId="22619D25" w14:textId="77777777" w:rsidR="00214CAD" w:rsidRPr="00214CAD" w:rsidRDefault="00214CAD" w:rsidP="00214CAD">
      <w:pPr>
        <w:spacing w:after="0"/>
        <w:jc w:val="center"/>
        <w:rPr>
          <w:rStyle w:val="3"/>
          <w:rFonts w:eastAsia="Arial Unicode MS"/>
          <w:sz w:val="28"/>
          <w:szCs w:val="28"/>
        </w:rPr>
      </w:pPr>
      <w:r w:rsidRPr="00214CAD">
        <w:rPr>
          <w:rStyle w:val="3"/>
          <w:rFonts w:eastAsia="Arial Unicode MS"/>
          <w:sz w:val="28"/>
          <w:szCs w:val="28"/>
        </w:rPr>
        <w:t>на</w:t>
      </w:r>
      <w:r w:rsidR="006904F6">
        <w:rPr>
          <w:rStyle w:val="3"/>
          <w:rFonts w:eastAsia="Arial Unicode MS"/>
          <w:sz w:val="28"/>
          <w:szCs w:val="28"/>
        </w:rPr>
        <w:t xml:space="preserve"> </w:t>
      </w:r>
      <w:r w:rsidR="006904F6" w:rsidRPr="006904F6">
        <w:rPr>
          <w:rStyle w:val="3"/>
          <w:rFonts w:eastAsia="Arial Unicode MS"/>
          <w:sz w:val="28"/>
          <w:szCs w:val="28"/>
        </w:rPr>
        <w:t>финансовое обеспечение расходов, связанных с ремонтом подъездов в многоквартирных домах</w:t>
      </w:r>
      <w:r w:rsidR="00166AD5">
        <w:rPr>
          <w:rStyle w:val="3"/>
          <w:rFonts w:eastAsia="Arial Unicode MS"/>
          <w:sz w:val="28"/>
          <w:szCs w:val="28"/>
        </w:rPr>
        <w:t xml:space="preserve"> на территории городского округа Анадырь</w:t>
      </w:r>
    </w:p>
    <w:p w14:paraId="15D64765" w14:textId="77777777" w:rsidR="00214CAD" w:rsidRPr="00214CAD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>
        <w:rPr>
          <w:rStyle w:val="3"/>
          <w:rFonts w:eastAsia="Arial Unicode MS"/>
          <w:b w:val="0"/>
          <w:sz w:val="28"/>
          <w:szCs w:val="28"/>
        </w:rPr>
        <w:t xml:space="preserve">за период </w:t>
      </w:r>
      <w:r w:rsidRPr="00214CAD">
        <w:rPr>
          <w:rStyle w:val="3"/>
          <w:rFonts w:eastAsia="Arial Unicode MS"/>
          <w:b w:val="0"/>
          <w:sz w:val="28"/>
          <w:szCs w:val="28"/>
        </w:rPr>
        <w:t>___</w:t>
      </w:r>
      <w:r>
        <w:rPr>
          <w:rStyle w:val="3"/>
          <w:rFonts w:eastAsia="Arial Unicode MS"/>
          <w:b w:val="0"/>
          <w:sz w:val="28"/>
          <w:szCs w:val="28"/>
        </w:rPr>
        <w:t>________</w:t>
      </w:r>
      <w:r w:rsidRPr="00214CAD">
        <w:rPr>
          <w:rStyle w:val="3"/>
          <w:rFonts w:eastAsia="Arial Unicode MS"/>
          <w:b w:val="0"/>
          <w:sz w:val="28"/>
          <w:szCs w:val="28"/>
        </w:rPr>
        <w:t>______</w:t>
      </w:r>
      <w:r>
        <w:rPr>
          <w:rStyle w:val="3"/>
          <w:rFonts w:eastAsia="Arial Unicode MS"/>
          <w:b w:val="0"/>
          <w:sz w:val="28"/>
          <w:szCs w:val="28"/>
        </w:rPr>
        <w:t xml:space="preserve"> </w:t>
      </w:r>
      <w:r w:rsidRPr="00214CAD">
        <w:rPr>
          <w:rStyle w:val="3"/>
          <w:rFonts w:eastAsia="Arial Unicode MS"/>
          <w:b w:val="0"/>
          <w:sz w:val="28"/>
          <w:szCs w:val="28"/>
        </w:rPr>
        <w:t>года</w:t>
      </w:r>
    </w:p>
    <w:p w14:paraId="587DB4F2" w14:textId="77777777" w:rsidR="00214CAD" w:rsidRPr="00214CAD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 w:rsidRPr="00214CAD">
        <w:rPr>
          <w:rStyle w:val="3"/>
          <w:rFonts w:eastAsia="Arial Unicode MS"/>
          <w:b w:val="0"/>
          <w:sz w:val="28"/>
          <w:szCs w:val="28"/>
        </w:rPr>
        <w:t>__________________________________________</w:t>
      </w:r>
    </w:p>
    <w:p w14:paraId="69939E26" w14:textId="77777777" w:rsidR="00214CAD" w:rsidRPr="00214CAD" w:rsidRDefault="00C6570C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sz w:val="28"/>
          <w:szCs w:val="28"/>
        </w:rPr>
      </w:pPr>
      <w:r>
        <w:rPr>
          <w:rStyle w:val="3"/>
          <w:rFonts w:eastAsia="Arial Unicode MS"/>
          <w:b w:val="0"/>
          <w:sz w:val="28"/>
          <w:szCs w:val="28"/>
        </w:rPr>
        <w:t>(наименовании Получателя С</w:t>
      </w:r>
      <w:r w:rsidR="00214CAD" w:rsidRPr="00214CAD">
        <w:rPr>
          <w:rStyle w:val="3"/>
          <w:rFonts w:eastAsia="Arial Unicode MS"/>
          <w:b w:val="0"/>
          <w:sz w:val="28"/>
          <w:szCs w:val="28"/>
        </w:rPr>
        <w:t>убсидии)</w:t>
      </w:r>
    </w:p>
    <w:p w14:paraId="5F2709C5" w14:textId="77777777" w:rsidR="00214CAD" w:rsidRPr="00214CAD" w:rsidRDefault="00214CAD" w:rsidP="00214CAD">
      <w:pPr>
        <w:tabs>
          <w:tab w:val="left" w:leader="underscore" w:pos="9220"/>
        </w:tabs>
        <w:spacing w:after="0"/>
        <w:jc w:val="right"/>
        <w:rPr>
          <w:rStyle w:val="3"/>
          <w:rFonts w:eastAsia="Arial Unicode MS"/>
          <w:b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56"/>
        <w:gridCol w:w="3490"/>
        <w:gridCol w:w="3543"/>
      </w:tblGrid>
      <w:tr w:rsidR="002C1E46" w:rsidRPr="00214CAD" w14:paraId="2FEB6886" w14:textId="77777777" w:rsidTr="002C1E46"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AEAEF8" w14:textId="77777777" w:rsidR="002C1E46" w:rsidRPr="00214CAD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214CAD">
              <w:rPr>
                <w:rStyle w:val="3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B4939" w14:textId="77777777" w:rsidR="002C1E46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>Плановое к</w:t>
            </w:r>
            <w:r w:rsidRPr="00214CAD">
              <w:rPr>
                <w:rStyle w:val="3"/>
                <w:rFonts w:eastAsia="Arial Unicode MS"/>
                <w:b w:val="0"/>
                <w:sz w:val="28"/>
                <w:szCs w:val="28"/>
              </w:rPr>
              <w:t>оличество подъездов</w:t>
            </w:r>
            <w:r w:rsidR="000869C0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="00E04458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в соответствии с адресным перечнем </w:t>
            </w:r>
            <w:r w:rsidR="000869C0">
              <w:rPr>
                <w:rStyle w:val="3"/>
                <w:rFonts w:eastAsia="Arial Unicode MS"/>
                <w:b w:val="0"/>
                <w:sz w:val="28"/>
                <w:szCs w:val="28"/>
              </w:rPr>
              <w:t>по С</w:t>
            </w:r>
            <w:r w:rsidRPr="00214CAD">
              <w:rPr>
                <w:rStyle w:val="3"/>
                <w:rFonts w:eastAsia="Arial Unicode MS"/>
                <w:b w:val="0"/>
                <w:sz w:val="28"/>
                <w:szCs w:val="28"/>
              </w:rPr>
              <w:t>оглашению</w:t>
            </w:r>
          </w:p>
          <w:p w14:paraId="2BB4BD31" w14:textId="77777777" w:rsidR="002C1E46" w:rsidRPr="00214CAD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>(единиц)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CABE17" w14:textId="77777777" w:rsidR="002C1E46" w:rsidRPr="00214CAD" w:rsidRDefault="002C1E46" w:rsidP="002C1E46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Фактическое количество </w:t>
            </w:r>
            <w:r w:rsidR="00655B2D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отремонтированных </w:t>
            </w: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подъездов </w:t>
            </w:r>
            <w:r w:rsidR="00E04458">
              <w:rPr>
                <w:rStyle w:val="3"/>
                <w:rFonts w:eastAsia="Arial Unicode MS"/>
                <w:b w:val="0"/>
                <w:sz w:val="28"/>
                <w:szCs w:val="28"/>
              </w:rPr>
              <w:t xml:space="preserve">в соответствии с адресным перечнем </w:t>
            </w: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>(единиц)</w:t>
            </w:r>
          </w:p>
        </w:tc>
      </w:tr>
      <w:tr w:rsidR="002C1E46" w:rsidRPr="00214CAD" w14:paraId="34021B5A" w14:textId="77777777" w:rsidTr="002C1E46"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15B34B" w14:textId="77777777" w:rsidR="002C1E46" w:rsidRPr="00214CAD" w:rsidRDefault="002C1E46" w:rsidP="00214CAD">
            <w:pPr>
              <w:tabs>
                <w:tab w:val="left" w:leader="underscore" w:pos="9220"/>
              </w:tabs>
              <w:spacing w:after="0"/>
              <w:rPr>
                <w:rStyle w:val="3"/>
                <w:rFonts w:eastAsia="Arial Unicode MS"/>
                <w:b w:val="0"/>
                <w:sz w:val="28"/>
                <w:szCs w:val="28"/>
              </w:rPr>
            </w:pPr>
            <w:r w:rsidRPr="00214CAD">
              <w:rPr>
                <w:rStyle w:val="3"/>
                <w:rFonts w:eastAsia="Arial Unicode MS"/>
                <w:b w:val="0"/>
                <w:sz w:val="28"/>
                <w:szCs w:val="28"/>
              </w:rPr>
              <w:t>Количество отремонтиро</w:t>
            </w:r>
            <w:r>
              <w:rPr>
                <w:rStyle w:val="3"/>
                <w:rFonts w:eastAsia="Arial Unicode MS"/>
                <w:b w:val="0"/>
                <w:sz w:val="28"/>
                <w:szCs w:val="28"/>
              </w:rPr>
              <w:t>ванных подъездов МКД, принятых к</w:t>
            </w:r>
            <w:r w:rsidRPr="00214CAD">
              <w:rPr>
                <w:rStyle w:val="3"/>
                <w:rFonts w:eastAsia="Arial Unicode MS"/>
                <w:b w:val="0"/>
                <w:sz w:val="28"/>
                <w:szCs w:val="28"/>
              </w:rPr>
              <w:t>омиссией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C438C" w14:textId="77777777" w:rsidR="002C1E46" w:rsidRPr="00214CAD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84314" w14:textId="77777777" w:rsidR="002C1E46" w:rsidRPr="00214CAD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0114E" w14:textId="77777777" w:rsidR="00214CAD" w:rsidRDefault="00214CAD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04AD5C" w14:textId="77777777" w:rsidR="00D125B2" w:rsidRPr="00214CAD" w:rsidRDefault="00D125B2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7B7BF6" w14:textId="77777777" w:rsidR="00214CAD" w:rsidRPr="00214CAD" w:rsidRDefault="00214CAD" w:rsidP="00214CA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CAD">
        <w:rPr>
          <w:rFonts w:ascii="Times New Roman" w:hAnsi="Times New Roman" w:cs="Times New Roman"/>
          <w:sz w:val="28"/>
          <w:szCs w:val="28"/>
        </w:rPr>
        <w:t>_________________________   _____________________ ______________________</w:t>
      </w:r>
    </w:p>
    <w:p w14:paraId="644F6887" w14:textId="77777777" w:rsidR="00214CAD" w:rsidRPr="00214CAD" w:rsidRDefault="00214CAD" w:rsidP="00214CA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CAD">
        <w:rPr>
          <w:rFonts w:ascii="Times New Roman" w:hAnsi="Times New Roman" w:cs="Times New Roman"/>
          <w:sz w:val="28"/>
          <w:szCs w:val="28"/>
        </w:rPr>
        <w:tab/>
      </w:r>
      <w:r w:rsidRPr="00214C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214CAD">
        <w:rPr>
          <w:rFonts w:ascii="Times New Roman" w:hAnsi="Times New Roman" w:cs="Times New Roman"/>
          <w:sz w:val="28"/>
          <w:szCs w:val="28"/>
        </w:rPr>
        <w:tab/>
      </w:r>
      <w:r w:rsidRPr="00214CAD">
        <w:rPr>
          <w:rFonts w:ascii="Times New Roman" w:hAnsi="Times New Roman" w:cs="Times New Roman"/>
          <w:sz w:val="28"/>
          <w:szCs w:val="28"/>
        </w:rPr>
        <w:tab/>
      </w:r>
      <w:r w:rsidRPr="00214CA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5569ECEA" w14:textId="77777777" w:rsidR="00214CAD" w:rsidRPr="00B4712D" w:rsidRDefault="00214CAD" w:rsidP="00214CA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B4712D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14:paraId="5BB2C019" w14:textId="77777777" w:rsidR="00200183" w:rsidRPr="00214CAD" w:rsidRDefault="00200183" w:rsidP="00214CAD">
      <w:pPr>
        <w:tabs>
          <w:tab w:val="left" w:pos="1080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200183" w:rsidRPr="00214CAD" w:rsidSect="008D677C">
      <w:pgSz w:w="11906" w:h="16838"/>
      <w:pgMar w:top="568" w:right="426" w:bottom="1021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C249" w14:textId="77777777" w:rsidR="0037466B" w:rsidRDefault="0037466B" w:rsidP="001F278C">
      <w:pPr>
        <w:spacing w:after="0" w:line="240" w:lineRule="auto"/>
      </w:pPr>
      <w:r>
        <w:separator/>
      </w:r>
    </w:p>
  </w:endnote>
  <w:endnote w:type="continuationSeparator" w:id="0">
    <w:p w14:paraId="4EEE0680" w14:textId="77777777" w:rsidR="0037466B" w:rsidRDefault="0037466B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7B76" w14:textId="77777777" w:rsidR="0037466B" w:rsidRDefault="0037466B" w:rsidP="001F278C">
      <w:pPr>
        <w:spacing w:after="0" w:line="240" w:lineRule="auto"/>
      </w:pPr>
      <w:r>
        <w:separator/>
      </w:r>
    </w:p>
  </w:footnote>
  <w:footnote w:type="continuationSeparator" w:id="0">
    <w:p w14:paraId="739EBBAF" w14:textId="77777777" w:rsidR="0037466B" w:rsidRDefault="0037466B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522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447E1A" w14:textId="0E24CD06" w:rsidR="00400680" w:rsidRPr="00E153D3" w:rsidRDefault="0040068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3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7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5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A684E8" w14:textId="77777777" w:rsidR="00400680" w:rsidRPr="00872EF2" w:rsidRDefault="00400680" w:rsidP="00E153D3">
    <w:pPr>
      <w:pStyle w:val="Style45"/>
      <w:widowControl/>
      <w:ind w:left="-4" w:right="-514"/>
      <w:jc w:val="right"/>
      <w:rPr>
        <w:rStyle w:val="FontStyle79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7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B1106BD" w14:textId="423D89C9" w:rsidR="00400680" w:rsidRPr="007B1386" w:rsidRDefault="0040068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1386">
          <w:rPr>
            <w:rFonts w:ascii="Times New Roman" w:hAnsi="Times New Roman" w:cs="Times New Roman"/>
            <w:sz w:val="24"/>
          </w:rPr>
          <w:fldChar w:fldCharType="begin"/>
        </w:r>
        <w:r w:rsidRPr="007B1386">
          <w:rPr>
            <w:rFonts w:ascii="Times New Roman" w:hAnsi="Times New Roman" w:cs="Times New Roman"/>
            <w:sz w:val="24"/>
          </w:rPr>
          <w:instrText>PAGE   \* MERGEFORMAT</w:instrText>
        </w:r>
        <w:r w:rsidRPr="007B1386">
          <w:rPr>
            <w:rFonts w:ascii="Times New Roman" w:hAnsi="Times New Roman" w:cs="Times New Roman"/>
            <w:sz w:val="24"/>
          </w:rPr>
          <w:fldChar w:fldCharType="separate"/>
        </w:r>
        <w:r w:rsidR="00D5776D">
          <w:rPr>
            <w:rFonts w:ascii="Times New Roman" w:hAnsi="Times New Roman" w:cs="Times New Roman"/>
            <w:noProof/>
            <w:sz w:val="24"/>
          </w:rPr>
          <w:t>20</w:t>
        </w:r>
        <w:r w:rsidRPr="007B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3C4D04" w14:textId="77777777" w:rsidR="00400680" w:rsidRDefault="004006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EA0E36"/>
    <w:multiLevelType w:val="hybridMultilevel"/>
    <w:tmpl w:val="1BFE463A"/>
    <w:lvl w:ilvl="0" w:tplc="4512322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4313"/>
    <w:rsid w:val="00007EC3"/>
    <w:rsid w:val="00010643"/>
    <w:rsid w:val="000127C2"/>
    <w:rsid w:val="0001401F"/>
    <w:rsid w:val="00015294"/>
    <w:rsid w:val="00016C62"/>
    <w:rsid w:val="00017D89"/>
    <w:rsid w:val="00022169"/>
    <w:rsid w:val="00026D5C"/>
    <w:rsid w:val="0003276A"/>
    <w:rsid w:val="00036206"/>
    <w:rsid w:val="000367DD"/>
    <w:rsid w:val="0004001F"/>
    <w:rsid w:val="00044E8C"/>
    <w:rsid w:val="000468B6"/>
    <w:rsid w:val="00051A64"/>
    <w:rsid w:val="0005499E"/>
    <w:rsid w:val="00054DF8"/>
    <w:rsid w:val="00055D39"/>
    <w:rsid w:val="00056BC7"/>
    <w:rsid w:val="000576EE"/>
    <w:rsid w:val="00060D1C"/>
    <w:rsid w:val="00060DE2"/>
    <w:rsid w:val="00060F63"/>
    <w:rsid w:val="000631E8"/>
    <w:rsid w:val="000635F7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81703"/>
    <w:rsid w:val="00082309"/>
    <w:rsid w:val="000869C0"/>
    <w:rsid w:val="00086AC0"/>
    <w:rsid w:val="00090883"/>
    <w:rsid w:val="00091E9A"/>
    <w:rsid w:val="000922DC"/>
    <w:rsid w:val="000977FA"/>
    <w:rsid w:val="000A065C"/>
    <w:rsid w:val="000A0976"/>
    <w:rsid w:val="000A23A4"/>
    <w:rsid w:val="000A2599"/>
    <w:rsid w:val="000A673F"/>
    <w:rsid w:val="000A7A32"/>
    <w:rsid w:val="000B0017"/>
    <w:rsid w:val="000B2EC4"/>
    <w:rsid w:val="000B395B"/>
    <w:rsid w:val="000B6690"/>
    <w:rsid w:val="000C09A5"/>
    <w:rsid w:val="000C1514"/>
    <w:rsid w:val="000C153B"/>
    <w:rsid w:val="000C299E"/>
    <w:rsid w:val="000D1F8B"/>
    <w:rsid w:val="000D4B40"/>
    <w:rsid w:val="000D4D82"/>
    <w:rsid w:val="000D5053"/>
    <w:rsid w:val="000E4E3C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073F5"/>
    <w:rsid w:val="00110EE5"/>
    <w:rsid w:val="001122F0"/>
    <w:rsid w:val="00114402"/>
    <w:rsid w:val="00120500"/>
    <w:rsid w:val="001209B3"/>
    <w:rsid w:val="00120AF7"/>
    <w:rsid w:val="00120FD9"/>
    <w:rsid w:val="001210B1"/>
    <w:rsid w:val="00121B10"/>
    <w:rsid w:val="00122151"/>
    <w:rsid w:val="00122353"/>
    <w:rsid w:val="00127AFB"/>
    <w:rsid w:val="001309B9"/>
    <w:rsid w:val="00131204"/>
    <w:rsid w:val="00131B02"/>
    <w:rsid w:val="00131EDE"/>
    <w:rsid w:val="001322D9"/>
    <w:rsid w:val="00132782"/>
    <w:rsid w:val="00134DDF"/>
    <w:rsid w:val="00135FED"/>
    <w:rsid w:val="00136F16"/>
    <w:rsid w:val="00143211"/>
    <w:rsid w:val="00147041"/>
    <w:rsid w:val="00147CD4"/>
    <w:rsid w:val="00150B4E"/>
    <w:rsid w:val="00150CE7"/>
    <w:rsid w:val="00156008"/>
    <w:rsid w:val="001575F6"/>
    <w:rsid w:val="001638AB"/>
    <w:rsid w:val="00165AE7"/>
    <w:rsid w:val="00166AD5"/>
    <w:rsid w:val="00166F5D"/>
    <w:rsid w:val="00170CAD"/>
    <w:rsid w:val="00173D54"/>
    <w:rsid w:val="00177BC4"/>
    <w:rsid w:val="00187465"/>
    <w:rsid w:val="001911AA"/>
    <w:rsid w:val="00192DA5"/>
    <w:rsid w:val="00194670"/>
    <w:rsid w:val="00195A64"/>
    <w:rsid w:val="001971DB"/>
    <w:rsid w:val="0019764F"/>
    <w:rsid w:val="001979A8"/>
    <w:rsid w:val="001A2104"/>
    <w:rsid w:val="001A2313"/>
    <w:rsid w:val="001A337E"/>
    <w:rsid w:val="001A3382"/>
    <w:rsid w:val="001A3527"/>
    <w:rsid w:val="001A36DE"/>
    <w:rsid w:val="001A4189"/>
    <w:rsid w:val="001A6FCA"/>
    <w:rsid w:val="001B1A89"/>
    <w:rsid w:val="001B6BB2"/>
    <w:rsid w:val="001B729A"/>
    <w:rsid w:val="001C360D"/>
    <w:rsid w:val="001C4122"/>
    <w:rsid w:val="001C50B0"/>
    <w:rsid w:val="001C557D"/>
    <w:rsid w:val="001D0200"/>
    <w:rsid w:val="001D322B"/>
    <w:rsid w:val="001D630B"/>
    <w:rsid w:val="001E2E42"/>
    <w:rsid w:val="001E4077"/>
    <w:rsid w:val="001E4DFB"/>
    <w:rsid w:val="001E7D94"/>
    <w:rsid w:val="001F0D88"/>
    <w:rsid w:val="001F1BCC"/>
    <w:rsid w:val="001F1D8B"/>
    <w:rsid w:val="001F278C"/>
    <w:rsid w:val="001F4E51"/>
    <w:rsid w:val="001F5243"/>
    <w:rsid w:val="00200183"/>
    <w:rsid w:val="002023C2"/>
    <w:rsid w:val="00203D12"/>
    <w:rsid w:val="00205C9D"/>
    <w:rsid w:val="0021166B"/>
    <w:rsid w:val="002133BE"/>
    <w:rsid w:val="00213B24"/>
    <w:rsid w:val="00214BF8"/>
    <w:rsid w:val="00214CAD"/>
    <w:rsid w:val="00214D59"/>
    <w:rsid w:val="002166B5"/>
    <w:rsid w:val="00224507"/>
    <w:rsid w:val="002249E3"/>
    <w:rsid w:val="00224BAA"/>
    <w:rsid w:val="00224E92"/>
    <w:rsid w:val="002255D6"/>
    <w:rsid w:val="00230150"/>
    <w:rsid w:val="002316EA"/>
    <w:rsid w:val="00231A8C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619BA"/>
    <w:rsid w:val="002637FE"/>
    <w:rsid w:val="002650BD"/>
    <w:rsid w:val="00265DF9"/>
    <w:rsid w:val="0027006E"/>
    <w:rsid w:val="002703EF"/>
    <w:rsid w:val="00273356"/>
    <w:rsid w:val="002740B6"/>
    <w:rsid w:val="00274CCE"/>
    <w:rsid w:val="00275C85"/>
    <w:rsid w:val="00275FFA"/>
    <w:rsid w:val="00276449"/>
    <w:rsid w:val="002766CC"/>
    <w:rsid w:val="00277034"/>
    <w:rsid w:val="002801A8"/>
    <w:rsid w:val="00283C96"/>
    <w:rsid w:val="00286CF0"/>
    <w:rsid w:val="00287181"/>
    <w:rsid w:val="002926BC"/>
    <w:rsid w:val="00292B5B"/>
    <w:rsid w:val="00296DEC"/>
    <w:rsid w:val="00297BB8"/>
    <w:rsid w:val="002A1FC4"/>
    <w:rsid w:val="002A31BD"/>
    <w:rsid w:val="002A33BB"/>
    <w:rsid w:val="002A4A82"/>
    <w:rsid w:val="002B002F"/>
    <w:rsid w:val="002B0EB7"/>
    <w:rsid w:val="002B5E92"/>
    <w:rsid w:val="002B60F5"/>
    <w:rsid w:val="002C1E46"/>
    <w:rsid w:val="002C26C7"/>
    <w:rsid w:val="002C3A6B"/>
    <w:rsid w:val="002C3F9C"/>
    <w:rsid w:val="002D0993"/>
    <w:rsid w:val="002D18E8"/>
    <w:rsid w:val="002D1A42"/>
    <w:rsid w:val="002D43C3"/>
    <w:rsid w:val="002D522F"/>
    <w:rsid w:val="002D53A0"/>
    <w:rsid w:val="002E106F"/>
    <w:rsid w:val="002E7C0F"/>
    <w:rsid w:val="002F5868"/>
    <w:rsid w:val="002F61BF"/>
    <w:rsid w:val="00300799"/>
    <w:rsid w:val="00306CFA"/>
    <w:rsid w:val="00307B42"/>
    <w:rsid w:val="00310415"/>
    <w:rsid w:val="003105F1"/>
    <w:rsid w:val="00311B13"/>
    <w:rsid w:val="0031331D"/>
    <w:rsid w:val="003143FA"/>
    <w:rsid w:val="00317ABA"/>
    <w:rsid w:val="00320A52"/>
    <w:rsid w:val="0032278B"/>
    <w:rsid w:val="00326F62"/>
    <w:rsid w:val="00327EE3"/>
    <w:rsid w:val="00331C0C"/>
    <w:rsid w:val="003356B3"/>
    <w:rsid w:val="00342C3B"/>
    <w:rsid w:val="003440A2"/>
    <w:rsid w:val="0035102D"/>
    <w:rsid w:val="00351A47"/>
    <w:rsid w:val="003528F7"/>
    <w:rsid w:val="0035290A"/>
    <w:rsid w:val="003544BC"/>
    <w:rsid w:val="0035758B"/>
    <w:rsid w:val="00361724"/>
    <w:rsid w:val="00363718"/>
    <w:rsid w:val="00364E62"/>
    <w:rsid w:val="00365E03"/>
    <w:rsid w:val="00367FDE"/>
    <w:rsid w:val="0037466B"/>
    <w:rsid w:val="00374B99"/>
    <w:rsid w:val="00384228"/>
    <w:rsid w:val="00384A41"/>
    <w:rsid w:val="00385774"/>
    <w:rsid w:val="00392601"/>
    <w:rsid w:val="00392C74"/>
    <w:rsid w:val="0039311C"/>
    <w:rsid w:val="0039416D"/>
    <w:rsid w:val="00397373"/>
    <w:rsid w:val="003A1D0A"/>
    <w:rsid w:val="003A4D06"/>
    <w:rsid w:val="003A6D6D"/>
    <w:rsid w:val="003B0B6C"/>
    <w:rsid w:val="003B1A23"/>
    <w:rsid w:val="003B27D5"/>
    <w:rsid w:val="003B2E35"/>
    <w:rsid w:val="003B48D0"/>
    <w:rsid w:val="003C0E80"/>
    <w:rsid w:val="003C16F2"/>
    <w:rsid w:val="003C2588"/>
    <w:rsid w:val="003C58F8"/>
    <w:rsid w:val="003C6488"/>
    <w:rsid w:val="003D48BD"/>
    <w:rsid w:val="003D57A6"/>
    <w:rsid w:val="003D5F06"/>
    <w:rsid w:val="003E1BDC"/>
    <w:rsid w:val="003E7097"/>
    <w:rsid w:val="003E70B3"/>
    <w:rsid w:val="003F0798"/>
    <w:rsid w:val="003F0FAF"/>
    <w:rsid w:val="003F7638"/>
    <w:rsid w:val="00400386"/>
    <w:rsid w:val="00400680"/>
    <w:rsid w:val="00401B96"/>
    <w:rsid w:val="00402A58"/>
    <w:rsid w:val="004037FB"/>
    <w:rsid w:val="00406A78"/>
    <w:rsid w:val="00412BBD"/>
    <w:rsid w:val="00415F23"/>
    <w:rsid w:val="00421D84"/>
    <w:rsid w:val="00423DE4"/>
    <w:rsid w:val="004252A0"/>
    <w:rsid w:val="00432FBD"/>
    <w:rsid w:val="00433386"/>
    <w:rsid w:val="0043387B"/>
    <w:rsid w:val="004341F8"/>
    <w:rsid w:val="00441AB5"/>
    <w:rsid w:val="004429AB"/>
    <w:rsid w:val="00450D04"/>
    <w:rsid w:val="00451088"/>
    <w:rsid w:val="00453648"/>
    <w:rsid w:val="0045401D"/>
    <w:rsid w:val="00454DE1"/>
    <w:rsid w:val="00455F7E"/>
    <w:rsid w:val="004565A5"/>
    <w:rsid w:val="00462DCF"/>
    <w:rsid w:val="00463768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FBA"/>
    <w:rsid w:val="00490CE5"/>
    <w:rsid w:val="00497112"/>
    <w:rsid w:val="004A01AC"/>
    <w:rsid w:val="004A1E90"/>
    <w:rsid w:val="004A424E"/>
    <w:rsid w:val="004A42C9"/>
    <w:rsid w:val="004B0BA0"/>
    <w:rsid w:val="004B21AC"/>
    <w:rsid w:val="004B6120"/>
    <w:rsid w:val="004B6A87"/>
    <w:rsid w:val="004C02FB"/>
    <w:rsid w:val="004C1E52"/>
    <w:rsid w:val="004C5131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4E0B"/>
    <w:rsid w:val="004F615A"/>
    <w:rsid w:val="00502BB1"/>
    <w:rsid w:val="00504528"/>
    <w:rsid w:val="00507EC5"/>
    <w:rsid w:val="005139AD"/>
    <w:rsid w:val="00515907"/>
    <w:rsid w:val="00515BAC"/>
    <w:rsid w:val="00517873"/>
    <w:rsid w:val="0052074F"/>
    <w:rsid w:val="00520D94"/>
    <w:rsid w:val="00523341"/>
    <w:rsid w:val="00525EB1"/>
    <w:rsid w:val="00526E3A"/>
    <w:rsid w:val="0052708F"/>
    <w:rsid w:val="00531EC5"/>
    <w:rsid w:val="005328C2"/>
    <w:rsid w:val="00533472"/>
    <w:rsid w:val="00536398"/>
    <w:rsid w:val="0054153F"/>
    <w:rsid w:val="00542202"/>
    <w:rsid w:val="00545491"/>
    <w:rsid w:val="0055391C"/>
    <w:rsid w:val="00560488"/>
    <w:rsid w:val="005607D3"/>
    <w:rsid w:val="00562DB5"/>
    <w:rsid w:val="00562DE0"/>
    <w:rsid w:val="005633F6"/>
    <w:rsid w:val="00563F2B"/>
    <w:rsid w:val="00564AC4"/>
    <w:rsid w:val="0056514F"/>
    <w:rsid w:val="005678C6"/>
    <w:rsid w:val="00570E4F"/>
    <w:rsid w:val="005714F0"/>
    <w:rsid w:val="00571DD5"/>
    <w:rsid w:val="00580AE0"/>
    <w:rsid w:val="005853D4"/>
    <w:rsid w:val="0058724E"/>
    <w:rsid w:val="00587C11"/>
    <w:rsid w:val="00596B90"/>
    <w:rsid w:val="0059744E"/>
    <w:rsid w:val="00597614"/>
    <w:rsid w:val="005A01B6"/>
    <w:rsid w:val="005A02A9"/>
    <w:rsid w:val="005A1B06"/>
    <w:rsid w:val="005A5984"/>
    <w:rsid w:val="005A770F"/>
    <w:rsid w:val="005B34EB"/>
    <w:rsid w:val="005B7A7A"/>
    <w:rsid w:val="005C048B"/>
    <w:rsid w:val="005C0F4A"/>
    <w:rsid w:val="005C2999"/>
    <w:rsid w:val="005C5B73"/>
    <w:rsid w:val="005C5DF3"/>
    <w:rsid w:val="005C70B7"/>
    <w:rsid w:val="005C79DC"/>
    <w:rsid w:val="005D04AF"/>
    <w:rsid w:val="005D4F1B"/>
    <w:rsid w:val="005D5B21"/>
    <w:rsid w:val="005D6697"/>
    <w:rsid w:val="005E071D"/>
    <w:rsid w:val="005E45A3"/>
    <w:rsid w:val="005E467A"/>
    <w:rsid w:val="005E47C7"/>
    <w:rsid w:val="005E48F0"/>
    <w:rsid w:val="005E5C97"/>
    <w:rsid w:val="005E6BBE"/>
    <w:rsid w:val="005E7443"/>
    <w:rsid w:val="005E7FEE"/>
    <w:rsid w:val="005F0205"/>
    <w:rsid w:val="005F62B5"/>
    <w:rsid w:val="005F6FBA"/>
    <w:rsid w:val="0060159F"/>
    <w:rsid w:val="006018E9"/>
    <w:rsid w:val="006126F9"/>
    <w:rsid w:val="006136BF"/>
    <w:rsid w:val="00613707"/>
    <w:rsid w:val="00614473"/>
    <w:rsid w:val="00617D06"/>
    <w:rsid w:val="006216FB"/>
    <w:rsid w:val="006221BD"/>
    <w:rsid w:val="00624A78"/>
    <w:rsid w:val="00625CCC"/>
    <w:rsid w:val="00627ECB"/>
    <w:rsid w:val="00630B0E"/>
    <w:rsid w:val="00630B65"/>
    <w:rsid w:val="00631994"/>
    <w:rsid w:val="00632300"/>
    <w:rsid w:val="00634CB2"/>
    <w:rsid w:val="006362F2"/>
    <w:rsid w:val="006367D4"/>
    <w:rsid w:val="00641558"/>
    <w:rsid w:val="00644248"/>
    <w:rsid w:val="00644CC8"/>
    <w:rsid w:val="006454A1"/>
    <w:rsid w:val="00646004"/>
    <w:rsid w:val="00647497"/>
    <w:rsid w:val="00650469"/>
    <w:rsid w:val="006516B4"/>
    <w:rsid w:val="00652444"/>
    <w:rsid w:val="00653963"/>
    <w:rsid w:val="0065417F"/>
    <w:rsid w:val="00654F26"/>
    <w:rsid w:val="00655B2D"/>
    <w:rsid w:val="00655F2E"/>
    <w:rsid w:val="0065620E"/>
    <w:rsid w:val="006600EC"/>
    <w:rsid w:val="00663AF1"/>
    <w:rsid w:val="00663C30"/>
    <w:rsid w:val="006644D8"/>
    <w:rsid w:val="0066551E"/>
    <w:rsid w:val="0066798C"/>
    <w:rsid w:val="00672F37"/>
    <w:rsid w:val="00676A25"/>
    <w:rsid w:val="00680EE1"/>
    <w:rsid w:val="00684BC1"/>
    <w:rsid w:val="00685384"/>
    <w:rsid w:val="00685B44"/>
    <w:rsid w:val="006873E0"/>
    <w:rsid w:val="006904F6"/>
    <w:rsid w:val="00690737"/>
    <w:rsid w:val="00691971"/>
    <w:rsid w:val="0069366A"/>
    <w:rsid w:val="006961A1"/>
    <w:rsid w:val="0069670E"/>
    <w:rsid w:val="00696834"/>
    <w:rsid w:val="0069685F"/>
    <w:rsid w:val="006A0995"/>
    <w:rsid w:val="006A29CF"/>
    <w:rsid w:val="006B1251"/>
    <w:rsid w:val="006B1544"/>
    <w:rsid w:val="006B2736"/>
    <w:rsid w:val="006B3815"/>
    <w:rsid w:val="006B4C12"/>
    <w:rsid w:val="006B635B"/>
    <w:rsid w:val="006C025B"/>
    <w:rsid w:val="006C05C4"/>
    <w:rsid w:val="006C2F48"/>
    <w:rsid w:val="006C343B"/>
    <w:rsid w:val="006C4264"/>
    <w:rsid w:val="006C64FB"/>
    <w:rsid w:val="006D0D4F"/>
    <w:rsid w:val="006D2B31"/>
    <w:rsid w:val="006D4DC4"/>
    <w:rsid w:val="006E1438"/>
    <w:rsid w:val="006E3E78"/>
    <w:rsid w:val="006E535D"/>
    <w:rsid w:val="006E6776"/>
    <w:rsid w:val="006F2E75"/>
    <w:rsid w:val="006F3E43"/>
    <w:rsid w:val="006F7A1E"/>
    <w:rsid w:val="006F7FFD"/>
    <w:rsid w:val="007062AE"/>
    <w:rsid w:val="00706FB7"/>
    <w:rsid w:val="0071262E"/>
    <w:rsid w:val="00715934"/>
    <w:rsid w:val="0071628B"/>
    <w:rsid w:val="00717F60"/>
    <w:rsid w:val="00720056"/>
    <w:rsid w:val="007217A7"/>
    <w:rsid w:val="007242BF"/>
    <w:rsid w:val="00726784"/>
    <w:rsid w:val="00726ACB"/>
    <w:rsid w:val="0072730E"/>
    <w:rsid w:val="00731795"/>
    <w:rsid w:val="007317D6"/>
    <w:rsid w:val="00731BAD"/>
    <w:rsid w:val="00731CA0"/>
    <w:rsid w:val="00732C36"/>
    <w:rsid w:val="00733C66"/>
    <w:rsid w:val="00735469"/>
    <w:rsid w:val="007405E8"/>
    <w:rsid w:val="007408F5"/>
    <w:rsid w:val="00740E3C"/>
    <w:rsid w:val="00741472"/>
    <w:rsid w:val="00742B5D"/>
    <w:rsid w:val="007439C1"/>
    <w:rsid w:val="0074477B"/>
    <w:rsid w:val="007456A2"/>
    <w:rsid w:val="00750EDA"/>
    <w:rsid w:val="00751625"/>
    <w:rsid w:val="00751C9C"/>
    <w:rsid w:val="00754BE9"/>
    <w:rsid w:val="00760678"/>
    <w:rsid w:val="00763C2E"/>
    <w:rsid w:val="007670AD"/>
    <w:rsid w:val="00770D49"/>
    <w:rsid w:val="00771658"/>
    <w:rsid w:val="00772018"/>
    <w:rsid w:val="007827F3"/>
    <w:rsid w:val="00782C8C"/>
    <w:rsid w:val="00783C6B"/>
    <w:rsid w:val="00787412"/>
    <w:rsid w:val="007924FB"/>
    <w:rsid w:val="00793E19"/>
    <w:rsid w:val="00794585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1DE7"/>
    <w:rsid w:val="007C06C9"/>
    <w:rsid w:val="007C16B1"/>
    <w:rsid w:val="007C1D6F"/>
    <w:rsid w:val="007C3C5F"/>
    <w:rsid w:val="007C3DB4"/>
    <w:rsid w:val="007C56C0"/>
    <w:rsid w:val="007D019B"/>
    <w:rsid w:val="007D14BE"/>
    <w:rsid w:val="007E3723"/>
    <w:rsid w:val="007E59CB"/>
    <w:rsid w:val="007E5E90"/>
    <w:rsid w:val="007E688B"/>
    <w:rsid w:val="007F09C5"/>
    <w:rsid w:val="007F1811"/>
    <w:rsid w:val="007F49A5"/>
    <w:rsid w:val="007F553C"/>
    <w:rsid w:val="008006F6"/>
    <w:rsid w:val="00802612"/>
    <w:rsid w:val="008039C8"/>
    <w:rsid w:val="008067D9"/>
    <w:rsid w:val="008114AF"/>
    <w:rsid w:val="0081204C"/>
    <w:rsid w:val="00812C93"/>
    <w:rsid w:val="00815C24"/>
    <w:rsid w:val="008170FC"/>
    <w:rsid w:val="00817C40"/>
    <w:rsid w:val="00820D3F"/>
    <w:rsid w:val="008224E2"/>
    <w:rsid w:val="00824295"/>
    <w:rsid w:val="00833AF3"/>
    <w:rsid w:val="00834B5C"/>
    <w:rsid w:val="00842E7B"/>
    <w:rsid w:val="008466E7"/>
    <w:rsid w:val="00846C2A"/>
    <w:rsid w:val="00847AD4"/>
    <w:rsid w:val="008510AF"/>
    <w:rsid w:val="0085389E"/>
    <w:rsid w:val="00854B93"/>
    <w:rsid w:val="00855B23"/>
    <w:rsid w:val="00856946"/>
    <w:rsid w:val="0086327D"/>
    <w:rsid w:val="00863CBA"/>
    <w:rsid w:val="0086408D"/>
    <w:rsid w:val="00866F93"/>
    <w:rsid w:val="00870A17"/>
    <w:rsid w:val="0087238A"/>
    <w:rsid w:val="00872EF2"/>
    <w:rsid w:val="00874CCD"/>
    <w:rsid w:val="008753C3"/>
    <w:rsid w:val="00875E1A"/>
    <w:rsid w:val="00876335"/>
    <w:rsid w:val="00877942"/>
    <w:rsid w:val="00880054"/>
    <w:rsid w:val="0088038A"/>
    <w:rsid w:val="00880578"/>
    <w:rsid w:val="008817BD"/>
    <w:rsid w:val="00881F62"/>
    <w:rsid w:val="0088241A"/>
    <w:rsid w:val="00882827"/>
    <w:rsid w:val="00882C0A"/>
    <w:rsid w:val="00891ED6"/>
    <w:rsid w:val="008A3178"/>
    <w:rsid w:val="008A641F"/>
    <w:rsid w:val="008A75A4"/>
    <w:rsid w:val="008B2035"/>
    <w:rsid w:val="008B444D"/>
    <w:rsid w:val="008B7E97"/>
    <w:rsid w:val="008C10CD"/>
    <w:rsid w:val="008C2504"/>
    <w:rsid w:val="008C3C38"/>
    <w:rsid w:val="008C5815"/>
    <w:rsid w:val="008C62D2"/>
    <w:rsid w:val="008C7B2C"/>
    <w:rsid w:val="008D3EE9"/>
    <w:rsid w:val="008D4089"/>
    <w:rsid w:val="008D5D64"/>
    <w:rsid w:val="008D677C"/>
    <w:rsid w:val="008E1661"/>
    <w:rsid w:val="008E7812"/>
    <w:rsid w:val="008F7AA1"/>
    <w:rsid w:val="00901502"/>
    <w:rsid w:val="009027D2"/>
    <w:rsid w:val="00904260"/>
    <w:rsid w:val="00904F76"/>
    <w:rsid w:val="00913008"/>
    <w:rsid w:val="00914187"/>
    <w:rsid w:val="009176E5"/>
    <w:rsid w:val="00923213"/>
    <w:rsid w:val="00923A47"/>
    <w:rsid w:val="00923FD8"/>
    <w:rsid w:val="00930A4B"/>
    <w:rsid w:val="009377BB"/>
    <w:rsid w:val="00941DB4"/>
    <w:rsid w:val="00945E8B"/>
    <w:rsid w:val="00947835"/>
    <w:rsid w:val="00951E4B"/>
    <w:rsid w:val="00954591"/>
    <w:rsid w:val="009545E3"/>
    <w:rsid w:val="0096079B"/>
    <w:rsid w:val="00962BAF"/>
    <w:rsid w:val="00962F39"/>
    <w:rsid w:val="00963B62"/>
    <w:rsid w:val="00964406"/>
    <w:rsid w:val="00972EEA"/>
    <w:rsid w:val="009769BC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A0937"/>
    <w:rsid w:val="009A0C00"/>
    <w:rsid w:val="009A4EAE"/>
    <w:rsid w:val="009A668C"/>
    <w:rsid w:val="009B0821"/>
    <w:rsid w:val="009B78DC"/>
    <w:rsid w:val="009C0C02"/>
    <w:rsid w:val="009C143E"/>
    <w:rsid w:val="009C2499"/>
    <w:rsid w:val="009C2515"/>
    <w:rsid w:val="009C649D"/>
    <w:rsid w:val="009C7389"/>
    <w:rsid w:val="009C76DE"/>
    <w:rsid w:val="009C7B1F"/>
    <w:rsid w:val="009D0A72"/>
    <w:rsid w:val="009E131D"/>
    <w:rsid w:val="009F266C"/>
    <w:rsid w:val="009F454B"/>
    <w:rsid w:val="009F4F36"/>
    <w:rsid w:val="009F5921"/>
    <w:rsid w:val="00A0491C"/>
    <w:rsid w:val="00A0653F"/>
    <w:rsid w:val="00A07B77"/>
    <w:rsid w:val="00A1342A"/>
    <w:rsid w:val="00A15282"/>
    <w:rsid w:val="00A177B7"/>
    <w:rsid w:val="00A2242D"/>
    <w:rsid w:val="00A24AF3"/>
    <w:rsid w:val="00A24CCE"/>
    <w:rsid w:val="00A35CB7"/>
    <w:rsid w:val="00A40D65"/>
    <w:rsid w:val="00A42963"/>
    <w:rsid w:val="00A438B6"/>
    <w:rsid w:val="00A51A34"/>
    <w:rsid w:val="00A5747B"/>
    <w:rsid w:val="00A64F93"/>
    <w:rsid w:val="00A65D63"/>
    <w:rsid w:val="00A709A8"/>
    <w:rsid w:val="00A7169A"/>
    <w:rsid w:val="00A76591"/>
    <w:rsid w:val="00A7665D"/>
    <w:rsid w:val="00A8135B"/>
    <w:rsid w:val="00A8419D"/>
    <w:rsid w:val="00A84251"/>
    <w:rsid w:val="00A849C5"/>
    <w:rsid w:val="00A84E02"/>
    <w:rsid w:val="00A96966"/>
    <w:rsid w:val="00A969D3"/>
    <w:rsid w:val="00A97C8F"/>
    <w:rsid w:val="00AA249B"/>
    <w:rsid w:val="00AA44A0"/>
    <w:rsid w:val="00AA7363"/>
    <w:rsid w:val="00AA78B9"/>
    <w:rsid w:val="00AB07E1"/>
    <w:rsid w:val="00AB1D2B"/>
    <w:rsid w:val="00AB2D9A"/>
    <w:rsid w:val="00AB38FE"/>
    <w:rsid w:val="00AB43F5"/>
    <w:rsid w:val="00AC6848"/>
    <w:rsid w:val="00AC70EC"/>
    <w:rsid w:val="00AC7623"/>
    <w:rsid w:val="00AD0C78"/>
    <w:rsid w:val="00AD4FE9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B05F61"/>
    <w:rsid w:val="00B07ED2"/>
    <w:rsid w:val="00B11368"/>
    <w:rsid w:val="00B119D9"/>
    <w:rsid w:val="00B157DC"/>
    <w:rsid w:val="00B16575"/>
    <w:rsid w:val="00B209F7"/>
    <w:rsid w:val="00B217C5"/>
    <w:rsid w:val="00B222DF"/>
    <w:rsid w:val="00B322E6"/>
    <w:rsid w:val="00B34A04"/>
    <w:rsid w:val="00B4381F"/>
    <w:rsid w:val="00B45187"/>
    <w:rsid w:val="00B4712D"/>
    <w:rsid w:val="00B4742A"/>
    <w:rsid w:val="00B50EB5"/>
    <w:rsid w:val="00B510AE"/>
    <w:rsid w:val="00B51F99"/>
    <w:rsid w:val="00B56E9D"/>
    <w:rsid w:val="00B63753"/>
    <w:rsid w:val="00B639E1"/>
    <w:rsid w:val="00B63F87"/>
    <w:rsid w:val="00B734F3"/>
    <w:rsid w:val="00B74CEC"/>
    <w:rsid w:val="00B75472"/>
    <w:rsid w:val="00B7634B"/>
    <w:rsid w:val="00B80BD3"/>
    <w:rsid w:val="00B8213D"/>
    <w:rsid w:val="00B85030"/>
    <w:rsid w:val="00B851BB"/>
    <w:rsid w:val="00B86265"/>
    <w:rsid w:val="00B913EE"/>
    <w:rsid w:val="00B914CA"/>
    <w:rsid w:val="00B928E8"/>
    <w:rsid w:val="00B93EA3"/>
    <w:rsid w:val="00B9406A"/>
    <w:rsid w:val="00B94309"/>
    <w:rsid w:val="00B9691B"/>
    <w:rsid w:val="00BA5045"/>
    <w:rsid w:val="00BA74E0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73C7"/>
    <w:rsid w:val="00BE7FBA"/>
    <w:rsid w:val="00BF04CE"/>
    <w:rsid w:val="00BF354D"/>
    <w:rsid w:val="00BF5A2B"/>
    <w:rsid w:val="00BF670B"/>
    <w:rsid w:val="00C01C72"/>
    <w:rsid w:val="00C052B5"/>
    <w:rsid w:val="00C0791A"/>
    <w:rsid w:val="00C1060F"/>
    <w:rsid w:val="00C1133C"/>
    <w:rsid w:val="00C1584E"/>
    <w:rsid w:val="00C24E00"/>
    <w:rsid w:val="00C25A8B"/>
    <w:rsid w:val="00C27B96"/>
    <w:rsid w:val="00C30F14"/>
    <w:rsid w:val="00C320D0"/>
    <w:rsid w:val="00C32A71"/>
    <w:rsid w:val="00C3370E"/>
    <w:rsid w:val="00C33751"/>
    <w:rsid w:val="00C340F6"/>
    <w:rsid w:val="00C34742"/>
    <w:rsid w:val="00C3793A"/>
    <w:rsid w:val="00C409EE"/>
    <w:rsid w:val="00C421FF"/>
    <w:rsid w:val="00C43EEA"/>
    <w:rsid w:val="00C52FCD"/>
    <w:rsid w:val="00C531FC"/>
    <w:rsid w:val="00C55C72"/>
    <w:rsid w:val="00C56D4C"/>
    <w:rsid w:val="00C56D6A"/>
    <w:rsid w:val="00C6570C"/>
    <w:rsid w:val="00C66117"/>
    <w:rsid w:val="00C66E18"/>
    <w:rsid w:val="00C67A7B"/>
    <w:rsid w:val="00C74F61"/>
    <w:rsid w:val="00C74FDC"/>
    <w:rsid w:val="00C85DC2"/>
    <w:rsid w:val="00C8699C"/>
    <w:rsid w:val="00C90D71"/>
    <w:rsid w:val="00C9187F"/>
    <w:rsid w:val="00C9277E"/>
    <w:rsid w:val="00C928FB"/>
    <w:rsid w:val="00C93778"/>
    <w:rsid w:val="00C95807"/>
    <w:rsid w:val="00CA2005"/>
    <w:rsid w:val="00CA2185"/>
    <w:rsid w:val="00CA275A"/>
    <w:rsid w:val="00CA2A68"/>
    <w:rsid w:val="00CA3FF3"/>
    <w:rsid w:val="00CA5111"/>
    <w:rsid w:val="00CA64EC"/>
    <w:rsid w:val="00CB4ADE"/>
    <w:rsid w:val="00CC451E"/>
    <w:rsid w:val="00CC4759"/>
    <w:rsid w:val="00CC47DC"/>
    <w:rsid w:val="00CC6D06"/>
    <w:rsid w:val="00CD1F67"/>
    <w:rsid w:val="00CD3DA7"/>
    <w:rsid w:val="00CD4C7A"/>
    <w:rsid w:val="00CD6B45"/>
    <w:rsid w:val="00CE0CE6"/>
    <w:rsid w:val="00CE4ECD"/>
    <w:rsid w:val="00CF0F66"/>
    <w:rsid w:val="00CF1B81"/>
    <w:rsid w:val="00CF3E9A"/>
    <w:rsid w:val="00CF49A9"/>
    <w:rsid w:val="00CF61E0"/>
    <w:rsid w:val="00D038F8"/>
    <w:rsid w:val="00D05D7B"/>
    <w:rsid w:val="00D1092D"/>
    <w:rsid w:val="00D11D89"/>
    <w:rsid w:val="00D125B2"/>
    <w:rsid w:val="00D1297A"/>
    <w:rsid w:val="00D1541C"/>
    <w:rsid w:val="00D16521"/>
    <w:rsid w:val="00D16E1F"/>
    <w:rsid w:val="00D16FC2"/>
    <w:rsid w:val="00D201A7"/>
    <w:rsid w:val="00D22389"/>
    <w:rsid w:val="00D2551A"/>
    <w:rsid w:val="00D25DED"/>
    <w:rsid w:val="00D27A0D"/>
    <w:rsid w:val="00D35021"/>
    <w:rsid w:val="00D357F2"/>
    <w:rsid w:val="00D37B90"/>
    <w:rsid w:val="00D41839"/>
    <w:rsid w:val="00D42EDD"/>
    <w:rsid w:val="00D44BC6"/>
    <w:rsid w:val="00D51108"/>
    <w:rsid w:val="00D5776D"/>
    <w:rsid w:val="00D61015"/>
    <w:rsid w:val="00D62049"/>
    <w:rsid w:val="00D6358F"/>
    <w:rsid w:val="00D63A35"/>
    <w:rsid w:val="00D65EDD"/>
    <w:rsid w:val="00D71DF3"/>
    <w:rsid w:val="00D7457B"/>
    <w:rsid w:val="00D76AFE"/>
    <w:rsid w:val="00D81870"/>
    <w:rsid w:val="00D84E82"/>
    <w:rsid w:val="00D910CC"/>
    <w:rsid w:val="00D91F29"/>
    <w:rsid w:val="00D929CE"/>
    <w:rsid w:val="00DA34D2"/>
    <w:rsid w:val="00DA3B0B"/>
    <w:rsid w:val="00DA61CE"/>
    <w:rsid w:val="00DB5724"/>
    <w:rsid w:val="00DB6290"/>
    <w:rsid w:val="00DC1FC7"/>
    <w:rsid w:val="00DC2CBE"/>
    <w:rsid w:val="00DC3682"/>
    <w:rsid w:val="00DC379E"/>
    <w:rsid w:val="00DC54A5"/>
    <w:rsid w:val="00DD1621"/>
    <w:rsid w:val="00DD24DD"/>
    <w:rsid w:val="00DD296B"/>
    <w:rsid w:val="00DD7C42"/>
    <w:rsid w:val="00DE2175"/>
    <w:rsid w:val="00DE366D"/>
    <w:rsid w:val="00DE3CE1"/>
    <w:rsid w:val="00DE64EF"/>
    <w:rsid w:val="00DF1051"/>
    <w:rsid w:val="00DF5DB2"/>
    <w:rsid w:val="00DF7E5D"/>
    <w:rsid w:val="00E017C6"/>
    <w:rsid w:val="00E02813"/>
    <w:rsid w:val="00E04284"/>
    <w:rsid w:val="00E04458"/>
    <w:rsid w:val="00E06B5C"/>
    <w:rsid w:val="00E10134"/>
    <w:rsid w:val="00E11DBB"/>
    <w:rsid w:val="00E153D3"/>
    <w:rsid w:val="00E16108"/>
    <w:rsid w:val="00E17D17"/>
    <w:rsid w:val="00E20B08"/>
    <w:rsid w:val="00E20FDC"/>
    <w:rsid w:val="00E22AB2"/>
    <w:rsid w:val="00E330C2"/>
    <w:rsid w:val="00E33AD2"/>
    <w:rsid w:val="00E3566B"/>
    <w:rsid w:val="00E3653D"/>
    <w:rsid w:val="00E40E51"/>
    <w:rsid w:val="00E427B0"/>
    <w:rsid w:val="00E43A5A"/>
    <w:rsid w:val="00E47991"/>
    <w:rsid w:val="00E51035"/>
    <w:rsid w:val="00E54BD1"/>
    <w:rsid w:val="00E60307"/>
    <w:rsid w:val="00E60C9B"/>
    <w:rsid w:val="00E62307"/>
    <w:rsid w:val="00E64DBF"/>
    <w:rsid w:val="00E703D5"/>
    <w:rsid w:val="00E772E9"/>
    <w:rsid w:val="00E8151C"/>
    <w:rsid w:val="00E820CC"/>
    <w:rsid w:val="00E823C0"/>
    <w:rsid w:val="00E836FD"/>
    <w:rsid w:val="00E84E54"/>
    <w:rsid w:val="00E873DF"/>
    <w:rsid w:val="00E92A96"/>
    <w:rsid w:val="00E9341C"/>
    <w:rsid w:val="00E953B3"/>
    <w:rsid w:val="00EA0990"/>
    <w:rsid w:val="00EA1DAE"/>
    <w:rsid w:val="00EA2138"/>
    <w:rsid w:val="00EB285E"/>
    <w:rsid w:val="00EB322A"/>
    <w:rsid w:val="00EB71CC"/>
    <w:rsid w:val="00EB736E"/>
    <w:rsid w:val="00EC0C56"/>
    <w:rsid w:val="00EC27D4"/>
    <w:rsid w:val="00EC4AA5"/>
    <w:rsid w:val="00EC5E96"/>
    <w:rsid w:val="00EC6100"/>
    <w:rsid w:val="00EC73EB"/>
    <w:rsid w:val="00EC7968"/>
    <w:rsid w:val="00ED0190"/>
    <w:rsid w:val="00ED5602"/>
    <w:rsid w:val="00EE06F6"/>
    <w:rsid w:val="00EE20D5"/>
    <w:rsid w:val="00EE25AD"/>
    <w:rsid w:val="00EE2BE1"/>
    <w:rsid w:val="00EE38FD"/>
    <w:rsid w:val="00EE3E22"/>
    <w:rsid w:val="00EE4420"/>
    <w:rsid w:val="00EE4635"/>
    <w:rsid w:val="00EE5AB5"/>
    <w:rsid w:val="00EF0D16"/>
    <w:rsid w:val="00EF198E"/>
    <w:rsid w:val="00EF1F4D"/>
    <w:rsid w:val="00EF226F"/>
    <w:rsid w:val="00EF343D"/>
    <w:rsid w:val="00EF5F9A"/>
    <w:rsid w:val="00EF6077"/>
    <w:rsid w:val="00F00522"/>
    <w:rsid w:val="00F00801"/>
    <w:rsid w:val="00F02AA0"/>
    <w:rsid w:val="00F033A5"/>
    <w:rsid w:val="00F068F4"/>
    <w:rsid w:val="00F07711"/>
    <w:rsid w:val="00F10326"/>
    <w:rsid w:val="00F106A7"/>
    <w:rsid w:val="00F10C8D"/>
    <w:rsid w:val="00F15DDD"/>
    <w:rsid w:val="00F21396"/>
    <w:rsid w:val="00F2633C"/>
    <w:rsid w:val="00F347D5"/>
    <w:rsid w:val="00F357A9"/>
    <w:rsid w:val="00F417FE"/>
    <w:rsid w:val="00F46D1C"/>
    <w:rsid w:val="00F471CE"/>
    <w:rsid w:val="00F51948"/>
    <w:rsid w:val="00F52D63"/>
    <w:rsid w:val="00F5382A"/>
    <w:rsid w:val="00F63D16"/>
    <w:rsid w:val="00F64C68"/>
    <w:rsid w:val="00F66CFD"/>
    <w:rsid w:val="00F72659"/>
    <w:rsid w:val="00F7392E"/>
    <w:rsid w:val="00F76118"/>
    <w:rsid w:val="00F811E2"/>
    <w:rsid w:val="00F83661"/>
    <w:rsid w:val="00F839E0"/>
    <w:rsid w:val="00F95BE3"/>
    <w:rsid w:val="00F95C07"/>
    <w:rsid w:val="00FA43A7"/>
    <w:rsid w:val="00FA7A01"/>
    <w:rsid w:val="00FB2DF3"/>
    <w:rsid w:val="00FC2EA1"/>
    <w:rsid w:val="00FC3413"/>
    <w:rsid w:val="00FC39AB"/>
    <w:rsid w:val="00FC479C"/>
    <w:rsid w:val="00FC5E91"/>
    <w:rsid w:val="00FC7220"/>
    <w:rsid w:val="00FD6CD3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51325"/>
  <w15:docId w15:val="{85095A1D-67BF-4E06-95FE-903602E0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6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A6E2E5951BDFF82A054013E42EFB02267DC9B0F952C633968B1BA1775CA73B33F273F4B85C8CD408D6E0D2tB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866BA10C16564383DED65D70F334F438F5B612A712145BDF97EE6C02AD87EDE403C9EA70043E0F875FE2D5o0yA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66BA10C16564383DEC850669F63FB3FFEED18A1181B0983C6E83B5DoFyD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866BA10C16564383DEC850669F63FB3FFEED18A1181B0983C6E83B5DoFy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66BA10C16564383DEC850669F63FB3CFEE91FA1121B0983C6E83B5DFD81B8A443CFBF3343370Eo8y7X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AB5-9452-423B-86A3-004A182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20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1006</cp:revision>
  <cp:lastPrinted>2020-06-08T02:44:00Z</cp:lastPrinted>
  <dcterms:created xsi:type="dcterms:W3CDTF">2017-02-19T23:50:00Z</dcterms:created>
  <dcterms:modified xsi:type="dcterms:W3CDTF">2020-06-28T21:51:00Z</dcterms:modified>
</cp:coreProperties>
</file>