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3" w:rsidRDefault="003D5A8A" w:rsidP="00B20683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2019</w:t>
      </w:r>
      <w:r w:rsidR="00B20683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B20683" w:rsidRDefault="00B20683" w:rsidP="00B20683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B20683" w:rsidRDefault="00B20683" w:rsidP="00B20683">
      <w:pPr>
        <w:jc w:val="center"/>
        <w:rPr>
          <w:b/>
          <w:sz w:val="28"/>
          <w:szCs w:val="28"/>
        </w:rPr>
      </w:pPr>
    </w:p>
    <w:p w:rsidR="00B20683" w:rsidRPr="004151AA" w:rsidRDefault="00B20683" w:rsidP="00B20683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B20683" w:rsidRPr="004151AA" w:rsidRDefault="00B20683" w:rsidP="00B20683">
      <w:pPr>
        <w:ind w:firstLine="851"/>
        <w:jc w:val="center"/>
        <w:rPr>
          <w:sz w:val="28"/>
          <w:szCs w:val="28"/>
        </w:rPr>
      </w:pPr>
    </w:p>
    <w:p w:rsidR="003D5A8A" w:rsidRPr="003D5A8A" w:rsidRDefault="003D5A8A" w:rsidP="003D5A8A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40" w:lineRule="auto"/>
        <w:rPr>
          <w:sz w:val="28"/>
          <w:szCs w:val="28"/>
        </w:rPr>
      </w:pPr>
      <w:r w:rsidRPr="003D5A8A">
        <w:rPr>
          <w:sz w:val="28"/>
          <w:szCs w:val="28"/>
        </w:rPr>
        <w:t>Рассмотрение протокола заседания Комиссии по координации работы по противодействию коррупции в Чукотском автономном округе от 25 декабря 2018 года № 12 и плана работы указанной комиссии на 2019 год</w:t>
      </w:r>
    </w:p>
    <w:p w:rsidR="003D5A8A" w:rsidRPr="003D5A8A" w:rsidRDefault="003D5A8A" w:rsidP="003D5A8A">
      <w:pPr>
        <w:pStyle w:val="30"/>
        <w:shd w:val="clear" w:color="auto" w:fill="auto"/>
        <w:tabs>
          <w:tab w:val="left" w:pos="6856"/>
          <w:tab w:val="left" w:leader="dot" w:pos="7432"/>
        </w:tabs>
        <w:spacing w:line="240" w:lineRule="auto"/>
        <w:rPr>
          <w:sz w:val="28"/>
          <w:szCs w:val="28"/>
          <w:lang w:val="ru-RU"/>
        </w:rPr>
      </w:pPr>
      <w:r w:rsidRPr="003D5A8A">
        <w:rPr>
          <w:rStyle w:val="3Sylfaen135pt0pt"/>
          <w:sz w:val="28"/>
          <w:szCs w:val="28"/>
        </w:rPr>
        <w:tab/>
      </w:r>
    </w:p>
    <w:p w:rsidR="003D5A8A" w:rsidRPr="003D5A8A" w:rsidRDefault="003D5A8A" w:rsidP="003D5A8A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40" w:lineRule="auto"/>
        <w:rPr>
          <w:sz w:val="28"/>
          <w:szCs w:val="28"/>
        </w:rPr>
      </w:pPr>
      <w:r w:rsidRPr="003D5A8A">
        <w:rPr>
          <w:sz w:val="28"/>
          <w:szCs w:val="28"/>
        </w:rPr>
        <w:t>Изучение членами комиссии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 (за отчетный 2018 год)</w:t>
      </w:r>
    </w:p>
    <w:p w:rsidR="003D5A8A" w:rsidRPr="003D5A8A" w:rsidRDefault="003D5A8A" w:rsidP="003D5A8A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D5A8A" w:rsidRPr="003D5A8A" w:rsidRDefault="003D5A8A" w:rsidP="003D5A8A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40" w:lineRule="auto"/>
        <w:rPr>
          <w:sz w:val="28"/>
          <w:szCs w:val="28"/>
        </w:rPr>
      </w:pPr>
      <w:r w:rsidRPr="003D5A8A">
        <w:rPr>
          <w:sz w:val="28"/>
          <w:szCs w:val="28"/>
        </w:rPr>
        <w:t>Изучение членами комиссии Закона Чукотского автономного округа от 21.12.2018 № 105-03 «О внесении изменений в Кодекс о муниципальной служ</w:t>
      </w:r>
      <w:r w:rsidRPr="003D5A8A">
        <w:rPr>
          <w:sz w:val="28"/>
          <w:szCs w:val="28"/>
        </w:rPr>
        <w:softHyphen/>
        <w:t>бе Чукотского автономного округа»</w:t>
      </w:r>
    </w:p>
    <w:p w:rsidR="003D5A8A" w:rsidRPr="003D5A8A" w:rsidRDefault="003D5A8A" w:rsidP="003D5A8A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D5A8A" w:rsidRPr="003D5A8A" w:rsidRDefault="003D5A8A" w:rsidP="003D5A8A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40" w:lineRule="auto"/>
        <w:rPr>
          <w:sz w:val="28"/>
          <w:szCs w:val="28"/>
        </w:rPr>
      </w:pPr>
      <w:r w:rsidRPr="003D5A8A">
        <w:rPr>
          <w:sz w:val="28"/>
          <w:szCs w:val="28"/>
        </w:rPr>
        <w:t>Изучение членами комиссии Перечня рекомендуемых мероприятий по информированию общественности о результатах работы государственных и ре</w:t>
      </w:r>
      <w:r w:rsidRPr="003D5A8A">
        <w:rPr>
          <w:sz w:val="28"/>
          <w:szCs w:val="28"/>
        </w:rPr>
        <w:softHyphen/>
        <w:t>гиональных органов власти по профилактике коррупционных и иных наруше</w:t>
      </w:r>
      <w:r w:rsidRPr="003D5A8A">
        <w:rPr>
          <w:sz w:val="28"/>
          <w:szCs w:val="28"/>
        </w:rPr>
        <w:softHyphen/>
        <w:t>ний, разработанный Министерством цифрового развития, связи и массовых коммуникация Российской Федерации и Министерством труда и социальной защиты Российской Федерации</w:t>
      </w:r>
    </w:p>
    <w:p w:rsidR="00B20683" w:rsidRDefault="00B20683" w:rsidP="00B2068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B20683" w:rsidRPr="00C23594" w:rsidRDefault="00123F08" w:rsidP="00B20683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D5A8A">
        <w:rPr>
          <w:sz w:val="28"/>
          <w:szCs w:val="28"/>
        </w:rPr>
        <w:t xml:space="preserve"> рассмотрен</w:t>
      </w:r>
      <w:r w:rsidR="00B20683">
        <w:rPr>
          <w:sz w:val="28"/>
          <w:szCs w:val="28"/>
        </w:rPr>
        <w:t xml:space="preserve"> </w:t>
      </w:r>
      <w:r w:rsidR="003D5A8A">
        <w:rPr>
          <w:sz w:val="28"/>
          <w:szCs w:val="28"/>
        </w:rPr>
        <w:t>протокол</w:t>
      </w:r>
      <w:r w:rsidR="003D5A8A" w:rsidRPr="003D5A8A">
        <w:rPr>
          <w:sz w:val="28"/>
          <w:szCs w:val="28"/>
        </w:rPr>
        <w:t xml:space="preserve"> заседания Комиссии по координации работы по противодействию коррупции в Чукотском автономном округе от 25 декабря 2018 года № 12 и плана работы указанной комиссии на 2019 год</w:t>
      </w:r>
    </w:p>
    <w:p w:rsidR="003B4B64" w:rsidRDefault="003B4B64" w:rsidP="003B4B64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="003D5A8A" w:rsidRPr="003D5A8A">
        <w:rPr>
          <w:sz w:val="28"/>
          <w:szCs w:val="28"/>
        </w:rPr>
        <w:t>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 (за отчетный 2018 год</w:t>
      </w:r>
      <w:r w:rsidR="003D5A8A">
        <w:rPr>
          <w:sz w:val="28"/>
          <w:szCs w:val="28"/>
        </w:rPr>
        <w:t>;</w:t>
      </w:r>
    </w:p>
    <w:p w:rsidR="00B20683" w:rsidRDefault="00B20683" w:rsidP="00B20683">
      <w:pPr>
        <w:jc w:val="both"/>
        <w:rPr>
          <w:sz w:val="28"/>
          <w:szCs w:val="28"/>
        </w:rPr>
      </w:pPr>
    </w:p>
    <w:p w:rsidR="00F60C70" w:rsidRPr="003D5A8A" w:rsidRDefault="00E93B94" w:rsidP="00F60C70">
      <w:pPr>
        <w:pStyle w:val="1"/>
        <w:shd w:val="clear" w:color="auto" w:fill="auto"/>
        <w:tabs>
          <w:tab w:val="left" w:pos="72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="00F60C70" w:rsidRPr="003D5A8A">
        <w:rPr>
          <w:sz w:val="28"/>
          <w:szCs w:val="28"/>
        </w:rPr>
        <w:t>Закона Чукотского автономного округа от 21.12.2018 № 105-03 «О внесении изменений в Кодекс о муниципальной служ</w:t>
      </w:r>
      <w:r w:rsidR="00F60C70" w:rsidRPr="003D5A8A">
        <w:rPr>
          <w:sz w:val="28"/>
          <w:szCs w:val="28"/>
        </w:rPr>
        <w:softHyphen/>
        <w:t>бе Чукотского автономного округа»</w:t>
      </w:r>
    </w:p>
    <w:p w:rsidR="00E93B94" w:rsidRDefault="00E93B94" w:rsidP="00F60C70">
      <w:pPr>
        <w:ind w:firstLine="851"/>
        <w:jc w:val="both"/>
        <w:rPr>
          <w:sz w:val="28"/>
          <w:szCs w:val="28"/>
        </w:rPr>
      </w:pPr>
    </w:p>
    <w:p w:rsidR="00F60C70" w:rsidRPr="003D5A8A" w:rsidRDefault="00B20683" w:rsidP="00F60C70">
      <w:pPr>
        <w:pStyle w:val="1"/>
        <w:shd w:val="clear" w:color="auto" w:fill="auto"/>
        <w:tabs>
          <w:tab w:val="left" w:pos="72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C70">
        <w:rPr>
          <w:sz w:val="28"/>
          <w:szCs w:val="28"/>
        </w:rPr>
        <w:t xml:space="preserve">проведен </w:t>
      </w:r>
      <w:r w:rsidR="00F60C70" w:rsidRPr="000405DD">
        <w:rPr>
          <w:sz w:val="28"/>
          <w:szCs w:val="28"/>
        </w:rPr>
        <w:t>обзор</w:t>
      </w:r>
      <w:r w:rsidR="00F60C70">
        <w:rPr>
          <w:sz w:val="28"/>
          <w:szCs w:val="28"/>
        </w:rPr>
        <w:t xml:space="preserve"> </w:t>
      </w:r>
      <w:r w:rsidR="00F60C70" w:rsidRPr="003D5A8A">
        <w:rPr>
          <w:sz w:val="28"/>
          <w:szCs w:val="28"/>
        </w:rPr>
        <w:t>Перечня р</w:t>
      </w:r>
      <w:bookmarkStart w:id="0" w:name="_GoBack"/>
      <w:bookmarkEnd w:id="0"/>
      <w:r w:rsidR="00F60C70" w:rsidRPr="003D5A8A">
        <w:rPr>
          <w:sz w:val="28"/>
          <w:szCs w:val="28"/>
        </w:rPr>
        <w:t>екомендуемых мероприятий по информированию общественности о результатах работы государственных и ре</w:t>
      </w:r>
      <w:r w:rsidR="00F60C70" w:rsidRPr="003D5A8A">
        <w:rPr>
          <w:sz w:val="28"/>
          <w:szCs w:val="28"/>
        </w:rPr>
        <w:softHyphen/>
        <w:t>гиональных органов власти по профилактике коррупционных и иных наруше</w:t>
      </w:r>
      <w:r w:rsidR="00F60C70" w:rsidRPr="003D5A8A">
        <w:rPr>
          <w:sz w:val="28"/>
          <w:szCs w:val="28"/>
        </w:rPr>
        <w:softHyphen/>
        <w:t>ний, разработанный Министерством цифрового развития, связи и массовых коммуникация Российской Федерации и Министерством труда и социальной защиты Российской Федерации</w:t>
      </w:r>
    </w:p>
    <w:p w:rsidR="00B20683" w:rsidRPr="0017184C" w:rsidRDefault="00F60C70" w:rsidP="00F60C70">
      <w:pPr>
        <w:pStyle w:val="a5"/>
        <w:spacing w:after="0"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683">
        <w:rPr>
          <w:sz w:val="28"/>
          <w:szCs w:val="28"/>
        </w:rPr>
        <w:t xml:space="preserve">                                                                           </w:t>
      </w:r>
    </w:p>
    <w:p w:rsidR="00B20683" w:rsidRDefault="00E24365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0C70">
        <w:rPr>
          <w:rFonts w:ascii="Times New Roman" w:eastAsia="Times New Roman" w:hAnsi="Times New Roman"/>
          <w:sz w:val="28"/>
          <w:szCs w:val="28"/>
          <w:lang w:eastAsia="ru-RU"/>
        </w:rPr>
        <w:t>о вопросам 1</w:t>
      </w:r>
      <w:r w:rsidR="006942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0683">
        <w:rPr>
          <w:rFonts w:ascii="Times New Roman" w:eastAsia="Times New Roman" w:hAnsi="Times New Roman"/>
          <w:sz w:val="28"/>
          <w:szCs w:val="28"/>
          <w:lang w:eastAsia="ru-RU"/>
        </w:rPr>
        <w:t>4 - информация принята Комиссией к сведению. </w:t>
      </w:r>
    </w:p>
    <w:p w:rsidR="00853A7C" w:rsidRDefault="00853A7C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83" w:rsidRDefault="00B20683" w:rsidP="00B20683">
      <w:pPr>
        <w:jc w:val="both"/>
      </w:pPr>
    </w:p>
    <w:sectPr w:rsidR="00B206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DD" w:rsidRDefault="00F33DDD" w:rsidP="00060C3F">
      <w:r>
        <w:separator/>
      </w:r>
    </w:p>
  </w:endnote>
  <w:endnote w:type="continuationSeparator" w:id="0">
    <w:p w:rsidR="00F33DDD" w:rsidRDefault="00F33DDD" w:rsidP="000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DD" w:rsidRDefault="00F33DDD" w:rsidP="00060C3F">
      <w:r>
        <w:separator/>
      </w:r>
    </w:p>
  </w:footnote>
  <w:footnote w:type="continuationSeparator" w:id="0">
    <w:p w:rsidR="00F33DDD" w:rsidRDefault="00F33DDD" w:rsidP="0006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662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C3F" w:rsidRPr="00060C3F" w:rsidRDefault="00060C3F">
        <w:pPr>
          <w:pStyle w:val="a3"/>
          <w:jc w:val="center"/>
          <w:rPr>
            <w:sz w:val="28"/>
            <w:szCs w:val="28"/>
          </w:rPr>
        </w:pPr>
        <w:r w:rsidRPr="00060C3F">
          <w:rPr>
            <w:sz w:val="28"/>
            <w:szCs w:val="28"/>
          </w:rPr>
          <w:fldChar w:fldCharType="begin"/>
        </w:r>
        <w:r w:rsidRPr="00060C3F">
          <w:rPr>
            <w:sz w:val="28"/>
            <w:szCs w:val="28"/>
          </w:rPr>
          <w:instrText>PAGE   \* MERGEFORMAT</w:instrText>
        </w:r>
        <w:r w:rsidRPr="00060C3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060C3F">
          <w:rPr>
            <w:sz w:val="28"/>
            <w:szCs w:val="28"/>
          </w:rPr>
          <w:fldChar w:fldCharType="end"/>
        </w:r>
      </w:p>
    </w:sdtContent>
  </w:sdt>
  <w:p w:rsidR="00060C3F" w:rsidRDefault="00060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26E"/>
    <w:multiLevelType w:val="multilevel"/>
    <w:tmpl w:val="A60C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D"/>
    <w:rsid w:val="00060C3F"/>
    <w:rsid w:val="00081DD3"/>
    <w:rsid w:val="00123F08"/>
    <w:rsid w:val="00154054"/>
    <w:rsid w:val="0017184C"/>
    <w:rsid w:val="001E4B2E"/>
    <w:rsid w:val="002D1FAF"/>
    <w:rsid w:val="00376D51"/>
    <w:rsid w:val="003B4B64"/>
    <w:rsid w:val="003D5A8A"/>
    <w:rsid w:val="004B0F98"/>
    <w:rsid w:val="00505B26"/>
    <w:rsid w:val="00530C6C"/>
    <w:rsid w:val="00592FA4"/>
    <w:rsid w:val="00694264"/>
    <w:rsid w:val="00794F7D"/>
    <w:rsid w:val="007D3268"/>
    <w:rsid w:val="0080438B"/>
    <w:rsid w:val="0083127C"/>
    <w:rsid w:val="0083146D"/>
    <w:rsid w:val="00853A7C"/>
    <w:rsid w:val="009129A9"/>
    <w:rsid w:val="0093005E"/>
    <w:rsid w:val="00984CED"/>
    <w:rsid w:val="00A56A77"/>
    <w:rsid w:val="00B107DE"/>
    <w:rsid w:val="00B1704B"/>
    <w:rsid w:val="00B20683"/>
    <w:rsid w:val="00B22766"/>
    <w:rsid w:val="00C419B0"/>
    <w:rsid w:val="00C974B6"/>
    <w:rsid w:val="00D93598"/>
    <w:rsid w:val="00E24365"/>
    <w:rsid w:val="00E93B94"/>
    <w:rsid w:val="00F33DDD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8761-94B7-4C49-AED9-A2FFE4E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3D5A8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5A8A"/>
    <w:rPr>
      <w:rFonts w:ascii="Times New Roman" w:eastAsia="Times New Roman" w:hAnsi="Times New Roman" w:cs="Times New Roman"/>
      <w:i/>
      <w:iCs/>
      <w:spacing w:val="14"/>
      <w:shd w:val="clear" w:color="auto" w:fill="FFFFFF"/>
      <w:lang w:val="en-US"/>
    </w:rPr>
  </w:style>
  <w:style w:type="character" w:customStyle="1" w:styleId="3Sylfaen135pt0pt">
    <w:name w:val="Основной текст (3) + Sylfaen;13;5 pt;Не курсив;Интервал 0 pt"/>
    <w:basedOn w:val="3"/>
    <w:rsid w:val="003D5A8A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3D5A8A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D5A8A"/>
    <w:pPr>
      <w:widowControl w:val="0"/>
      <w:shd w:val="clear" w:color="auto" w:fill="FFFFFF"/>
      <w:spacing w:line="0" w:lineRule="atLeast"/>
      <w:jc w:val="both"/>
    </w:pPr>
    <w:rPr>
      <w:i/>
      <w:iCs/>
      <w:spacing w:val="14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60C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63</cp:revision>
  <dcterms:created xsi:type="dcterms:W3CDTF">2017-10-09T23:42:00Z</dcterms:created>
  <dcterms:modified xsi:type="dcterms:W3CDTF">2019-03-12T03:30:00Z</dcterms:modified>
</cp:coreProperties>
</file>