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98" w:rsidRPr="00233773" w:rsidRDefault="008C3205">
      <w:pPr>
        <w:pStyle w:val="120"/>
        <w:spacing w:before="0" w:after="0" w:line="240" w:lineRule="auto"/>
        <w:ind w:left="3920"/>
        <w:rPr>
          <w:color w:val="auto"/>
        </w:rPr>
      </w:pPr>
      <w:bookmarkStart w:id="0" w:name="bookmark0"/>
      <w:r w:rsidRPr="00233773">
        <w:rPr>
          <w:color w:val="auto"/>
        </w:rPr>
        <w:t>ПОЛОЖЕНИЕ</w:t>
      </w:r>
      <w:bookmarkEnd w:id="0"/>
    </w:p>
    <w:p w:rsidR="001F3C98" w:rsidRPr="00233773" w:rsidRDefault="008C3205">
      <w:pPr>
        <w:pStyle w:val="10"/>
        <w:spacing w:before="21" w:after="0"/>
        <w:ind w:left="20" w:right="20"/>
        <w:rPr>
          <w:color w:val="auto"/>
        </w:rPr>
      </w:pPr>
      <w:bookmarkStart w:id="1" w:name="bookmark1"/>
      <w:r w:rsidRPr="00233773">
        <w:rPr>
          <w:color w:val="auto"/>
        </w:rPr>
        <w:t>о Всероссийском конкурсе по созданию и размещению социальной рекламы антинаркотической направленности и пропаганды здорового образа жизни</w:t>
      </w:r>
      <w:bookmarkEnd w:id="1"/>
    </w:p>
    <w:p w:rsidR="001F3C98" w:rsidRPr="00233773" w:rsidRDefault="008C3205">
      <w:pPr>
        <w:pStyle w:val="130"/>
        <w:spacing w:before="360" w:after="0" w:line="240" w:lineRule="auto"/>
        <w:ind w:left="3080"/>
        <w:rPr>
          <w:color w:val="auto"/>
        </w:rPr>
      </w:pPr>
      <w:bookmarkStart w:id="2" w:name="bookmark2"/>
      <w:r w:rsidRPr="00233773">
        <w:rPr>
          <w:color w:val="auto"/>
        </w:rPr>
        <w:t>I. ОБЩИЕ ПОЛОЖЕНИЯ</w:t>
      </w:r>
      <w:bookmarkEnd w:id="2"/>
    </w:p>
    <w:p w:rsidR="001F3C98" w:rsidRPr="00233773" w:rsidRDefault="008C3205">
      <w:pPr>
        <w:pStyle w:val="3"/>
        <w:numPr>
          <w:ilvl w:val="0"/>
          <w:numId w:val="1"/>
        </w:numPr>
        <w:tabs>
          <w:tab w:val="left" w:pos="1066"/>
        </w:tabs>
        <w:spacing w:before="197"/>
        <w:ind w:left="20" w:right="20"/>
        <w:rPr>
          <w:color w:val="auto"/>
        </w:rPr>
      </w:pPr>
      <w:r w:rsidRPr="00233773">
        <w:rPr>
          <w:color w:val="auto"/>
        </w:rPr>
        <w:t>Настоящее Положение определяет порядок организации и проведения Всероссийского конкурса по созданию социальной рекламы антинаркотической направленности и пропаганды здорового образа жизни (далее - Конкурс).</w:t>
      </w:r>
    </w:p>
    <w:p w:rsidR="001F3C98" w:rsidRPr="00233773" w:rsidRDefault="008C3205">
      <w:pPr>
        <w:pStyle w:val="20"/>
        <w:spacing w:line="350" w:lineRule="exact"/>
        <w:ind w:left="720"/>
        <w:rPr>
          <w:color w:val="auto"/>
        </w:rPr>
      </w:pPr>
      <w:r w:rsidRPr="00233773">
        <w:rPr>
          <w:color w:val="auto"/>
        </w:rPr>
        <w:t>Конкурс приурочен к Международному дню борьбы с наркоманией.</w:t>
      </w:r>
    </w:p>
    <w:p w:rsidR="001F3C98" w:rsidRPr="00233773" w:rsidRDefault="008C3205">
      <w:pPr>
        <w:pStyle w:val="3"/>
        <w:numPr>
          <w:ilvl w:val="0"/>
          <w:numId w:val="1"/>
        </w:numPr>
        <w:tabs>
          <w:tab w:val="left" w:pos="1124"/>
        </w:tabs>
        <w:spacing w:before="0"/>
        <w:ind w:left="20" w:right="20"/>
        <w:rPr>
          <w:color w:val="auto"/>
        </w:rPr>
      </w:pPr>
      <w:r w:rsidRPr="00233773">
        <w:rPr>
          <w:color w:val="auto"/>
        </w:rPr>
        <w:t>Организатором Конкурса является ФСКН России и Общественный совет при ФСКН России.</w:t>
      </w:r>
    </w:p>
    <w:p w:rsidR="001F3C98" w:rsidRPr="00233773" w:rsidRDefault="008C3205">
      <w:pPr>
        <w:pStyle w:val="3"/>
        <w:spacing w:before="0"/>
        <w:ind w:left="20" w:right="20"/>
        <w:rPr>
          <w:color w:val="auto"/>
        </w:rPr>
      </w:pPr>
      <w:r w:rsidRPr="00233773">
        <w:rPr>
          <w:color w:val="auto"/>
        </w:rPr>
        <w:t>Конкурс проводится территориальными органами ФСКН России и Общественными советами, созданных при них, и при поддержке органов исполнительной власти субъектов Российской Федерации, осуществляющих контроль за размещением рекламы.</w:t>
      </w:r>
    </w:p>
    <w:p w:rsidR="001F3C98" w:rsidRPr="00233773" w:rsidRDefault="008C3205">
      <w:pPr>
        <w:pStyle w:val="3"/>
        <w:spacing w:before="0"/>
        <w:ind w:left="20"/>
        <w:rPr>
          <w:color w:val="auto"/>
        </w:rPr>
      </w:pPr>
      <w:r w:rsidRPr="00233773">
        <w:rPr>
          <w:color w:val="auto"/>
        </w:rPr>
        <w:t>Местонахождение организатора Конкурса - г. Москва ул. Маросейка 12.</w:t>
      </w:r>
    </w:p>
    <w:p w:rsidR="001F3C98" w:rsidRPr="00233773" w:rsidRDefault="008C3205">
      <w:pPr>
        <w:pStyle w:val="20"/>
        <w:spacing w:before="369" w:line="240" w:lineRule="auto"/>
        <w:ind w:left="3080"/>
        <w:rPr>
          <w:color w:val="auto"/>
        </w:rPr>
      </w:pPr>
      <w:r w:rsidRPr="00233773">
        <w:rPr>
          <w:color w:val="auto"/>
        </w:rPr>
        <w:t>И. ЦЕЛИ И ЗАДАЧИ КОНКУРСА</w:t>
      </w:r>
    </w:p>
    <w:p w:rsidR="001F3C98" w:rsidRPr="00233773" w:rsidRDefault="008C3205">
      <w:pPr>
        <w:pStyle w:val="3"/>
        <w:spacing w:before="197"/>
        <w:ind w:left="20" w:right="20"/>
        <w:rPr>
          <w:color w:val="auto"/>
        </w:rPr>
      </w:pPr>
      <w:r w:rsidRPr="00233773">
        <w:rPr>
          <w:rStyle w:val="21"/>
          <w:color w:val="auto"/>
        </w:rPr>
        <w:t>Основная цель</w:t>
      </w:r>
      <w:r w:rsidRPr="00233773">
        <w:rPr>
          <w:color w:val="auto"/>
        </w:rPr>
        <w:t xml:space="preserve"> - привлечение общественного внимания к проблеме наркомании.</w:t>
      </w:r>
    </w:p>
    <w:p w:rsidR="001F3C98" w:rsidRPr="00233773" w:rsidRDefault="008C3205">
      <w:pPr>
        <w:pStyle w:val="20"/>
        <w:spacing w:line="350" w:lineRule="exact"/>
        <w:ind w:left="720"/>
        <w:rPr>
          <w:color w:val="auto"/>
        </w:rPr>
      </w:pPr>
      <w:r w:rsidRPr="00233773">
        <w:rPr>
          <w:rStyle w:val="22"/>
          <w:color w:val="auto"/>
        </w:rPr>
        <w:t>Основными задачами являются:</w:t>
      </w:r>
    </w:p>
    <w:p w:rsidR="001F3C98" w:rsidRPr="00233773" w:rsidRDefault="008C3205">
      <w:pPr>
        <w:pStyle w:val="3"/>
        <w:numPr>
          <w:ilvl w:val="0"/>
          <w:numId w:val="2"/>
        </w:numPr>
        <w:tabs>
          <w:tab w:val="left" w:pos="918"/>
        </w:tabs>
        <w:spacing w:before="31" w:line="312" w:lineRule="exact"/>
        <w:ind w:left="20" w:right="20"/>
        <w:rPr>
          <w:color w:val="auto"/>
        </w:rPr>
      </w:pPr>
      <w:r w:rsidRPr="00233773">
        <w:rPr>
          <w:color w:val="auto"/>
        </w:rPr>
        <w:t>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населения;</w:t>
      </w:r>
    </w:p>
    <w:p w:rsidR="001F3C98" w:rsidRPr="00233773" w:rsidRDefault="008C3205">
      <w:pPr>
        <w:pStyle w:val="3"/>
        <w:numPr>
          <w:ilvl w:val="0"/>
          <w:numId w:val="2"/>
        </w:numPr>
        <w:tabs>
          <w:tab w:val="left" w:pos="966"/>
        </w:tabs>
        <w:spacing w:before="0" w:line="312" w:lineRule="exact"/>
        <w:ind w:left="20" w:right="20"/>
        <w:rPr>
          <w:color w:val="auto"/>
        </w:rPr>
      </w:pPr>
      <w:r w:rsidRPr="00233773">
        <w:rPr>
          <w:color w:val="auto"/>
        </w:rPr>
        <w:t>формирование негативного отношения в обществе к немедицинскому потреблению наркотиков;</w:t>
      </w:r>
    </w:p>
    <w:p w:rsidR="001F3C98" w:rsidRPr="00233773" w:rsidRDefault="008C3205">
      <w:pPr>
        <w:pStyle w:val="3"/>
        <w:numPr>
          <w:ilvl w:val="0"/>
          <w:numId w:val="2"/>
        </w:numPr>
        <w:tabs>
          <w:tab w:val="left" w:pos="894"/>
        </w:tabs>
        <w:spacing w:before="0" w:line="312" w:lineRule="exact"/>
        <w:ind w:left="20" w:right="20"/>
        <w:rPr>
          <w:color w:val="auto"/>
        </w:rPr>
      </w:pPr>
      <w:r w:rsidRPr="00233773">
        <w:rPr>
          <w:color w:val="auto"/>
        </w:rPr>
        <w:t>информирование населения о последствиях наркотической зависимости и профилактике употребления наркотиков;</w:t>
      </w:r>
    </w:p>
    <w:p w:rsidR="001F3C98" w:rsidRPr="00233773" w:rsidRDefault="008C3205">
      <w:pPr>
        <w:pStyle w:val="3"/>
        <w:numPr>
          <w:ilvl w:val="0"/>
          <w:numId w:val="3"/>
        </w:numPr>
        <w:tabs>
          <w:tab w:val="left" w:pos="898"/>
        </w:tabs>
        <w:spacing w:before="0" w:line="322" w:lineRule="exact"/>
        <w:ind w:left="20" w:right="20" w:firstLine="760"/>
        <w:rPr>
          <w:color w:val="auto"/>
        </w:rPr>
      </w:pPr>
      <w:r w:rsidRPr="00233773">
        <w:rPr>
          <w:color w:val="auto"/>
        </w:rPr>
        <w:t>взаимодействие с творческими объединениями, рекламными агентствами и средствами массовой информации в создании и размещении материалов антинаркотической направленности;</w:t>
      </w:r>
    </w:p>
    <w:p w:rsidR="001F3C98" w:rsidRPr="00233773" w:rsidRDefault="008C3205">
      <w:pPr>
        <w:pStyle w:val="3"/>
        <w:numPr>
          <w:ilvl w:val="0"/>
          <w:numId w:val="3"/>
        </w:numPr>
        <w:tabs>
          <w:tab w:val="left" w:pos="1076"/>
        </w:tabs>
        <w:spacing w:before="0" w:line="322" w:lineRule="exact"/>
        <w:ind w:left="20" w:right="20" w:firstLine="760"/>
        <w:rPr>
          <w:color w:val="auto"/>
        </w:rPr>
      </w:pPr>
      <w:r w:rsidRPr="00233773">
        <w:rPr>
          <w:color w:val="auto"/>
        </w:rPr>
        <w:t>создание единого банка социальной рекламы антинаркотической направленности.</w:t>
      </w:r>
    </w:p>
    <w:p w:rsidR="001F3C98" w:rsidRPr="00233773" w:rsidRDefault="008C3205">
      <w:pPr>
        <w:pStyle w:val="60"/>
        <w:spacing w:before="341" w:after="0" w:line="240" w:lineRule="auto"/>
        <w:ind w:right="20"/>
        <w:rPr>
          <w:color w:val="auto"/>
        </w:rPr>
      </w:pPr>
      <w:r w:rsidRPr="00233773">
        <w:rPr>
          <w:color w:val="auto"/>
        </w:rPr>
        <w:t>II. НОМИНАЦИИ КОНКУРСА</w:t>
      </w:r>
    </w:p>
    <w:p w:rsidR="001F3C98" w:rsidRPr="00233773" w:rsidRDefault="008C3205">
      <w:pPr>
        <w:pStyle w:val="70"/>
        <w:spacing w:before="192"/>
        <w:ind w:left="1280"/>
        <w:rPr>
          <w:color w:val="auto"/>
        </w:rPr>
      </w:pPr>
      <w:r w:rsidRPr="00233773">
        <w:rPr>
          <w:color w:val="auto"/>
        </w:rPr>
        <w:t>Конкурсные работы оцениваются в двух категориях:</w:t>
      </w:r>
    </w:p>
    <w:p w:rsidR="001F3C98" w:rsidRPr="00233773" w:rsidRDefault="008C3205">
      <w:pPr>
        <w:pStyle w:val="20"/>
        <w:numPr>
          <w:ilvl w:val="1"/>
          <w:numId w:val="3"/>
        </w:numPr>
        <w:tabs>
          <w:tab w:val="left" w:pos="2842"/>
        </w:tabs>
        <w:spacing w:line="350" w:lineRule="exact"/>
        <w:ind w:left="2540"/>
        <w:rPr>
          <w:color w:val="auto"/>
        </w:rPr>
      </w:pPr>
      <w:r w:rsidRPr="00233773">
        <w:rPr>
          <w:color w:val="auto"/>
        </w:rPr>
        <w:t>Профессиональные работы;</w:t>
      </w:r>
    </w:p>
    <w:p w:rsidR="001F3C98" w:rsidRPr="00233773" w:rsidRDefault="008C3205">
      <w:pPr>
        <w:pStyle w:val="20"/>
        <w:numPr>
          <w:ilvl w:val="1"/>
          <w:numId w:val="3"/>
        </w:numPr>
        <w:tabs>
          <w:tab w:val="left" w:pos="2876"/>
        </w:tabs>
        <w:spacing w:line="350" w:lineRule="exact"/>
        <w:ind w:left="2540"/>
        <w:rPr>
          <w:color w:val="auto"/>
        </w:rPr>
      </w:pPr>
      <w:r w:rsidRPr="00233773">
        <w:rPr>
          <w:color w:val="auto"/>
        </w:rPr>
        <w:t>Непрофессиональные (любительские) работы.</w:t>
      </w:r>
    </w:p>
    <w:p w:rsidR="001F3C98" w:rsidRPr="00233773" w:rsidRDefault="008C3205">
      <w:pPr>
        <w:pStyle w:val="70"/>
        <w:spacing w:before="0"/>
        <w:ind w:left="1280"/>
        <w:rPr>
          <w:color w:val="auto"/>
        </w:rPr>
      </w:pPr>
      <w:r w:rsidRPr="00233773">
        <w:rPr>
          <w:color w:val="auto"/>
        </w:rPr>
        <w:t>По следующим номинациям:</w:t>
      </w:r>
    </w:p>
    <w:p w:rsidR="001F3C98" w:rsidRPr="00233773" w:rsidRDefault="008C3205">
      <w:pPr>
        <w:pStyle w:val="80"/>
        <w:ind w:left="1280" w:right="20"/>
        <w:rPr>
          <w:color w:val="auto"/>
        </w:rPr>
      </w:pPr>
      <w:r w:rsidRPr="00233773">
        <w:rPr>
          <w:color w:val="auto"/>
        </w:rPr>
        <w:t>I. «За лучший макет наружной социальной рекламы, направленной на снижение спроса на наркотики»;</w:t>
      </w:r>
    </w:p>
    <w:p w:rsidR="001F3C98" w:rsidRPr="00233773" w:rsidRDefault="008C3205">
      <w:pPr>
        <w:pStyle w:val="80"/>
        <w:ind w:left="1280" w:right="20"/>
        <w:rPr>
          <w:color w:val="auto"/>
        </w:rPr>
      </w:pPr>
      <w:r w:rsidRPr="00233773">
        <w:rPr>
          <w:color w:val="auto"/>
        </w:rPr>
        <w:lastRenderedPageBreak/>
        <w:t>II. «За лучший видеоролик антинаркотической направленности и пропаганды здорового образа жизни»;</w:t>
      </w:r>
    </w:p>
    <w:p w:rsidR="001F3C98" w:rsidRPr="00233773" w:rsidRDefault="008C3205">
      <w:pPr>
        <w:pStyle w:val="80"/>
        <w:numPr>
          <w:ilvl w:val="2"/>
          <w:numId w:val="3"/>
        </w:numPr>
        <w:tabs>
          <w:tab w:val="left" w:pos="1318"/>
        </w:tabs>
        <w:ind w:left="1280" w:right="20"/>
        <w:rPr>
          <w:color w:val="auto"/>
        </w:rPr>
      </w:pPr>
      <w:r w:rsidRPr="00233773">
        <w:rPr>
          <w:color w:val="auto"/>
        </w:rPr>
        <w:t>«За лучшее создание наглядных раздаточных материалов (буклетов, проспектов, памяток) антинаркотической направленности и пропаганды здорового образа жизни»;</w:t>
      </w:r>
    </w:p>
    <w:p w:rsidR="001F3C98" w:rsidRPr="00233773" w:rsidRDefault="008C3205">
      <w:pPr>
        <w:pStyle w:val="80"/>
        <w:numPr>
          <w:ilvl w:val="2"/>
          <w:numId w:val="3"/>
        </w:numPr>
        <w:tabs>
          <w:tab w:val="left" w:pos="1404"/>
        </w:tabs>
        <w:ind w:left="1280" w:right="20"/>
        <w:rPr>
          <w:color w:val="auto"/>
        </w:rPr>
      </w:pPr>
      <w:r w:rsidRPr="00233773">
        <w:rPr>
          <w:color w:val="auto"/>
        </w:rPr>
        <w:t>«За лучшую организацию мероприятий по размещению социальной рекламы антинаркотической направленности и пропаганды здорового образа жизни в электронных, печатных средствах массовой информации и сети Интернет»;</w:t>
      </w:r>
    </w:p>
    <w:p w:rsidR="001F3C98" w:rsidRPr="00233773" w:rsidRDefault="008C3205">
      <w:pPr>
        <w:pStyle w:val="80"/>
        <w:ind w:left="1280" w:right="20"/>
        <w:rPr>
          <w:color w:val="auto"/>
        </w:rPr>
      </w:pPr>
      <w:r w:rsidRPr="00233773">
        <w:rPr>
          <w:color w:val="auto"/>
        </w:rPr>
        <w:t>V. «За лучшее создание и размещение наружной социальной рекламы, направленной на снижение спроса на наркотики (баннеры, билборды)»</w:t>
      </w:r>
    </w:p>
    <w:p w:rsidR="001F3C98" w:rsidRPr="00233773" w:rsidRDefault="008C3205">
      <w:pPr>
        <w:pStyle w:val="60"/>
        <w:spacing w:before="724" w:after="0" w:line="240" w:lineRule="auto"/>
        <w:ind w:right="20"/>
        <w:rPr>
          <w:color w:val="auto"/>
        </w:rPr>
      </w:pPr>
      <w:r w:rsidRPr="00233773">
        <w:rPr>
          <w:color w:val="auto"/>
        </w:rPr>
        <w:t>VI. УЧАСТНИКИ КОНКУРСА</w:t>
      </w:r>
    </w:p>
    <w:p w:rsidR="001F3C98" w:rsidRPr="00233773" w:rsidRDefault="008C3205">
      <w:pPr>
        <w:pStyle w:val="3"/>
        <w:spacing w:before="192"/>
        <w:ind w:left="20" w:right="20" w:firstLine="760"/>
        <w:rPr>
          <w:color w:val="auto"/>
        </w:rPr>
      </w:pPr>
      <w:r w:rsidRPr="00233773">
        <w:rPr>
          <w:color w:val="auto"/>
        </w:rPr>
        <w:t>В конкурсе могут принять участие авторы и коллектив авторов - создателей социальной рекламы антинаркотической направленности и пропаганды здорового образа жизни, электронные и печатные средства массовой информации, освещающие антинаркотическую тематику и пропаганду здорового образа жизни, некоммерческие организации, осуществляющие деятельность в сфере комплексной реабилитации и ресоциализации, молодежные волонтерские движения.</w:t>
      </w:r>
    </w:p>
    <w:p w:rsidR="001F3C98" w:rsidRPr="00233773" w:rsidRDefault="008C3205">
      <w:pPr>
        <w:pStyle w:val="3"/>
        <w:spacing w:before="0"/>
        <w:ind w:left="20" w:right="20" w:firstLine="760"/>
        <w:rPr>
          <w:color w:val="auto"/>
        </w:rPr>
      </w:pPr>
      <w:r w:rsidRPr="00233773">
        <w:rPr>
          <w:color w:val="auto"/>
        </w:rPr>
        <w:t>Участие в конкурсе определяется согласно поданной заявке в установленный срок.</w:t>
      </w:r>
    </w:p>
    <w:p w:rsidR="001F3C98" w:rsidRPr="00233773" w:rsidRDefault="008C3205">
      <w:pPr>
        <w:pStyle w:val="60"/>
        <w:spacing w:before="150" w:after="0" w:line="538" w:lineRule="exact"/>
        <w:ind w:right="20"/>
        <w:rPr>
          <w:color w:val="auto"/>
        </w:rPr>
      </w:pPr>
      <w:r w:rsidRPr="00233773">
        <w:rPr>
          <w:color w:val="auto"/>
        </w:rPr>
        <w:t>VII. ЭТАПЫ ПРОВЕДЕНИЯ КОНКУРСА Конкурс состоит из трех этапов: регионального, окружного и федерального.</w:t>
      </w:r>
    </w:p>
    <w:p w:rsidR="001F3C98" w:rsidRPr="00233773" w:rsidRDefault="008C3205">
      <w:pPr>
        <w:pStyle w:val="3"/>
        <w:spacing w:before="173" w:line="322" w:lineRule="exact"/>
        <w:ind w:left="40" w:right="20" w:firstLine="540"/>
        <w:rPr>
          <w:color w:val="auto"/>
        </w:rPr>
      </w:pPr>
      <w:r w:rsidRPr="00233773">
        <w:rPr>
          <w:color w:val="auto"/>
        </w:rPr>
        <w:t>Региональный этап - организация проведения Конкурса в субъектах Российской Федерации ежегодно с 1 марта по 15 апреля, проведение предварительного конкурсного отбора.</w:t>
      </w:r>
    </w:p>
    <w:p w:rsidR="001F3C98" w:rsidRPr="00233773" w:rsidRDefault="008C3205">
      <w:pPr>
        <w:pStyle w:val="3"/>
        <w:spacing w:before="0" w:line="322" w:lineRule="exact"/>
        <w:ind w:left="40" w:right="20" w:firstLine="540"/>
        <w:rPr>
          <w:color w:val="auto"/>
        </w:rPr>
      </w:pPr>
      <w:r w:rsidRPr="00233773">
        <w:rPr>
          <w:color w:val="auto"/>
        </w:rPr>
        <w:t>Организаторами регионального этапа Конкурса являются территориальные органы ФСКН России и</w:t>
      </w:r>
      <w:r w:rsidRPr="00233773">
        <w:rPr>
          <w:rStyle w:val="15pt"/>
          <w:color w:val="auto"/>
        </w:rPr>
        <w:t xml:space="preserve"> Общественные советы, созданные</w:t>
      </w:r>
      <w:r w:rsidRPr="00233773">
        <w:rPr>
          <w:color w:val="auto"/>
        </w:rPr>
        <w:t xml:space="preserve"> при них.</w:t>
      </w:r>
    </w:p>
    <w:p w:rsidR="001F3C98" w:rsidRPr="00233773" w:rsidRDefault="008C3205">
      <w:pPr>
        <w:pStyle w:val="3"/>
        <w:spacing w:before="0" w:line="322" w:lineRule="exact"/>
        <w:ind w:left="40" w:right="20" w:firstLine="540"/>
        <w:rPr>
          <w:color w:val="auto"/>
        </w:rPr>
      </w:pPr>
      <w:r w:rsidRPr="00233773">
        <w:rPr>
          <w:color w:val="auto"/>
        </w:rPr>
        <w:t>По результатам предварительного конкурсного отбора оформляются протоколы заседаний региональных отборочных комиссий и не более трех лучших работ от каждой категории участников по каждой номинации (с рекомендацией на 1, 2 и 3 призовое место) направляются в базовые управления, в срок до 15 апреля.</w:t>
      </w:r>
    </w:p>
    <w:p w:rsidR="001F3C98" w:rsidRPr="00233773" w:rsidRDefault="008C3205">
      <w:pPr>
        <w:pStyle w:val="3"/>
        <w:spacing w:before="0" w:line="322" w:lineRule="exact"/>
        <w:ind w:left="40" w:right="20" w:firstLine="540"/>
        <w:rPr>
          <w:color w:val="auto"/>
        </w:rPr>
      </w:pPr>
      <w:r w:rsidRPr="00233773">
        <w:rPr>
          <w:color w:val="auto"/>
        </w:rPr>
        <w:t>Окружной этап - проведение промежуточного конкурсного отбора в базовых управлениях, ежегодно с 15 по 30 апреля.</w:t>
      </w:r>
    </w:p>
    <w:p w:rsidR="001F3C98" w:rsidRPr="00233773" w:rsidRDefault="008C3205">
      <w:pPr>
        <w:pStyle w:val="3"/>
        <w:spacing w:before="0" w:line="322" w:lineRule="exact"/>
        <w:ind w:left="40" w:right="20" w:firstLine="540"/>
        <w:rPr>
          <w:color w:val="auto"/>
        </w:rPr>
      </w:pPr>
      <w:r w:rsidRPr="00233773">
        <w:rPr>
          <w:color w:val="auto"/>
        </w:rPr>
        <w:t>Организаторами окружного этапа Конкурса являются базовые управления и Общественные советы, созданные при них:</w:t>
      </w:r>
    </w:p>
    <w:p w:rsidR="001F3C98" w:rsidRPr="00233773" w:rsidRDefault="008C3205">
      <w:pPr>
        <w:pStyle w:val="3"/>
        <w:spacing w:before="0" w:line="322" w:lineRule="exact"/>
        <w:ind w:left="40" w:firstLine="540"/>
        <w:rPr>
          <w:color w:val="auto"/>
        </w:rPr>
      </w:pPr>
      <w:r w:rsidRPr="00233773">
        <w:rPr>
          <w:color w:val="auto"/>
        </w:rPr>
        <w:lastRenderedPageBreak/>
        <w:t>Управление ФСКН России по г. Москве (Центральный федеральный округ);</w:t>
      </w:r>
    </w:p>
    <w:p w:rsidR="001F3C98" w:rsidRPr="00233773" w:rsidRDefault="008C3205">
      <w:pPr>
        <w:pStyle w:val="3"/>
        <w:spacing w:before="0"/>
        <w:ind w:left="40" w:right="20" w:firstLine="540"/>
        <w:rPr>
          <w:color w:val="auto"/>
        </w:rPr>
      </w:pPr>
      <w:r w:rsidRPr="00233773">
        <w:rPr>
          <w:color w:val="auto"/>
        </w:rPr>
        <w:t>Управление ФСКН России по г. Санкт-Петербургу и Ленинградской области (Северо-Западный федеральный округ);</w:t>
      </w:r>
    </w:p>
    <w:p w:rsidR="001F3C98" w:rsidRPr="00233773" w:rsidRDefault="008C3205">
      <w:pPr>
        <w:pStyle w:val="3"/>
        <w:spacing w:before="0"/>
        <w:ind w:left="40" w:right="20" w:firstLine="540"/>
        <w:rPr>
          <w:color w:val="auto"/>
        </w:rPr>
      </w:pPr>
      <w:r w:rsidRPr="00233773">
        <w:rPr>
          <w:color w:val="auto"/>
        </w:rPr>
        <w:t>Управление ФСКН России по Ростовской области (Южный федеральный округ);</w:t>
      </w:r>
    </w:p>
    <w:p w:rsidR="001F3C98" w:rsidRPr="00233773" w:rsidRDefault="008C3205">
      <w:pPr>
        <w:pStyle w:val="3"/>
        <w:spacing w:before="0"/>
        <w:ind w:left="40" w:right="20" w:firstLine="540"/>
        <w:rPr>
          <w:color w:val="auto"/>
        </w:rPr>
      </w:pPr>
      <w:r w:rsidRPr="00233773">
        <w:rPr>
          <w:color w:val="auto"/>
        </w:rPr>
        <w:t>Управление ФСКН России по Ставропольскому краю (Северо-Кавказский федеральный округ);</w:t>
      </w:r>
    </w:p>
    <w:p w:rsidR="001F3C98" w:rsidRPr="00233773" w:rsidRDefault="008C3205">
      <w:pPr>
        <w:pStyle w:val="3"/>
        <w:spacing w:before="0"/>
        <w:ind w:left="40" w:right="20" w:firstLine="540"/>
        <w:rPr>
          <w:color w:val="auto"/>
        </w:rPr>
      </w:pPr>
      <w:r w:rsidRPr="00233773">
        <w:rPr>
          <w:color w:val="auto"/>
        </w:rPr>
        <w:t>Управление ФСКН России по Нижегородской области (Приволжский федеральный округ);</w:t>
      </w:r>
    </w:p>
    <w:p w:rsidR="001F3C98" w:rsidRPr="00233773" w:rsidRDefault="008C3205">
      <w:pPr>
        <w:pStyle w:val="3"/>
        <w:spacing w:before="0"/>
        <w:ind w:left="40" w:right="20" w:firstLine="540"/>
        <w:rPr>
          <w:color w:val="auto"/>
        </w:rPr>
      </w:pPr>
      <w:r w:rsidRPr="00233773">
        <w:rPr>
          <w:color w:val="auto"/>
        </w:rPr>
        <w:t>Управление ФСКН России по Свердловской области (Уральский федеральный округ);</w:t>
      </w:r>
    </w:p>
    <w:p w:rsidR="001F3C98" w:rsidRPr="00233773" w:rsidRDefault="008C3205">
      <w:pPr>
        <w:pStyle w:val="3"/>
        <w:spacing w:before="0"/>
        <w:ind w:left="40" w:right="20" w:firstLine="540"/>
        <w:rPr>
          <w:color w:val="auto"/>
        </w:rPr>
      </w:pPr>
      <w:r w:rsidRPr="00233773">
        <w:rPr>
          <w:color w:val="auto"/>
        </w:rPr>
        <w:t>Управление ФСКН России по Новосибирской области (Сибирский федеральный округ);</w:t>
      </w:r>
    </w:p>
    <w:p w:rsidR="001F3C98" w:rsidRPr="00233773" w:rsidRDefault="008C3205">
      <w:pPr>
        <w:pStyle w:val="3"/>
        <w:spacing w:before="0"/>
        <w:ind w:left="40" w:right="20" w:firstLine="540"/>
        <w:rPr>
          <w:color w:val="auto"/>
        </w:rPr>
      </w:pPr>
      <w:r w:rsidRPr="00233773">
        <w:rPr>
          <w:color w:val="auto"/>
        </w:rPr>
        <w:t>Управление ФСКН России по Хабаровскому краю (Дальневосточный федеральный округ);</w:t>
      </w:r>
    </w:p>
    <w:p w:rsidR="001F3C98" w:rsidRPr="00233773" w:rsidRDefault="008C3205">
      <w:pPr>
        <w:pStyle w:val="3"/>
        <w:spacing w:before="0"/>
        <w:ind w:left="40" w:right="20" w:firstLine="540"/>
        <w:rPr>
          <w:color w:val="auto"/>
        </w:rPr>
      </w:pPr>
      <w:r w:rsidRPr="00233773">
        <w:rPr>
          <w:color w:val="auto"/>
        </w:rPr>
        <w:t>Региональное Управление ФСКН России по Республике Крым (Крымский федеральный округ).</w:t>
      </w:r>
    </w:p>
    <w:p w:rsidR="001F3C98" w:rsidRPr="00233773" w:rsidRDefault="008C3205">
      <w:pPr>
        <w:pStyle w:val="3"/>
        <w:spacing w:before="23" w:line="322" w:lineRule="exact"/>
        <w:ind w:left="40" w:right="20" w:firstLine="540"/>
        <w:rPr>
          <w:color w:val="auto"/>
        </w:rPr>
      </w:pPr>
      <w:r w:rsidRPr="00233773">
        <w:rPr>
          <w:color w:val="auto"/>
        </w:rPr>
        <w:t>По результатам промежуточного конкурсного отбора оформляются протоколы заседаний окружных отборочных комиссий и не более трех лучших работ в каждой категории участников по каждой номинации (с рекомендацией на 1, 2 и 3 призовое место) направляются в Департамент обеспечения межведомственного взаимодействия ФСКН России (далее - Департамент), в срок до 01 мая.</w:t>
      </w:r>
    </w:p>
    <w:p w:rsidR="001F3C98" w:rsidRPr="00233773" w:rsidRDefault="008C3205">
      <w:pPr>
        <w:pStyle w:val="3"/>
        <w:spacing w:before="0" w:line="346" w:lineRule="exact"/>
        <w:ind w:left="40" w:right="20" w:firstLine="540"/>
        <w:rPr>
          <w:color w:val="auto"/>
        </w:rPr>
      </w:pPr>
      <w:r w:rsidRPr="00233773">
        <w:rPr>
          <w:color w:val="auto"/>
        </w:rPr>
        <w:t>Федеральный этап - оценка поступивших в Департамент работ, организация и проведение торжественной церемонии награждения победителей и призеров Конкурса.</w:t>
      </w:r>
    </w:p>
    <w:p w:rsidR="001F3C98" w:rsidRPr="00233773" w:rsidRDefault="008C3205">
      <w:pPr>
        <w:pStyle w:val="3"/>
        <w:spacing w:before="23" w:line="317" w:lineRule="exact"/>
        <w:ind w:left="40" w:right="20" w:firstLine="540"/>
        <w:rPr>
          <w:color w:val="auto"/>
        </w:rPr>
      </w:pPr>
      <w:r w:rsidRPr="00233773">
        <w:rPr>
          <w:color w:val="auto"/>
        </w:rPr>
        <w:t>Оценка работ осуществляется конкурсной комиссией, созданной из числа представителей Департамента и комиссии «По антинаркотической пропаганде» (далее - комиссия) Общественного совета при ФСКН России, ежегодно с 01 мая по 10 июня. Работы оцениваются в каждой категории участников по каждой номинации. Итоги работы конкурсной комиссии по определению победителей и призеров Конкурса вносятся в протоколы заседаний и утверждаются итоговым протоколом.</w:t>
      </w:r>
    </w:p>
    <w:p w:rsidR="001F3C98" w:rsidRPr="00233773" w:rsidRDefault="008C3205">
      <w:pPr>
        <w:pStyle w:val="3"/>
        <w:spacing w:before="0" w:line="322" w:lineRule="exact"/>
        <w:ind w:left="20" w:right="20" w:firstLine="680"/>
        <w:rPr>
          <w:color w:val="auto"/>
        </w:rPr>
      </w:pPr>
      <w:r w:rsidRPr="00233773">
        <w:rPr>
          <w:color w:val="auto"/>
        </w:rPr>
        <w:t>Организация и проведение торжественной церемонии награждения победителей и призеров Конкурса проводится Департаментом ежегодно, в срок с 11 по 30 июня.</w:t>
      </w:r>
    </w:p>
    <w:p w:rsidR="001F3C98" w:rsidRPr="00233773" w:rsidRDefault="008C3205">
      <w:pPr>
        <w:pStyle w:val="3"/>
        <w:spacing w:before="0"/>
        <w:ind w:left="20" w:right="20" w:firstLine="680"/>
        <w:rPr>
          <w:color w:val="auto"/>
        </w:rPr>
      </w:pPr>
      <w:r w:rsidRPr="00233773">
        <w:rPr>
          <w:color w:val="auto"/>
        </w:rPr>
        <w:t>Авторы наиболее интересных работ по созданию и размещению социальной рекламы, не вошедшие в число победителей и призеров Конкурса, по усмотрению начальников территориальных органов ФСКН России, могут быть поощрены «За активное участие во Всероссийском конкурсе по созданию и размещению социальной рекламы антинаркотической направленности и пропаганды здорового образа жизни».</w:t>
      </w:r>
    </w:p>
    <w:p w:rsidR="001F3C98" w:rsidRPr="00233773" w:rsidRDefault="008C3205">
      <w:pPr>
        <w:pStyle w:val="3"/>
        <w:spacing w:before="0"/>
        <w:ind w:left="20" w:right="20" w:firstLine="680"/>
        <w:rPr>
          <w:color w:val="auto"/>
        </w:rPr>
      </w:pPr>
      <w:r w:rsidRPr="00233773">
        <w:rPr>
          <w:color w:val="auto"/>
        </w:rPr>
        <w:lastRenderedPageBreak/>
        <w:t>Информация о победителях и призерах Конкурса размещается на официальном сайте ФСКН России в сети Интернет (раздел «Профилактика»).</w:t>
      </w:r>
    </w:p>
    <w:p w:rsidR="001F3C98" w:rsidRPr="00233773" w:rsidRDefault="008C3205">
      <w:pPr>
        <w:pStyle w:val="90"/>
        <w:spacing w:before="135"/>
        <w:ind w:left="700" w:right="1880"/>
        <w:rPr>
          <w:color w:val="auto"/>
        </w:rPr>
      </w:pPr>
      <w:r w:rsidRPr="00233773">
        <w:rPr>
          <w:color w:val="auto"/>
        </w:rPr>
        <w:t>VIII. КРИТЕРИИ КОНКУРСНОГО ОТБОРА Критериями конкурсного отбора являются:</w:t>
      </w:r>
    </w:p>
    <w:p w:rsidR="001F3C98" w:rsidRPr="00233773" w:rsidRDefault="008C3205">
      <w:pPr>
        <w:pStyle w:val="3"/>
        <w:spacing w:before="165"/>
        <w:ind w:left="20" w:right="20" w:firstLine="680"/>
        <w:rPr>
          <w:color w:val="auto"/>
        </w:rPr>
      </w:pPr>
      <w:r w:rsidRPr="00233773">
        <w:rPr>
          <w:color w:val="auto"/>
        </w:rPr>
        <w:t>наиболее полное соответствие содержания представленных творческих работ целям и задачам Конкурса;</w:t>
      </w:r>
    </w:p>
    <w:p w:rsidR="001F3C98" w:rsidRPr="00233773" w:rsidRDefault="008C3205">
      <w:pPr>
        <w:pStyle w:val="3"/>
        <w:spacing w:before="0"/>
        <w:ind w:left="20" w:right="20" w:firstLine="680"/>
        <w:rPr>
          <w:color w:val="auto"/>
        </w:rPr>
      </w:pPr>
      <w:r w:rsidRPr="00233773">
        <w:rPr>
          <w:color w:val="auto"/>
        </w:rPr>
        <w:t>профессиональный уровень представленных на Конкурс работ (доступность восприятия целевыми группами, применение выразительных приемов, точная расстановка акцентов);</w:t>
      </w:r>
    </w:p>
    <w:p w:rsidR="001F3C98" w:rsidRPr="00233773" w:rsidRDefault="008C3205">
      <w:pPr>
        <w:pStyle w:val="3"/>
        <w:spacing w:before="0"/>
        <w:ind w:left="20" w:right="20" w:firstLine="680"/>
        <w:rPr>
          <w:color w:val="auto"/>
        </w:rPr>
      </w:pPr>
      <w:r w:rsidRPr="00233773">
        <w:rPr>
          <w:color w:val="auto"/>
        </w:rPr>
        <w:t>новизна и оригинальность концепции, сценария, подхода в решении творческой задачи;</w:t>
      </w:r>
    </w:p>
    <w:p w:rsidR="001F3C98" w:rsidRPr="00233773" w:rsidRDefault="008C3205">
      <w:pPr>
        <w:pStyle w:val="3"/>
        <w:spacing w:before="0"/>
        <w:ind w:left="20" w:right="20" w:firstLine="680"/>
        <w:rPr>
          <w:color w:val="auto"/>
        </w:rPr>
      </w:pPr>
      <w:r w:rsidRPr="00233773">
        <w:rPr>
          <w:color w:val="auto"/>
        </w:rPr>
        <w:t>разнообразие рекламных носителей, используемых для размещения социальной рекламы.</w:t>
      </w:r>
    </w:p>
    <w:p w:rsidR="001F3C98" w:rsidRPr="00233773" w:rsidRDefault="008C3205">
      <w:pPr>
        <w:pStyle w:val="20"/>
        <w:spacing w:line="350" w:lineRule="exact"/>
        <w:ind w:left="3500"/>
        <w:rPr>
          <w:color w:val="auto"/>
        </w:rPr>
      </w:pPr>
      <w:r w:rsidRPr="00233773">
        <w:rPr>
          <w:color w:val="auto"/>
        </w:rPr>
        <w:t>IX. УСЛОВИЯ КОНКУРСА</w:t>
      </w:r>
    </w:p>
    <w:p w:rsidR="001F3C98" w:rsidRPr="00233773" w:rsidRDefault="008C3205">
      <w:pPr>
        <w:pStyle w:val="3"/>
        <w:spacing w:before="180"/>
        <w:ind w:left="20" w:right="20" w:firstLine="680"/>
        <w:rPr>
          <w:color w:val="auto"/>
        </w:rPr>
      </w:pPr>
      <w:r w:rsidRPr="00233773">
        <w:rPr>
          <w:color w:val="auto"/>
        </w:rPr>
        <w:t>Предоставление материалов на конкурс осуществляется авторами и коллективами авторов в адрес территориальных органов ФСКН России.</w:t>
      </w:r>
    </w:p>
    <w:p w:rsidR="001F3C98" w:rsidRPr="00233773" w:rsidRDefault="008C3205">
      <w:pPr>
        <w:pStyle w:val="3"/>
        <w:spacing w:before="0"/>
        <w:ind w:left="20" w:right="20" w:firstLine="680"/>
        <w:rPr>
          <w:color w:val="auto"/>
        </w:rPr>
      </w:pPr>
      <w:r w:rsidRPr="00233773">
        <w:rPr>
          <w:color w:val="auto"/>
        </w:rPr>
        <w:t>Члены отборочных конкурсных комиссий не могут принимать участие в Конкурсе.</w:t>
      </w:r>
    </w:p>
    <w:p w:rsidR="001F3C98" w:rsidRPr="00233773" w:rsidRDefault="008C3205">
      <w:pPr>
        <w:pStyle w:val="20"/>
        <w:spacing w:line="350" w:lineRule="exact"/>
        <w:ind w:left="700" w:right="20"/>
        <w:rPr>
          <w:color w:val="auto"/>
        </w:rPr>
      </w:pPr>
      <w:r w:rsidRPr="00233773">
        <w:rPr>
          <w:color w:val="auto"/>
        </w:rPr>
        <w:t>Для участия в Конкурсе необходимо представить следующие документы: заявка на участие в Конкурсе утвержденной формы;</w:t>
      </w:r>
    </w:p>
    <w:p w:rsidR="001F3C98" w:rsidRPr="00233773" w:rsidRDefault="008C3205">
      <w:pPr>
        <w:pStyle w:val="3"/>
        <w:spacing w:before="0"/>
        <w:ind w:left="20" w:right="20" w:firstLine="680"/>
        <w:rPr>
          <w:color w:val="auto"/>
        </w:rPr>
      </w:pPr>
      <w:r w:rsidRPr="00233773">
        <w:rPr>
          <w:color w:val="auto"/>
        </w:rPr>
        <w:t xml:space="preserve">макеты плакатной продукции в электронном виде (выполненные в графических программах </w:t>
      </w:r>
      <w:r w:rsidRPr="00233773">
        <w:rPr>
          <w:color w:val="auto"/>
          <w:lang w:val="en-US"/>
        </w:rPr>
        <w:t>CorelDraw</w:t>
      </w:r>
      <w:r w:rsidRPr="00233773">
        <w:rPr>
          <w:color w:val="auto"/>
        </w:rPr>
        <w:t xml:space="preserve"> или </w:t>
      </w:r>
      <w:r w:rsidRPr="00233773">
        <w:rPr>
          <w:color w:val="auto"/>
          <w:lang w:val="en-US"/>
        </w:rPr>
        <w:t>Adobe</w:t>
      </w:r>
      <w:r w:rsidRPr="00233773">
        <w:rPr>
          <w:color w:val="auto"/>
        </w:rPr>
        <w:t xml:space="preserve"> </w:t>
      </w:r>
      <w:r w:rsidRPr="00233773">
        <w:rPr>
          <w:color w:val="auto"/>
          <w:lang w:val="en-US"/>
        </w:rPr>
        <w:t>Fotoshop</w:t>
      </w:r>
      <w:r w:rsidRPr="00233773">
        <w:rPr>
          <w:color w:val="auto"/>
        </w:rPr>
        <w:t xml:space="preserve"> и на бумажном носителе формата А4 (указывать название, назначение и размер макета баннера/билборда).</w:t>
      </w:r>
    </w:p>
    <w:p w:rsidR="001F3C98" w:rsidRPr="00233773" w:rsidRDefault="008C3205">
      <w:pPr>
        <w:pStyle w:val="3"/>
        <w:spacing w:before="0"/>
        <w:ind w:left="20" w:right="20" w:firstLine="680"/>
        <w:rPr>
          <w:color w:val="auto"/>
        </w:rPr>
      </w:pPr>
      <w:r w:rsidRPr="00233773">
        <w:rPr>
          <w:color w:val="auto"/>
        </w:rPr>
        <w:t>видеоролики в цифровом формате (создание видеороликов 2014-2015 годы, указывать уникальное название и хронометраж видеоролика, формат - .</w:t>
      </w:r>
      <w:r w:rsidRPr="00233773">
        <w:rPr>
          <w:color w:val="auto"/>
          <w:lang w:val="en-US"/>
        </w:rPr>
        <w:t>avi</w:t>
      </w:r>
      <w:r w:rsidRPr="00233773">
        <w:rPr>
          <w:color w:val="auto"/>
        </w:rPr>
        <w:t xml:space="preserve">, 25 </w:t>
      </w:r>
      <w:r w:rsidRPr="00233773">
        <w:rPr>
          <w:color w:val="auto"/>
          <w:lang w:val="en-US"/>
        </w:rPr>
        <w:t>fps</w:t>
      </w:r>
      <w:r w:rsidRPr="00233773">
        <w:rPr>
          <w:color w:val="auto"/>
        </w:rPr>
        <w:t xml:space="preserve">. </w:t>
      </w:r>
      <w:r w:rsidRPr="00233773">
        <w:rPr>
          <w:color w:val="auto"/>
          <w:lang w:val="en-US"/>
        </w:rPr>
        <w:t>DV</w:t>
      </w:r>
      <w:r w:rsidRPr="00233773">
        <w:rPr>
          <w:color w:val="auto"/>
        </w:rPr>
        <w:t xml:space="preserve"> </w:t>
      </w:r>
      <w:r w:rsidRPr="00233773">
        <w:rPr>
          <w:color w:val="auto"/>
          <w:lang w:val="en-US"/>
        </w:rPr>
        <w:t>PAL</w:t>
      </w:r>
      <w:r w:rsidRPr="00233773">
        <w:rPr>
          <w:color w:val="auto"/>
        </w:rPr>
        <w:t>, соотношение сторон 16:9, хронометраж: до 20 сек., кратно 5 сек.</w:t>
      </w:r>
    </w:p>
    <w:p w:rsidR="001F3C98" w:rsidRPr="00233773" w:rsidRDefault="008C3205">
      <w:pPr>
        <w:pStyle w:val="31"/>
        <w:spacing w:line="350" w:lineRule="exact"/>
        <w:ind w:left="20" w:right="20"/>
        <w:rPr>
          <w:color w:val="auto"/>
        </w:rPr>
      </w:pPr>
      <w:r w:rsidRPr="00233773">
        <w:rPr>
          <w:color w:val="auto"/>
        </w:rPr>
        <w:t>- для показа на телевидении и до 3 мин. - для показа на широкоформатных мониторах);</w:t>
      </w:r>
    </w:p>
    <w:p w:rsidR="001F3C98" w:rsidRPr="00233773" w:rsidRDefault="008C3205">
      <w:pPr>
        <w:pStyle w:val="3"/>
        <w:spacing w:before="0"/>
        <w:ind w:left="20" w:right="20" w:firstLine="720"/>
        <w:rPr>
          <w:color w:val="auto"/>
        </w:rPr>
      </w:pPr>
      <w:r w:rsidRPr="00233773">
        <w:rPr>
          <w:color w:val="auto"/>
        </w:rPr>
        <w:t>документы, подтверждающие размещение социальной рекламы антинаркотической направленности и пропаганды здорового образа жизни в электронных и печатных средствах массовой информации, сети Интернет (кроме номинации «За лучший макет наружной социальной рекламы, направленной на снижение спроса на наркотики»),</w:t>
      </w:r>
    </w:p>
    <w:p w:rsidR="001F3C98" w:rsidRPr="00233773" w:rsidRDefault="008C3205">
      <w:pPr>
        <w:pStyle w:val="20"/>
        <w:spacing w:line="350" w:lineRule="exact"/>
        <w:ind w:right="20"/>
        <w:rPr>
          <w:color w:val="auto"/>
        </w:rPr>
      </w:pPr>
      <w:r w:rsidRPr="00233773">
        <w:rPr>
          <w:color w:val="auto"/>
        </w:rPr>
        <w:t>фото и видео отчет о размещении наружной социальной рекламы антинаркотической направленности и пропаганды здорового образа жизни (кроме номинации «За лучший макет наружной социальной рекламы, направленной на снижение спроса на наркотики») Требования к конкурсным работам:</w:t>
      </w:r>
    </w:p>
    <w:p w:rsidR="001F3C98" w:rsidRPr="00233773" w:rsidRDefault="008C3205">
      <w:pPr>
        <w:pStyle w:val="3"/>
        <w:spacing w:before="0"/>
        <w:ind w:left="20" w:right="20" w:firstLine="720"/>
        <w:rPr>
          <w:color w:val="auto"/>
        </w:rPr>
      </w:pPr>
      <w:r w:rsidRPr="00233773">
        <w:rPr>
          <w:color w:val="auto"/>
        </w:rPr>
        <w:lastRenderedPageBreak/>
        <w:t>Кассеты или диски, представленные на Конкурс и имеющие брак в изображении или в звуке, к рассмотрению не допускаются.</w:t>
      </w:r>
    </w:p>
    <w:p w:rsidR="001F3C98" w:rsidRPr="00233773" w:rsidRDefault="008C3205">
      <w:pPr>
        <w:pStyle w:val="3"/>
        <w:spacing w:before="0"/>
        <w:ind w:left="20" w:right="20" w:firstLine="720"/>
        <w:rPr>
          <w:color w:val="auto"/>
        </w:rPr>
      </w:pPr>
      <w:r w:rsidRPr="00233773">
        <w:rPr>
          <w:color w:val="auto"/>
        </w:rPr>
        <w:t>Работы, содержащие изображение шприцев, крови, решеток и т.д., а также экстремистскую информацию, к конкурсу не допускаются.</w:t>
      </w:r>
    </w:p>
    <w:p w:rsidR="001F3C98" w:rsidRPr="00233773" w:rsidRDefault="008C3205">
      <w:pPr>
        <w:pStyle w:val="3"/>
        <w:spacing w:before="0"/>
        <w:ind w:left="20" w:right="20" w:firstLine="720"/>
        <w:rPr>
          <w:color w:val="auto"/>
        </w:rPr>
      </w:pPr>
      <w:r w:rsidRPr="00233773">
        <w:rPr>
          <w:color w:val="auto"/>
        </w:rPr>
        <w:t>Работы должны соответствовать Федеральному закону от 29 де</w:t>
      </w:r>
      <w:r w:rsidR="00233773">
        <w:rPr>
          <w:color w:val="auto"/>
        </w:rPr>
        <w:t>к</w:t>
      </w:r>
      <w:r w:rsidRPr="00233773">
        <w:rPr>
          <w:color w:val="auto"/>
        </w:rPr>
        <w:t>абря 2010 г. № 436-Ф3 «О защите детей от информации, причиняющей вред их здоровью и развитию».</w:t>
      </w:r>
    </w:p>
    <w:p w:rsidR="001F3C98" w:rsidRPr="00233773" w:rsidRDefault="008C3205">
      <w:pPr>
        <w:pStyle w:val="3"/>
        <w:spacing w:before="0"/>
        <w:ind w:left="20" w:right="20" w:firstLine="720"/>
        <w:rPr>
          <w:color w:val="auto"/>
        </w:rPr>
      </w:pPr>
      <w:r w:rsidRPr="00233773">
        <w:rPr>
          <w:color w:val="auto"/>
        </w:rPr>
        <w:t>Соблюдение авторских прав и отсутствие в работе элементов плагиата обязательно. При обнаружении последних, представленная работа автоматически снимается с конкурса.</w:t>
      </w:r>
    </w:p>
    <w:p w:rsidR="001F3C98" w:rsidRPr="00233773" w:rsidRDefault="008C3205">
      <w:pPr>
        <w:pStyle w:val="3"/>
        <w:spacing w:before="0"/>
        <w:ind w:left="20" w:right="20" w:firstLine="720"/>
        <w:rPr>
          <w:color w:val="auto"/>
        </w:rPr>
      </w:pPr>
      <w:r w:rsidRPr="00233773">
        <w:rPr>
          <w:color w:val="auto"/>
        </w:rPr>
        <w:t>Конкурсные работы, представленные после завершения последнего срока приема работ, не рассматриваются.</w:t>
      </w:r>
    </w:p>
    <w:p w:rsidR="001F3C98" w:rsidRPr="00233773" w:rsidRDefault="008C3205">
      <w:pPr>
        <w:pStyle w:val="3"/>
        <w:spacing w:before="0"/>
        <w:ind w:left="20" w:right="20" w:firstLine="720"/>
        <w:rPr>
          <w:color w:val="auto"/>
        </w:rPr>
      </w:pPr>
      <w:r w:rsidRPr="00233773">
        <w:rPr>
          <w:color w:val="auto"/>
        </w:rPr>
        <w:t>Работы, не соответствующие условиям конкурса, конкурсной комиссией не рассматриваются. Конкурсные работы не рецензируются и не возвращаются. Авторы конкурсных работ передают организаторам конкурса на безвозмездной основе бессрочное авторское право на свои работы для их некоммерческого использования.</w:t>
      </w:r>
    </w:p>
    <w:p w:rsidR="001F3C98" w:rsidRPr="00233773" w:rsidRDefault="008C3205">
      <w:pPr>
        <w:pStyle w:val="3"/>
        <w:spacing w:before="0"/>
        <w:ind w:left="20" w:right="20" w:firstLine="720"/>
        <w:rPr>
          <w:color w:val="auto"/>
        </w:rPr>
      </w:pPr>
      <w:r w:rsidRPr="00233773">
        <w:rPr>
          <w:color w:val="auto"/>
        </w:rPr>
        <w:t>Лучшие работы могут размещаться в эфире Всероссийских телевизионных каналов, на рекламных и видео - установках городов Российской Федерации, в сети Интернет.</w:t>
      </w:r>
    </w:p>
    <w:p w:rsidR="001F3C98" w:rsidRPr="00233773" w:rsidRDefault="008C3205">
      <w:pPr>
        <w:pStyle w:val="3"/>
        <w:spacing w:before="0"/>
        <w:ind w:left="20" w:right="20" w:firstLine="720"/>
        <w:rPr>
          <w:color w:val="auto"/>
        </w:rPr>
      </w:pPr>
      <w:r w:rsidRPr="00233773">
        <w:rPr>
          <w:color w:val="auto"/>
        </w:rPr>
        <w:t>Подача заявки на конкурс означает, что участник принимает все его условия и согласен с тем, что организаторы имеют право использовать работы по собственному усмотрению, не выплачивая авторского вознаграждения.</w:t>
      </w:r>
      <w:r w:rsidRPr="00233773">
        <w:rPr>
          <w:color w:val="auto"/>
        </w:rPr>
        <w:br w:type="page"/>
      </w:r>
    </w:p>
    <w:p w:rsidR="001F3C98" w:rsidRPr="00233773" w:rsidRDefault="008C3205">
      <w:pPr>
        <w:pStyle w:val="20"/>
        <w:spacing w:before="75" w:line="240" w:lineRule="auto"/>
        <w:ind w:left="7320"/>
        <w:rPr>
          <w:color w:val="auto"/>
        </w:rPr>
      </w:pPr>
      <w:r w:rsidRPr="00233773">
        <w:rPr>
          <w:color w:val="auto"/>
        </w:rPr>
        <w:lastRenderedPageBreak/>
        <w:t>Приложение № 1</w:t>
      </w:r>
    </w:p>
    <w:p w:rsidR="001F3C98" w:rsidRPr="00233773" w:rsidRDefault="008C3205">
      <w:pPr>
        <w:pStyle w:val="20"/>
        <w:spacing w:before="216" w:line="326" w:lineRule="exact"/>
        <w:ind w:left="6600" w:right="40"/>
        <w:rPr>
          <w:color w:val="auto"/>
        </w:rPr>
      </w:pPr>
      <w:r w:rsidRPr="00233773">
        <w:rPr>
          <w:color w:val="auto"/>
        </w:rPr>
        <w:t>В отборочную комиссию Конкурса</w:t>
      </w:r>
    </w:p>
    <w:p w:rsidR="001F3C98" w:rsidRPr="00233773" w:rsidRDefault="008C3205">
      <w:pPr>
        <w:pStyle w:val="20"/>
        <w:spacing w:before="465" w:line="240" w:lineRule="auto"/>
        <w:ind w:left="3780"/>
        <w:rPr>
          <w:color w:val="auto"/>
        </w:rPr>
      </w:pPr>
      <w:r w:rsidRPr="00233773">
        <w:rPr>
          <w:color w:val="auto"/>
        </w:rPr>
        <w:t>ЗАЯВЛЕНИЕ</w:t>
      </w:r>
    </w:p>
    <w:p w:rsidR="001F3C98" w:rsidRPr="00233773" w:rsidRDefault="008C3205">
      <w:pPr>
        <w:pStyle w:val="20"/>
        <w:spacing w:before="260" w:line="240" w:lineRule="auto"/>
        <w:ind w:left="20"/>
        <w:rPr>
          <w:color w:val="auto"/>
        </w:rPr>
      </w:pPr>
      <w:r w:rsidRPr="00233773">
        <w:rPr>
          <w:color w:val="auto"/>
        </w:rPr>
        <w:t>1. Ф.И.О./</w:t>
      </w:r>
    </w:p>
    <w:p w:rsidR="001F3C98" w:rsidRPr="00233773" w:rsidRDefault="008C3205">
      <w:pPr>
        <w:pStyle w:val="20"/>
        <w:spacing w:before="87" w:line="240" w:lineRule="auto"/>
        <w:ind w:left="20"/>
        <w:rPr>
          <w:color w:val="auto"/>
        </w:rPr>
      </w:pPr>
      <w:r w:rsidRPr="00233773">
        <w:rPr>
          <w:color w:val="auto"/>
        </w:rPr>
        <w:t>наименование организации</w:t>
      </w:r>
    </w:p>
    <w:p w:rsidR="001F3C98" w:rsidRPr="00233773" w:rsidRDefault="008C3205">
      <w:pPr>
        <w:pStyle w:val="20"/>
        <w:numPr>
          <w:ilvl w:val="0"/>
          <w:numId w:val="4"/>
        </w:numPr>
        <w:tabs>
          <w:tab w:val="left" w:pos="298"/>
        </w:tabs>
        <w:spacing w:before="920" w:line="240" w:lineRule="auto"/>
        <w:ind w:left="20"/>
        <w:rPr>
          <w:color w:val="auto"/>
        </w:rPr>
      </w:pPr>
      <w:r w:rsidRPr="00233773">
        <w:rPr>
          <w:color w:val="auto"/>
        </w:rPr>
        <w:t>Дата рождения (число, месяц, год)</w:t>
      </w:r>
    </w:p>
    <w:p w:rsidR="001F3C98" w:rsidRPr="00233773" w:rsidRDefault="00771479">
      <w:pPr>
        <w:pStyle w:val="a6"/>
        <w:numPr>
          <w:ilvl w:val="0"/>
          <w:numId w:val="4"/>
        </w:numPr>
        <w:tabs>
          <w:tab w:val="left" w:pos="274"/>
        </w:tabs>
        <w:spacing w:before="261" w:after="0" w:line="240" w:lineRule="auto"/>
        <w:ind w:left="20"/>
        <w:rPr>
          <w:color w:val="auto"/>
        </w:rPr>
      </w:pPr>
      <w:r w:rsidRPr="00233773">
        <w:rPr>
          <w:color w:val="auto"/>
        </w:rPr>
        <w:fldChar w:fldCharType="begin"/>
      </w:r>
      <w:r w:rsidR="008C3205" w:rsidRPr="00233773">
        <w:rPr>
          <w:color w:val="auto"/>
        </w:rPr>
        <w:instrText xml:space="preserve"> TOC \o "1-3" \h \z </w:instrText>
      </w:r>
      <w:r w:rsidRPr="00233773">
        <w:rPr>
          <w:color w:val="auto"/>
        </w:rPr>
        <w:fldChar w:fldCharType="separate"/>
      </w:r>
      <w:r w:rsidR="008C3205" w:rsidRPr="00233773">
        <w:rPr>
          <w:color w:val="auto"/>
        </w:rPr>
        <w:t>Место</w:t>
      </w:r>
    </w:p>
    <w:p w:rsidR="001F3C98" w:rsidRPr="00233773" w:rsidRDefault="008C3205">
      <w:pPr>
        <w:pStyle w:val="a6"/>
        <w:tabs>
          <w:tab w:val="left" w:leader="underscore" w:pos="4450"/>
        </w:tabs>
        <w:spacing w:before="80" w:after="0" w:line="240" w:lineRule="auto"/>
        <w:ind w:left="20"/>
        <w:rPr>
          <w:color w:val="auto"/>
        </w:rPr>
      </w:pPr>
      <w:r w:rsidRPr="00233773">
        <w:rPr>
          <w:color w:val="auto"/>
        </w:rPr>
        <w:t>жительства/регистрации</w:t>
      </w:r>
      <w:r w:rsidRPr="00233773">
        <w:rPr>
          <w:color w:val="auto"/>
        </w:rPr>
        <w:tab/>
      </w:r>
    </w:p>
    <w:p w:rsidR="001F3C98" w:rsidRPr="00233773" w:rsidRDefault="008C3205">
      <w:pPr>
        <w:pStyle w:val="a6"/>
        <w:numPr>
          <w:ilvl w:val="0"/>
          <w:numId w:val="4"/>
        </w:numPr>
        <w:tabs>
          <w:tab w:val="left" w:pos="303"/>
          <w:tab w:val="left" w:leader="underscore" w:pos="4422"/>
        </w:tabs>
        <w:spacing w:before="920" w:after="0" w:line="240" w:lineRule="auto"/>
        <w:ind w:left="20"/>
        <w:rPr>
          <w:color w:val="auto"/>
        </w:rPr>
      </w:pPr>
      <w:r w:rsidRPr="00233773">
        <w:rPr>
          <w:color w:val="auto"/>
        </w:rPr>
        <w:t>Телефоны: код города</w:t>
      </w:r>
      <w:r w:rsidRPr="00233773">
        <w:rPr>
          <w:color w:val="auto"/>
        </w:rPr>
        <w:tab/>
        <w:t>служебный</w:t>
      </w:r>
    </w:p>
    <w:p w:rsidR="001F3C98" w:rsidRPr="00233773" w:rsidRDefault="008C3205">
      <w:pPr>
        <w:pStyle w:val="a6"/>
        <w:tabs>
          <w:tab w:val="left" w:leader="underscore" w:pos="4278"/>
        </w:tabs>
        <w:spacing w:before="80" w:after="0" w:line="240" w:lineRule="auto"/>
        <w:ind w:left="20"/>
        <w:rPr>
          <w:color w:val="auto"/>
        </w:rPr>
      </w:pPr>
      <w:r w:rsidRPr="00233773">
        <w:rPr>
          <w:color w:val="auto"/>
        </w:rPr>
        <w:t>домашний</w:t>
      </w:r>
      <w:r w:rsidRPr="00233773">
        <w:rPr>
          <w:color w:val="auto"/>
        </w:rPr>
        <w:tab/>
        <w:t>мобильный _</w:t>
      </w:r>
    </w:p>
    <w:p w:rsidR="001F3C98" w:rsidRPr="00233773" w:rsidRDefault="008C3205">
      <w:pPr>
        <w:pStyle w:val="a6"/>
        <w:numPr>
          <w:ilvl w:val="0"/>
          <w:numId w:val="4"/>
        </w:numPr>
        <w:tabs>
          <w:tab w:val="left" w:pos="289"/>
          <w:tab w:val="left" w:leader="underscore" w:pos="5847"/>
        </w:tabs>
        <w:spacing w:before="260" w:after="0" w:line="240" w:lineRule="auto"/>
        <w:ind w:left="20"/>
        <w:rPr>
          <w:color w:val="auto"/>
        </w:rPr>
      </w:pPr>
      <w:r w:rsidRPr="00233773">
        <w:rPr>
          <w:color w:val="auto"/>
        </w:rPr>
        <w:t>Место учебы (курс, факультет)/работы</w:t>
      </w:r>
      <w:r w:rsidRPr="00233773">
        <w:rPr>
          <w:color w:val="auto"/>
        </w:rPr>
        <w:tab/>
      </w:r>
    </w:p>
    <w:p w:rsidR="001F3C98" w:rsidRPr="00233773" w:rsidRDefault="008C3205">
      <w:pPr>
        <w:pStyle w:val="a6"/>
        <w:numPr>
          <w:ilvl w:val="0"/>
          <w:numId w:val="4"/>
        </w:numPr>
        <w:tabs>
          <w:tab w:val="left" w:pos="294"/>
          <w:tab w:val="left" w:leader="underscore" w:pos="5497"/>
        </w:tabs>
        <w:spacing w:before="921" w:after="0" w:line="240" w:lineRule="auto"/>
        <w:ind w:left="20"/>
        <w:rPr>
          <w:color w:val="auto"/>
        </w:rPr>
      </w:pPr>
      <w:r w:rsidRPr="00233773">
        <w:rPr>
          <w:color w:val="auto"/>
        </w:rPr>
        <w:t>Категория конкурса</w:t>
      </w:r>
      <w:r w:rsidRPr="00233773">
        <w:rPr>
          <w:color w:val="auto"/>
        </w:rPr>
        <w:tab/>
      </w:r>
    </w:p>
    <w:p w:rsidR="001F3C98" w:rsidRPr="00233773" w:rsidRDefault="008C3205">
      <w:pPr>
        <w:pStyle w:val="a6"/>
        <w:numPr>
          <w:ilvl w:val="0"/>
          <w:numId w:val="4"/>
        </w:numPr>
        <w:tabs>
          <w:tab w:val="left" w:pos="294"/>
        </w:tabs>
        <w:spacing w:before="80" w:after="0" w:line="240" w:lineRule="auto"/>
        <w:ind w:left="20"/>
        <w:rPr>
          <w:color w:val="auto"/>
        </w:rPr>
      </w:pPr>
      <w:r w:rsidRPr="00233773">
        <w:rPr>
          <w:color w:val="auto"/>
        </w:rPr>
        <w:t>Номинация и название конкурсной работы:</w:t>
      </w:r>
    </w:p>
    <w:p w:rsidR="001F3C98" w:rsidRPr="00233773" w:rsidRDefault="008C3205">
      <w:pPr>
        <w:pStyle w:val="a6"/>
        <w:tabs>
          <w:tab w:val="left" w:leader="underscore" w:pos="8934"/>
        </w:tabs>
        <w:spacing w:before="1174" w:after="0" w:line="317" w:lineRule="exact"/>
        <w:ind w:left="20" w:right="800"/>
        <w:rPr>
          <w:color w:val="auto"/>
        </w:rPr>
      </w:pPr>
      <w:r w:rsidRPr="00233773">
        <w:rPr>
          <w:color w:val="auto"/>
        </w:rPr>
        <w:t>8. Размещение социальной рекламы антинаркотической направленности и пропаганды здорового образа жизни (указать место размещения)</w:t>
      </w:r>
      <w:r w:rsidRPr="00233773">
        <w:rPr>
          <w:color w:val="auto"/>
        </w:rPr>
        <w:tab/>
      </w:r>
      <w:r w:rsidR="00771479" w:rsidRPr="00233773">
        <w:rPr>
          <w:color w:val="auto"/>
        </w:rPr>
        <w:fldChar w:fldCharType="end"/>
      </w:r>
    </w:p>
    <w:p w:rsidR="001F3C98" w:rsidRPr="00233773" w:rsidRDefault="008C3205">
      <w:pPr>
        <w:pStyle w:val="20"/>
        <w:spacing w:before="960"/>
        <w:ind w:left="20" w:right="40"/>
        <w:rPr>
          <w:color w:val="auto"/>
        </w:rPr>
        <w:sectPr w:rsidR="001F3C98" w:rsidRPr="00233773">
          <w:headerReference w:type="default" r:id="rId7"/>
          <w:type w:val="continuous"/>
          <w:pgSz w:w="11905" w:h="16837"/>
          <w:pgMar w:top="1221" w:right="839" w:bottom="898" w:left="1273" w:header="1218" w:footer="898" w:gutter="0"/>
          <w:cols w:space="720"/>
          <w:noEndnote/>
          <w:titlePg/>
          <w:docGrid w:linePitch="360"/>
        </w:sectPr>
      </w:pPr>
      <w:r w:rsidRPr="00233773">
        <w:rPr>
          <w:color w:val="auto"/>
        </w:rPr>
        <w:t>Прошу Вас зарегистрировать меня в качестве участника Всероссийского конкурса по созданию и размещению социальной рекламы антинаркотической направленности и пропаганды здорового образа жизни. Выражаю поддержку идее проведения Конкурса и заинтересованность</w:t>
      </w:r>
      <w:r w:rsidR="00233773">
        <w:rPr>
          <w:color w:val="auto"/>
        </w:rPr>
        <w:t xml:space="preserve"> участия в нем. С положением о к</w:t>
      </w:r>
      <w:r w:rsidRPr="00233773">
        <w:rPr>
          <w:color w:val="auto"/>
        </w:rPr>
        <w:t>онкурсе ознакомлен и с условиями проведения согласен.</w:t>
      </w:r>
    </w:p>
    <w:p w:rsidR="001F3C98" w:rsidRPr="00233773" w:rsidRDefault="008C3205" w:rsidP="00D62B43">
      <w:pPr>
        <w:pStyle w:val="20"/>
        <w:framePr w:w="1441" w:h="240" w:wrap="around" w:vAnchor="text" w:hAnchor="page" w:x="1486" w:y="547"/>
        <w:spacing w:line="240" w:lineRule="auto"/>
        <w:rPr>
          <w:color w:val="auto"/>
        </w:rPr>
      </w:pPr>
      <w:r w:rsidRPr="00233773">
        <w:rPr>
          <w:color w:val="auto"/>
        </w:rPr>
        <w:t>Дата</w:t>
      </w:r>
    </w:p>
    <w:p w:rsidR="00D62B43" w:rsidRPr="00233773" w:rsidRDefault="00D62B43">
      <w:pPr>
        <w:pStyle w:val="20"/>
        <w:spacing w:line="240" w:lineRule="auto"/>
        <w:rPr>
          <w:color w:val="auto"/>
        </w:rPr>
      </w:pPr>
    </w:p>
    <w:sectPr w:rsidR="00D62B43" w:rsidRPr="00233773" w:rsidSect="001F3C98">
      <w:type w:val="continuous"/>
      <w:pgSz w:w="11905" w:h="16837"/>
      <w:pgMar w:top="1348" w:right="2937" w:bottom="1521" w:left="7934" w:header="1345" w:footer="152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559" w:rsidRDefault="00790559" w:rsidP="001F3C98">
      <w:r>
        <w:separator/>
      </w:r>
    </w:p>
  </w:endnote>
  <w:endnote w:type="continuationSeparator" w:id="1">
    <w:p w:rsidR="00790559" w:rsidRDefault="00790559" w:rsidP="001F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559" w:rsidRDefault="00790559"/>
  </w:footnote>
  <w:footnote w:type="continuationSeparator" w:id="1">
    <w:p w:rsidR="00790559" w:rsidRDefault="0079055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98" w:rsidRDefault="00771479">
    <w:pPr>
      <w:pStyle w:val="a4"/>
      <w:framePr w:h="202" w:wrap="none" w:vAnchor="text" w:hAnchor="margin" w:x="4815" w:y="-537"/>
    </w:pPr>
    <w:fldSimple w:instr=" PAGE \* MERGEFORMAT ">
      <w:r w:rsidR="00D62B43" w:rsidRPr="00D62B43">
        <w:rPr>
          <w:rStyle w:val="Calibri11pt"/>
          <w:noProof/>
        </w:rPr>
        <w:t>2</w:t>
      </w:r>
    </w:fldSimple>
  </w:p>
  <w:p w:rsidR="001F3C98" w:rsidRDefault="001F3C98">
    <w:pPr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B50"/>
    <w:multiLevelType w:val="hybridMultilevel"/>
    <w:tmpl w:val="2472963E"/>
    <w:lvl w:ilvl="0" w:tplc="37D2F47C">
      <w:start w:val="1"/>
      <w:numFmt w:val="bullet"/>
      <w:lvlText w:val="-"/>
      <w:lvlJc w:val="left"/>
      <w:rPr>
        <w:sz w:val="28"/>
        <w:szCs w:val="28"/>
      </w:rPr>
    </w:lvl>
    <w:lvl w:ilvl="1" w:tplc="F838134A">
      <w:numFmt w:val="decimal"/>
      <w:lvlText w:val=""/>
      <w:lvlJc w:val="left"/>
    </w:lvl>
    <w:lvl w:ilvl="2" w:tplc="5832EE48">
      <w:numFmt w:val="decimal"/>
      <w:lvlText w:val=""/>
      <w:lvlJc w:val="left"/>
    </w:lvl>
    <w:lvl w:ilvl="3" w:tplc="CDAAA474">
      <w:numFmt w:val="decimal"/>
      <w:lvlText w:val=""/>
      <w:lvlJc w:val="left"/>
    </w:lvl>
    <w:lvl w:ilvl="4" w:tplc="8440F23A">
      <w:numFmt w:val="decimal"/>
      <w:lvlText w:val=""/>
      <w:lvlJc w:val="left"/>
    </w:lvl>
    <w:lvl w:ilvl="5" w:tplc="21CE5C86">
      <w:numFmt w:val="decimal"/>
      <w:lvlText w:val=""/>
      <w:lvlJc w:val="left"/>
    </w:lvl>
    <w:lvl w:ilvl="6" w:tplc="E1F6221C">
      <w:numFmt w:val="decimal"/>
      <w:lvlText w:val=""/>
      <w:lvlJc w:val="left"/>
    </w:lvl>
    <w:lvl w:ilvl="7" w:tplc="DB365B60">
      <w:numFmt w:val="decimal"/>
      <w:lvlText w:val=""/>
      <w:lvlJc w:val="left"/>
    </w:lvl>
    <w:lvl w:ilvl="8" w:tplc="FF2A7FAE">
      <w:numFmt w:val="decimal"/>
      <w:lvlText w:val=""/>
      <w:lvlJc w:val="left"/>
    </w:lvl>
  </w:abstractNum>
  <w:abstractNum w:abstractNumId="1">
    <w:nsid w:val="181E7B9A"/>
    <w:multiLevelType w:val="hybridMultilevel"/>
    <w:tmpl w:val="A56E1924"/>
    <w:lvl w:ilvl="0" w:tplc="CBE8099E">
      <w:start w:val="1"/>
      <w:numFmt w:val="decimal"/>
      <w:lvlText w:val="%1."/>
      <w:lvlJc w:val="left"/>
      <w:rPr>
        <w:sz w:val="28"/>
        <w:szCs w:val="28"/>
      </w:rPr>
    </w:lvl>
    <w:lvl w:ilvl="1" w:tplc="587C1494">
      <w:numFmt w:val="decimal"/>
      <w:lvlText w:val=""/>
      <w:lvlJc w:val="left"/>
    </w:lvl>
    <w:lvl w:ilvl="2" w:tplc="E884AE54">
      <w:numFmt w:val="decimal"/>
      <w:lvlText w:val=""/>
      <w:lvlJc w:val="left"/>
    </w:lvl>
    <w:lvl w:ilvl="3" w:tplc="780E3C7A">
      <w:numFmt w:val="decimal"/>
      <w:lvlText w:val=""/>
      <w:lvlJc w:val="left"/>
    </w:lvl>
    <w:lvl w:ilvl="4" w:tplc="99A27300">
      <w:numFmt w:val="decimal"/>
      <w:lvlText w:val=""/>
      <w:lvlJc w:val="left"/>
    </w:lvl>
    <w:lvl w:ilvl="5" w:tplc="3B7C7544">
      <w:numFmt w:val="decimal"/>
      <w:lvlText w:val=""/>
      <w:lvlJc w:val="left"/>
    </w:lvl>
    <w:lvl w:ilvl="6" w:tplc="44A840C0">
      <w:numFmt w:val="decimal"/>
      <w:lvlText w:val=""/>
      <w:lvlJc w:val="left"/>
    </w:lvl>
    <w:lvl w:ilvl="7" w:tplc="8670F45A">
      <w:numFmt w:val="decimal"/>
      <w:lvlText w:val=""/>
      <w:lvlJc w:val="left"/>
    </w:lvl>
    <w:lvl w:ilvl="8" w:tplc="C42A0E62">
      <w:numFmt w:val="decimal"/>
      <w:lvlText w:val=""/>
      <w:lvlJc w:val="left"/>
    </w:lvl>
  </w:abstractNum>
  <w:abstractNum w:abstractNumId="2">
    <w:nsid w:val="1CDD02B1"/>
    <w:multiLevelType w:val="hybridMultilevel"/>
    <w:tmpl w:val="C5D40278"/>
    <w:lvl w:ilvl="0" w:tplc="1F5EA734">
      <w:start w:val="2"/>
      <w:numFmt w:val="decimal"/>
      <w:lvlText w:val="%1."/>
      <w:lvlJc w:val="left"/>
      <w:rPr>
        <w:sz w:val="28"/>
        <w:szCs w:val="28"/>
      </w:rPr>
    </w:lvl>
    <w:lvl w:ilvl="1" w:tplc="F6166D32">
      <w:numFmt w:val="decimal"/>
      <w:lvlText w:val=""/>
      <w:lvlJc w:val="left"/>
    </w:lvl>
    <w:lvl w:ilvl="2" w:tplc="89981CD6">
      <w:numFmt w:val="decimal"/>
      <w:lvlText w:val=""/>
      <w:lvlJc w:val="left"/>
    </w:lvl>
    <w:lvl w:ilvl="3" w:tplc="95A8D82A">
      <w:numFmt w:val="decimal"/>
      <w:lvlText w:val=""/>
      <w:lvlJc w:val="left"/>
    </w:lvl>
    <w:lvl w:ilvl="4" w:tplc="620E28A2">
      <w:numFmt w:val="decimal"/>
      <w:lvlText w:val=""/>
      <w:lvlJc w:val="left"/>
    </w:lvl>
    <w:lvl w:ilvl="5" w:tplc="34B8E4F8">
      <w:numFmt w:val="decimal"/>
      <w:lvlText w:val=""/>
      <w:lvlJc w:val="left"/>
    </w:lvl>
    <w:lvl w:ilvl="6" w:tplc="937C870E">
      <w:numFmt w:val="decimal"/>
      <w:lvlText w:val=""/>
      <w:lvlJc w:val="left"/>
    </w:lvl>
    <w:lvl w:ilvl="7" w:tplc="AF90AFE4">
      <w:numFmt w:val="decimal"/>
      <w:lvlText w:val=""/>
      <w:lvlJc w:val="left"/>
    </w:lvl>
    <w:lvl w:ilvl="8" w:tplc="506C97D4">
      <w:numFmt w:val="decimal"/>
      <w:lvlText w:val=""/>
      <w:lvlJc w:val="left"/>
    </w:lvl>
  </w:abstractNum>
  <w:abstractNum w:abstractNumId="3">
    <w:nsid w:val="5AA06B2B"/>
    <w:multiLevelType w:val="hybridMultilevel"/>
    <w:tmpl w:val="2BD29B60"/>
    <w:lvl w:ilvl="0" w:tplc="55062584">
      <w:start w:val="1"/>
      <w:numFmt w:val="bullet"/>
      <w:lvlText w:val="-"/>
      <w:lvlJc w:val="left"/>
      <w:rPr>
        <w:sz w:val="28"/>
        <w:szCs w:val="28"/>
      </w:rPr>
    </w:lvl>
    <w:lvl w:ilvl="1" w:tplc="C6822716">
      <w:start w:val="1"/>
      <w:numFmt w:val="decimal"/>
      <w:lvlText w:val="%2."/>
      <w:lvlJc w:val="left"/>
      <w:rPr>
        <w:sz w:val="28"/>
        <w:szCs w:val="28"/>
      </w:rPr>
    </w:lvl>
    <w:lvl w:ilvl="2" w:tplc="CB307842">
      <w:start w:val="3"/>
      <w:numFmt w:val="upperRoman"/>
      <w:lvlText w:val="%3."/>
      <w:lvlJc w:val="left"/>
      <w:rPr>
        <w:sz w:val="28"/>
        <w:szCs w:val="28"/>
      </w:rPr>
    </w:lvl>
    <w:lvl w:ilvl="3" w:tplc="E14CAE22">
      <w:numFmt w:val="decimal"/>
      <w:lvlText w:val=""/>
      <w:lvlJc w:val="left"/>
    </w:lvl>
    <w:lvl w:ilvl="4" w:tplc="C6149660">
      <w:numFmt w:val="decimal"/>
      <w:lvlText w:val=""/>
      <w:lvlJc w:val="left"/>
    </w:lvl>
    <w:lvl w:ilvl="5" w:tplc="83863B74">
      <w:numFmt w:val="decimal"/>
      <w:lvlText w:val=""/>
      <w:lvlJc w:val="left"/>
    </w:lvl>
    <w:lvl w:ilvl="6" w:tplc="5CE8A68E">
      <w:numFmt w:val="decimal"/>
      <w:lvlText w:val=""/>
      <w:lvlJc w:val="left"/>
    </w:lvl>
    <w:lvl w:ilvl="7" w:tplc="0F3E24EC">
      <w:numFmt w:val="decimal"/>
      <w:lvlText w:val=""/>
      <w:lvlJc w:val="left"/>
    </w:lvl>
    <w:lvl w:ilvl="8" w:tplc="E6EA5E4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F3C98"/>
    <w:rsid w:val="000319DD"/>
    <w:rsid w:val="000667E3"/>
    <w:rsid w:val="001F3C98"/>
    <w:rsid w:val="00233773"/>
    <w:rsid w:val="002403E8"/>
    <w:rsid w:val="00771479"/>
    <w:rsid w:val="00790559"/>
    <w:rsid w:val="008C3205"/>
    <w:rsid w:val="00D62B43"/>
    <w:rsid w:val="00FF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3C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basedOn w:val="a0"/>
    <w:link w:val="120"/>
    <w:rsid w:val="001F3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">
    <w:name w:val="Заголовок №1"/>
    <w:basedOn w:val="a0"/>
    <w:link w:val="10"/>
    <w:rsid w:val="001F3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3">
    <w:name w:val="Заголовок №1 (3)"/>
    <w:basedOn w:val="a0"/>
    <w:link w:val="130"/>
    <w:rsid w:val="001F3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1">
    <w:name w:val="Основной текст1"/>
    <w:basedOn w:val="a0"/>
    <w:link w:val="3"/>
    <w:rsid w:val="001F3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">
    <w:name w:val="Основной текст (2)"/>
    <w:basedOn w:val="a0"/>
    <w:link w:val="20"/>
    <w:rsid w:val="001F3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1">
    <w:name w:val="Основной текст2"/>
    <w:basedOn w:val="11"/>
    <w:rsid w:val="001F3C98"/>
    <w:rPr>
      <w:u w:val="single"/>
    </w:rPr>
  </w:style>
  <w:style w:type="character" w:customStyle="1" w:styleId="22">
    <w:name w:val="Основной текст (2)"/>
    <w:basedOn w:val="2"/>
    <w:rsid w:val="001F3C98"/>
    <w:rPr>
      <w:u w:val="single"/>
    </w:rPr>
  </w:style>
  <w:style w:type="character" w:customStyle="1" w:styleId="a3">
    <w:name w:val="Колонтитул"/>
    <w:basedOn w:val="a0"/>
    <w:link w:val="a4"/>
    <w:rsid w:val="001F3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alibri11pt">
    <w:name w:val="Колонтитул + Calibri;11 pt"/>
    <w:basedOn w:val="a3"/>
    <w:rsid w:val="001F3C98"/>
    <w:rPr>
      <w:rFonts w:ascii="Calibri" w:eastAsia="Calibri" w:hAnsi="Calibri" w:cs="Calibri"/>
      <w:sz w:val="22"/>
      <w:szCs w:val="22"/>
    </w:rPr>
  </w:style>
  <w:style w:type="character" w:customStyle="1" w:styleId="6">
    <w:name w:val="Основной текст (6)"/>
    <w:basedOn w:val="a0"/>
    <w:link w:val="60"/>
    <w:rsid w:val="001F3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7">
    <w:name w:val="Основной текст (7)"/>
    <w:basedOn w:val="a0"/>
    <w:link w:val="70"/>
    <w:rsid w:val="001F3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8">
    <w:name w:val="Основной текст (8)"/>
    <w:basedOn w:val="a0"/>
    <w:link w:val="80"/>
    <w:rsid w:val="001F3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5pt">
    <w:name w:val="Основной текст + 15 pt"/>
    <w:basedOn w:val="11"/>
    <w:rsid w:val="001F3C98"/>
    <w:rPr>
      <w:sz w:val="30"/>
      <w:szCs w:val="30"/>
    </w:rPr>
  </w:style>
  <w:style w:type="character" w:customStyle="1" w:styleId="30">
    <w:name w:val="Основной текст (3)"/>
    <w:basedOn w:val="a0"/>
    <w:link w:val="31"/>
    <w:rsid w:val="001F3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9">
    <w:name w:val="Основной текст (9)"/>
    <w:basedOn w:val="a0"/>
    <w:link w:val="90"/>
    <w:rsid w:val="001F3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a5">
    <w:name w:val="Оглавление"/>
    <w:basedOn w:val="a0"/>
    <w:link w:val="a6"/>
    <w:rsid w:val="001F3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120">
    <w:name w:val="Заголовок №1 (2)"/>
    <w:basedOn w:val="a"/>
    <w:link w:val="12"/>
    <w:rsid w:val="001F3C98"/>
    <w:pPr>
      <w:shd w:val="clear" w:color="auto" w:fill="FFFFFF"/>
      <w:spacing w:before="1020" w:after="1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1F3C98"/>
    <w:pPr>
      <w:shd w:val="clear" w:color="auto" w:fill="FFFFFF"/>
      <w:spacing w:before="120" w:after="300" w:line="346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0">
    <w:name w:val="Заголовок №1 (3)"/>
    <w:basedOn w:val="a"/>
    <w:link w:val="13"/>
    <w:rsid w:val="001F3C98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3"/>
    <w:basedOn w:val="a"/>
    <w:link w:val="11"/>
    <w:rsid w:val="001F3C98"/>
    <w:pPr>
      <w:shd w:val="clear" w:color="auto" w:fill="FFFFFF"/>
      <w:spacing w:before="300" w:line="350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1F3C98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rsid w:val="001F3C9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1F3C98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1F3C98"/>
    <w:pPr>
      <w:shd w:val="clear" w:color="auto" w:fill="FFFFFF"/>
      <w:spacing w:before="300" w:line="350" w:lineRule="exact"/>
      <w:ind w:hanging="5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1F3C98"/>
    <w:pPr>
      <w:shd w:val="clear" w:color="auto" w:fill="FFFFFF"/>
      <w:spacing w:line="350" w:lineRule="exact"/>
      <w:ind w:hanging="5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1F3C98"/>
    <w:pPr>
      <w:shd w:val="clear" w:color="auto" w:fill="FFFFFF"/>
      <w:spacing w:before="300" w:line="557" w:lineRule="exact"/>
      <w:ind w:firstLine="1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rsid w:val="001F3C98"/>
    <w:pPr>
      <w:shd w:val="clear" w:color="auto" w:fill="FFFFFF"/>
      <w:spacing w:line="6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Оглавление"/>
    <w:basedOn w:val="a"/>
    <w:link w:val="a5"/>
    <w:rsid w:val="001F3C98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V.Mostyaev</cp:lastModifiedBy>
  <cp:revision>5</cp:revision>
  <dcterms:created xsi:type="dcterms:W3CDTF">2015-01-28T04:01:00Z</dcterms:created>
  <dcterms:modified xsi:type="dcterms:W3CDTF">2015-01-28T05:46:00Z</dcterms:modified>
</cp:coreProperties>
</file>